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5D513">
      <w:pPr>
        <w:autoSpaceDE w:val="0"/>
        <w:autoSpaceDN w:val="0"/>
        <w:adjustRightInd w:val="0"/>
        <w:ind w:firstLine="417" w:firstLineChars="97"/>
        <w:jc w:val="center"/>
        <w:rPr>
          <w:rFonts w:ascii="黑体" w:hAnsi="Calibri" w:eastAsia="黑体" w:cs="Times New Roman"/>
          <w:b/>
          <w:bCs/>
          <w:shadow/>
          <w:color w:val="000000"/>
          <w:spacing w:val="-20"/>
          <w:w w:val="90"/>
          <w:sz w:val="52"/>
          <w:szCs w:val="52"/>
        </w:rPr>
      </w:pPr>
      <w:r>
        <w:rPr>
          <w:rFonts w:hint="eastAsia" w:ascii="黑体" w:hAnsi="Calibri" w:eastAsia="黑体" w:cs="宋体"/>
          <w:b/>
          <w:bCs/>
          <w:shadow/>
          <w:color w:val="000000"/>
          <w:spacing w:val="-20"/>
          <w:w w:val="90"/>
          <w:sz w:val="52"/>
          <w:szCs w:val="52"/>
          <w:lang w:val="zh-CN"/>
        </w:rPr>
        <w:t>浙江易锻精密机械有限公司</w:t>
      </w:r>
    </w:p>
    <w:p w14:paraId="745BF132">
      <w:pPr>
        <w:spacing w:before="156" w:beforeLines="50"/>
        <w:ind w:right="168" w:rightChars="80"/>
        <w:jc w:val="right"/>
        <w:outlineLvl w:val="0"/>
        <w:rPr>
          <w:rFonts w:hint="eastAsia" w:ascii="宋体" w:hAnsi="宋体" w:eastAsia="宋体"/>
          <w:b/>
          <w:sz w:val="24"/>
          <w:szCs w:val="24"/>
          <w:lang w:eastAsia="zh-CN"/>
        </w:rPr>
      </w:pPr>
      <w:r>
        <w:rPr>
          <w:rFonts w:hint="eastAsia" w:ascii="宋体" w:hAnsi="宋体" w:eastAsia="宋体"/>
          <w:b/>
          <w:sz w:val="24"/>
          <w:szCs w:val="24"/>
        </w:rPr>
        <w:t>YD/QEO—202</w:t>
      </w:r>
      <w:r>
        <w:rPr>
          <w:rFonts w:hint="eastAsia" w:ascii="宋体" w:hAnsi="宋体" w:eastAsia="宋体"/>
          <w:b/>
          <w:sz w:val="24"/>
          <w:szCs w:val="24"/>
          <w:lang w:val="en-US" w:eastAsia="zh-CN"/>
        </w:rPr>
        <w:t>5</w:t>
      </w:r>
    </w:p>
    <w:p w14:paraId="06410D51">
      <w:pPr>
        <w:rPr>
          <w:rFonts w:hint="eastAsia" w:ascii="宋体" w:hAnsi="宋体" w:eastAsia="宋体"/>
        </w:rPr>
      </w:pPr>
      <w:r>
        <w:rPr>
          <w:rFonts w:hint="eastAsia" w:ascii="宋体" w:hAnsi="宋体" w:eastAsia="宋体"/>
          <w:color w:val="FF0000"/>
        </w:rPr>
        <w:pict>
          <v:shape id="AutoShape 231" o:spid="_x0000_s2050" o:spt="32" type="#_x0000_t32" style="position:absolute;left:0pt;margin-left:0.7pt;margin-top:4.1pt;height:0pt;width:437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">
            <v:path arrowok="t"/>
            <v:fill on="f" focussize="0,0"/>
            <v:stroke/>
            <v:imagedata o:title=""/>
            <o:lock v:ext="edit"/>
          </v:shape>
        </w:pict>
      </w:r>
    </w:p>
    <w:p w14:paraId="08A8A389">
      <w:pPr>
        <w:rPr>
          <w:rFonts w:hint="eastAsia" w:ascii="宋体" w:hAnsi="宋体" w:eastAsia="宋体"/>
        </w:rPr>
      </w:pPr>
    </w:p>
    <w:p w14:paraId="489680B5">
      <w:pPr>
        <w:rPr>
          <w:rFonts w:hint="eastAsia" w:ascii="宋体" w:hAnsi="宋体" w:eastAsia="宋体"/>
        </w:rPr>
      </w:pPr>
    </w:p>
    <w:p w14:paraId="50D47399">
      <w:pPr>
        <w:rPr>
          <w:rFonts w:hint="eastAsia" w:ascii="宋体" w:hAnsi="宋体" w:eastAsia="宋体"/>
        </w:rPr>
      </w:pPr>
    </w:p>
    <w:p w14:paraId="0163983E">
      <w:pPr>
        <w:rPr>
          <w:rFonts w:hint="eastAsia" w:ascii="宋体" w:hAnsi="宋体" w:eastAsia="宋体"/>
        </w:rPr>
      </w:pPr>
    </w:p>
    <w:p w14:paraId="64D425F6">
      <w:pPr>
        <w:jc w:val="center"/>
        <w:rPr>
          <w:rFonts w:hint="eastAsia" w:ascii="宋体" w:hAnsi="宋体" w:eastAsia="宋体"/>
          <w:b/>
          <w:sz w:val="52"/>
          <w:szCs w:val="52"/>
        </w:rPr>
      </w:pPr>
      <w:r>
        <w:rPr>
          <w:rFonts w:hint="eastAsia" w:ascii="宋体" w:hAnsi="宋体" w:eastAsia="宋体"/>
          <w:b/>
          <w:sz w:val="52"/>
          <w:szCs w:val="52"/>
        </w:rPr>
        <w:t>质量、环境、职业健康安全</w:t>
      </w:r>
    </w:p>
    <w:p w14:paraId="39C14B59">
      <w:pPr>
        <w:rPr>
          <w:rFonts w:hint="eastAsia" w:ascii="宋体" w:hAnsi="宋体" w:eastAsia="宋体"/>
        </w:rPr>
      </w:pPr>
    </w:p>
    <w:p w14:paraId="477479BC">
      <w:pPr>
        <w:jc w:val="center"/>
        <w:rPr>
          <w:rFonts w:hint="eastAsia" w:ascii="宋体" w:hAnsi="宋体" w:eastAsia="宋体"/>
          <w:b/>
          <w:sz w:val="72"/>
          <w:szCs w:val="72"/>
        </w:rPr>
      </w:pPr>
      <w:r>
        <w:rPr>
          <w:rFonts w:hint="eastAsia" w:ascii="宋体" w:hAnsi="宋体" w:eastAsia="宋体"/>
          <w:b/>
          <w:sz w:val="72"/>
          <w:szCs w:val="72"/>
        </w:rPr>
        <w:t>管理手册</w:t>
      </w:r>
    </w:p>
    <w:p w14:paraId="5A6F0A6C">
      <w:pPr>
        <w:rPr>
          <w:rFonts w:hint="eastAsia" w:ascii="宋体" w:hAnsi="宋体" w:eastAsia="宋体"/>
        </w:rPr>
      </w:pPr>
    </w:p>
    <w:p w14:paraId="70EFA500">
      <w:pPr>
        <w:jc w:val="center"/>
        <w:rPr>
          <w:rFonts w:hint="eastAsia" w:ascii="宋体" w:hAnsi="宋体" w:eastAsia="宋体"/>
          <w:b/>
        </w:rPr>
      </w:pPr>
      <w:r>
        <w:rPr>
          <w:rFonts w:hint="eastAsia" w:ascii="宋体" w:hAnsi="宋体" w:eastAsia="宋体"/>
          <w:b/>
        </w:rPr>
        <w:t>（第C版  第</w:t>
      </w:r>
      <w:r>
        <w:rPr>
          <w:rFonts w:hint="eastAsia" w:ascii="宋体" w:hAnsi="宋体" w:eastAsia="宋体"/>
          <w:b/>
          <w:lang w:val="en-US" w:eastAsia="zh-CN"/>
        </w:rPr>
        <w:t>1</w:t>
      </w:r>
      <w:r>
        <w:rPr>
          <w:rFonts w:hint="eastAsia" w:ascii="宋体" w:hAnsi="宋体" w:eastAsia="宋体"/>
          <w:b/>
        </w:rPr>
        <w:t>次修改）</w:t>
      </w:r>
    </w:p>
    <w:p w14:paraId="3499F40D">
      <w:pPr>
        <w:rPr>
          <w:rFonts w:hint="eastAsia" w:ascii="宋体" w:hAnsi="宋体" w:eastAsia="宋体"/>
        </w:rPr>
      </w:pPr>
    </w:p>
    <w:p w14:paraId="113464BA">
      <w:pPr>
        <w:rPr>
          <w:rFonts w:hint="eastAsia" w:ascii="宋体" w:hAnsi="宋体" w:eastAsia="宋体"/>
        </w:rPr>
      </w:pPr>
    </w:p>
    <w:p w14:paraId="2208EA6C">
      <w:pPr>
        <w:rPr>
          <w:rFonts w:hint="eastAsia" w:ascii="宋体" w:hAnsi="宋体" w:eastAsia="宋体"/>
        </w:rPr>
      </w:pPr>
      <w:r>
        <w:rPr>
          <w:rFonts w:hint="eastAsia" w:ascii="黑体" w:hAnsi="宋体" w:eastAsia="黑体"/>
          <w:b/>
          <w:sz w:val="28"/>
          <w:szCs w:val="32"/>
        </w:rPr>
        <w:pict>
          <v:shape id="文本框 215" o:spid="_x0000_s2125" o:spt="202" type="#_x0000_t202" style="position:absolute;left:0pt;margin-left:236.05pt;margin-top:5.25pt;height:25.65pt;width:67pt;z-index:251676672;mso-width-relative:margin;mso-height-relative:margin;" stroked="t" coordsize="21600,21600">
            <v:path/>
            <v:fill focussize="0,0"/>
            <v:stroke weight="5pt" color="#FF0000" linestyle="thickThin"/>
            <v:imagedata o:title=""/>
            <o:lock v:ext="edit"/>
            <v:textbox>
              <w:txbxContent>
                <w:p w14:paraId="4BF7FEE7">
                  <w:pPr>
                    <w:rPr>
                      <w:rFonts w:ascii="黑体" w:eastAsia="黑体"/>
                      <w:b/>
                      <w:color w:val="FF0000"/>
                      <w:sz w:val="24"/>
                    </w:rPr>
                  </w:pPr>
                  <w:r>
                    <w:rPr>
                      <w:rFonts w:hint="eastAsia" w:ascii="黑体" w:eastAsia="黑体"/>
                      <w:b/>
                      <w:color w:val="FF0000"/>
                      <w:sz w:val="24"/>
                    </w:rPr>
                    <w:t xml:space="preserve">受  控    </w:t>
                  </w:r>
                </w:p>
                <w:p w14:paraId="03FAD0B8">
                  <w:pPr>
                    <w:jc w:val="center"/>
                    <w:rPr>
                      <w:sz w:val="24"/>
                    </w:rPr>
                  </w:pPr>
                </w:p>
              </w:txbxContent>
            </v:textbox>
          </v:shape>
        </w:pict>
      </w:r>
    </w:p>
    <w:p w14:paraId="4B15E336">
      <w:pPr>
        <w:rPr>
          <w:rFonts w:hint="eastAsia" w:ascii="宋体" w:hAnsi="宋体" w:eastAsia="宋体"/>
        </w:rPr>
      </w:pPr>
    </w:p>
    <w:p w14:paraId="21BA6E61">
      <w:pPr>
        <w:rPr>
          <w:rFonts w:hint="eastAsia" w:ascii="宋体" w:hAnsi="宋体" w:eastAsia="宋体"/>
        </w:rPr>
      </w:pPr>
    </w:p>
    <w:p w14:paraId="082937F6">
      <w:pPr>
        <w:rPr>
          <w:rFonts w:hint="eastAsia" w:ascii="宋体" w:hAnsi="宋体" w:eastAsia="宋体"/>
        </w:rPr>
      </w:pPr>
    </w:p>
    <w:p w14:paraId="30549F1A">
      <w:pPr>
        <w:jc w:val="center"/>
        <w:rPr>
          <w:rFonts w:hint="eastAsia" w:ascii="宋体" w:hAnsi="宋体" w:eastAsia="宋体"/>
        </w:rPr>
      </w:pPr>
    </w:p>
    <w:p w14:paraId="39686DE8">
      <w:pPr>
        <w:ind w:firstLine="2849" w:firstLineChars="946"/>
        <w:rPr>
          <w:rFonts w:hint="eastAsia" w:ascii="宋体" w:hAnsi="宋体"/>
          <w:b/>
          <w:sz w:val="30"/>
          <w:szCs w:val="30"/>
          <w:u w:val="single"/>
        </w:rPr>
      </w:pPr>
      <w:r>
        <w:rPr>
          <w:rFonts w:hint="eastAsia" w:ascii="宋体" w:hAnsi="宋体"/>
          <w:b/>
          <w:sz w:val="30"/>
          <w:szCs w:val="30"/>
        </w:rPr>
        <w:t>编  制  ：</w:t>
      </w:r>
      <w:r>
        <w:rPr>
          <w:rFonts w:hint="eastAsia" w:ascii="宋体" w:hAnsi="宋体"/>
          <w:b/>
          <w:sz w:val="30"/>
          <w:szCs w:val="30"/>
          <w:u w:val="single"/>
        </w:rPr>
        <w:t xml:space="preserve">       潘彩萍      </w:t>
      </w:r>
    </w:p>
    <w:p w14:paraId="764D1F5D">
      <w:pPr>
        <w:ind w:firstLine="2849" w:firstLineChars="946"/>
        <w:rPr>
          <w:rFonts w:hint="eastAsia" w:ascii="宋体" w:hAnsi="宋体"/>
          <w:b/>
          <w:sz w:val="30"/>
          <w:szCs w:val="30"/>
          <w:u w:val="single"/>
        </w:rPr>
      </w:pPr>
      <w:r>
        <w:rPr>
          <w:rFonts w:hint="eastAsia" w:ascii="宋体" w:hAnsi="宋体"/>
          <w:b/>
          <w:sz w:val="30"/>
          <w:szCs w:val="30"/>
        </w:rPr>
        <w:t>审  核  ：</w:t>
      </w:r>
      <w:r>
        <w:rPr>
          <w:rFonts w:hint="eastAsia" w:ascii="宋体" w:hAnsi="宋体"/>
          <w:b/>
          <w:sz w:val="30"/>
          <w:szCs w:val="30"/>
          <w:u w:val="single"/>
        </w:rPr>
        <w:t xml:space="preserve">       王春雷      </w:t>
      </w:r>
    </w:p>
    <w:p w14:paraId="07B93AEF">
      <w:pPr>
        <w:ind w:firstLine="2849" w:firstLineChars="946"/>
        <w:rPr>
          <w:rFonts w:hint="eastAsia" w:ascii="宋体" w:hAnsi="宋体"/>
          <w:b/>
          <w:sz w:val="30"/>
          <w:szCs w:val="30"/>
          <w:u w:val="single"/>
        </w:rPr>
      </w:pPr>
      <w:r>
        <w:rPr>
          <w:rFonts w:hint="eastAsia" w:ascii="宋体" w:hAnsi="宋体"/>
          <w:b/>
          <w:sz w:val="30"/>
          <w:szCs w:val="30"/>
        </w:rPr>
        <w:t>批  准  ：</w:t>
      </w:r>
      <w:r>
        <w:rPr>
          <w:rFonts w:hint="eastAsia" w:ascii="宋体" w:hAnsi="宋体"/>
          <w:b/>
          <w:sz w:val="30"/>
          <w:szCs w:val="30"/>
          <w:u w:val="single"/>
        </w:rPr>
        <w:t xml:space="preserve">       王  达      </w:t>
      </w:r>
    </w:p>
    <w:p w14:paraId="681697F2">
      <w:pPr>
        <w:jc w:val="center"/>
        <w:rPr>
          <w:rFonts w:hint="eastAsia" w:ascii="宋体" w:hAnsi="宋体" w:eastAsia="宋体"/>
        </w:rPr>
      </w:pPr>
    </w:p>
    <w:p w14:paraId="45D016CD">
      <w:pPr>
        <w:jc w:val="center"/>
        <w:rPr>
          <w:rFonts w:hint="eastAsia" w:ascii="宋体" w:hAnsi="宋体" w:eastAsia="宋体"/>
        </w:rPr>
      </w:pPr>
    </w:p>
    <w:p w14:paraId="5B0781ED">
      <w:pPr>
        <w:jc w:val="center"/>
        <w:rPr>
          <w:rFonts w:hint="eastAsia" w:ascii="宋体" w:hAnsi="宋体" w:eastAsia="宋体"/>
        </w:rPr>
      </w:pPr>
    </w:p>
    <w:p w14:paraId="4A103791">
      <w:pPr>
        <w:rPr>
          <w:rFonts w:hint="eastAsia" w:ascii="宋体" w:hAnsi="宋体" w:eastAsia="宋体"/>
        </w:rPr>
      </w:pPr>
    </w:p>
    <w:p w14:paraId="6B3080AD">
      <w:pPr>
        <w:rPr>
          <w:rFonts w:hint="eastAsia" w:ascii="宋体" w:hAnsi="宋体" w:eastAsia="宋体"/>
        </w:rPr>
      </w:pPr>
    </w:p>
    <w:p w14:paraId="3EC5663B">
      <w:pPr>
        <w:rPr>
          <w:rFonts w:hint="eastAsia" w:ascii="宋体" w:hAnsi="宋体" w:eastAsia="宋体"/>
        </w:rPr>
      </w:pPr>
    </w:p>
    <w:p w14:paraId="35EFC92A">
      <w:pPr>
        <w:rPr>
          <w:rFonts w:hint="eastAsia" w:ascii="宋体" w:hAnsi="宋体" w:eastAsia="宋体"/>
        </w:rPr>
      </w:pPr>
    </w:p>
    <w:p w14:paraId="4B052108">
      <w:pPr>
        <w:jc w:val="distribute"/>
        <w:rPr>
          <w:rFonts w:hint="eastAsia" w:asciiTheme="minorEastAsia" w:hAnsiTheme="minorEastAsia"/>
          <w:spacing w:val="10"/>
          <w:kern w:val="0"/>
          <w:sz w:val="28"/>
          <w:szCs w:val="28"/>
        </w:rPr>
      </w:pPr>
      <w:r>
        <w:rPr>
          <w:rFonts w:hint="eastAsia" w:asciiTheme="minorEastAsia" w:hAnsiTheme="minorEastAsia"/>
          <w:spacing w:val="10"/>
          <w:kern w:val="0"/>
          <w:sz w:val="28"/>
          <w:szCs w:val="28"/>
        </w:rPr>
        <w:t>202</w:t>
      </w:r>
      <w:r>
        <w:rPr>
          <w:rFonts w:hint="eastAsia" w:asciiTheme="minorEastAsia" w:hAnsiTheme="minorEastAsia"/>
          <w:spacing w:val="10"/>
          <w:kern w:val="0"/>
          <w:sz w:val="28"/>
          <w:szCs w:val="28"/>
          <w:lang w:val="en-US" w:eastAsia="zh-CN"/>
        </w:rPr>
        <w:t>5</w:t>
      </w:r>
      <w:r>
        <w:rPr>
          <w:rFonts w:hint="eastAsia" w:asciiTheme="minorEastAsia" w:hAnsiTheme="minorEastAsia"/>
          <w:spacing w:val="10"/>
          <w:kern w:val="0"/>
          <w:sz w:val="28"/>
          <w:szCs w:val="28"/>
        </w:rPr>
        <w:t>年</w:t>
      </w:r>
      <w:r>
        <w:rPr>
          <w:rFonts w:hint="eastAsia" w:asciiTheme="minorEastAsia" w:hAnsiTheme="minorEastAsia"/>
          <w:spacing w:val="10"/>
          <w:kern w:val="0"/>
          <w:sz w:val="28"/>
          <w:szCs w:val="28"/>
          <w:lang w:val="en-US" w:eastAsia="zh-CN"/>
        </w:rPr>
        <w:t>1</w:t>
      </w:r>
      <w:r>
        <w:rPr>
          <w:rFonts w:hint="eastAsia" w:asciiTheme="minorEastAsia" w:hAnsiTheme="minorEastAsia"/>
          <w:spacing w:val="10"/>
          <w:kern w:val="0"/>
          <w:sz w:val="28"/>
          <w:szCs w:val="28"/>
        </w:rPr>
        <w:t xml:space="preserve">月8日发布             </w:t>
      </w:r>
      <w:r>
        <w:rPr>
          <w:rFonts w:hint="eastAsia" w:asciiTheme="minorEastAsia" w:hAnsiTheme="minorEastAsia"/>
          <w:spacing w:val="10"/>
          <w:kern w:val="0"/>
          <w:sz w:val="28"/>
          <w:szCs w:val="28"/>
          <w:lang w:eastAsia="zh-CN"/>
        </w:rPr>
        <w:t xml:space="preserve"> 2025</w:t>
      </w:r>
      <w:r>
        <w:rPr>
          <w:rFonts w:hint="eastAsia" w:asciiTheme="minorEastAsia" w:hAnsiTheme="minorEastAsia"/>
          <w:spacing w:val="10"/>
          <w:kern w:val="0"/>
          <w:sz w:val="28"/>
          <w:szCs w:val="28"/>
        </w:rPr>
        <w:t>年</w:t>
      </w:r>
      <w:r>
        <w:rPr>
          <w:rFonts w:hint="eastAsia" w:asciiTheme="minorEastAsia" w:hAnsiTheme="minorEastAsia"/>
          <w:spacing w:val="10"/>
          <w:kern w:val="0"/>
          <w:sz w:val="28"/>
          <w:szCs w:val="28"/>
          <w:lang w:val="en-US" w:eastAsia="zh-CN"/>
        </w:rPr>
        <w:t>1</w:t>
      </w:r>
      <w:r>
        <w:rPr>
          <w:rFonts w:hint="eastAsia" w:asciiTheme="minorEastAsia" w:hAnsiTheme="minorEastAsia"/>
          <w:spacing w:val="10"/>
          <w:kern w:val="0"/>
          <w:sz w:val="28"/>
          <w:szCs w:val="28"/>
        </w:rPr>
        <w:t>月8日实施</w:t>
      </w:r>
    </w:p>
    <w:p w14:paraId="1ED10268">
      <w:pPr>
        <w:autoSpaceDE w:val="0"/>
        <w:autoSpaceDN w:val="0"/>
        <w:adjustRightInd w:val="0"/>
        <w:snapToGrid w:val="0"/>
        <w:spacing w:line="460" w:lineRule="exact"/>
        <w:rPr>
          <w:rFonts w:hint="eastAsia" w:asciiTheme="minorEastAsia" w:hAnsiTheme="minorEastAsia"/>
          <w:sz w:val="28"/>
          <w:szCs w:val="28"/>
        </w:rPr>
      </w:pPr>
      <w:r>
        <w:rPr>
          <w:rFonts w:hint="eastAsia" w:asciiTheme="minorEastAsia" w:hAnsiTheme="minorEastAsia"/>
          <w:spacing w:val="10"/>
          <w:kern w:val="0"/>
          <w:sz w:val="28"/>
          <w:szCs w:val="28"/>
        </w:rPr>
        <w:pict>
          <v:shape id="AutoShape 233" o:spid="_x0000_s2101" o:spt="32" type="#_x0000_t32" style="position:absolute;left:0pt;margin-left:-2.45pt;margin-top:2.2pt;height:0pt;width:440.1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">
            <v:path arrowok="t"/>
            <v:fill on="f" focussize="0,0"/>
            <v:stroke/>
            <v:imagedata o:title=""/>
            <o:lock v:ext="edit"/>
          </v:shape>
        </w:pict>
      </w:r>
      <w:r>
        <w:rPr>
          <w:rFonts w:hint="eastAsia" w:asciiTheme="minorEastAsia" w:hAnsiTheme="minorEastAsia"/>
          <w:sz w:val="28"/>
          <w:szCs w:val="28"/>
        </w:rPr>
        <w:t>地址：</w:t>
      </w:r>
      <w:r>
        <w:rPr>
          <w:rFonts w:hint="eastAsia" w:ascii="华文楷体" w:hAnsi="华文楷体" w:eastAsia="华文楷体"/>
          <w:sz w:val="28"/>
          <w:szCs w:val="28"/>
        </w:rPr>
        <w:t>浙江省象山县黄避岙乡大林村</w:t>
      </w:r>
      <w:r>
        <w:rPr>
          <w:rFonts w:hint="eastAsia" w:asciiTheme="minorEastAsia" w:hAnsiTheme="minorEastAsia"/>
          <w:spacing w:val="10"/>
          <w:kern w:val="0"/>
          <w:sz w:val="28"/>
          <w:szCs w:val="28"/>
        </w:rPr>
        <w:t xml:space="preserve">       </w:t>
      </w:r>
      <w:r>
        <w:rPr>
          <w:rFonts w:hint="eastAsia" w:asciiTheme="minorEastAsia" w:hAnsiTheme="minorEastAsia"/>
          <w:sz w:val="28"/>
          <w:szCs w:val="28"/>
        </w:rPr>
        <w:t>邮编：</w:t>
      </w:r>
      <w:r>
        <w:rPr>
          <w:rFonts w:hint="eastAsia" w:cs="Times New Roman" w:asciiTheme="minorEastAsia" w:hAnsiTheme="minorEastAsia"/>
          <w:sz w:val="28"/>
          <w:szCs w:val="28"/>
        </w:rPr>
        <w:t>315702</w:t>
      </w:r>
    </w:p>
    <w:p w14:paraId="535602BB">
      <w:pPr>
        <w:autoSpaceDE w:val="0"/>
        <w:autoSpaceDN w:val="0"/>
        <w:adjustRightInd w:val="0"/>
        <w:snapToGrid w:val="0"/>
        <w:spacing w:line="460" w:lineRule="exact"/>
        <w:rPr>
          <w:rFonts w:hint="eastAsia" w:asciiTheme="minorEastAsia" w:hAnsiTheme="minorEastAsia"/>
          <w:spacing w:val="10"/>
          <w:kern w:val="0"/>
          <w:sz w:val="28"/>
          <w:szCs w:val="28"/>
        </w:rPr>
      </w:pPr>
      <w:r>
        <w:rPr>
          <w:rFonts w:hint="eastAsia" w:asciiTheme="minorEastAsia" w:hAnsiTheme="minorEastAsia"/>
          <w:spacing w:val="10"/>
          <w:kern w:val="0"/>
          <w:sz w:val="28"/>
          <w:szCs w:val="28"/>
        </w:rPr>
        <w:t>电话：</w:t>
      </w:r>
      <w:r>
        <w:rPr>
          <w:rFonts w:asciiTheme="minorEastAsia" w:hAnsiTheme="minorEastAsia"/>
          <w:spacing w:val="10"/>
          <w:kern w:val="0"/>
          <w:sz w:val="28"/>
          <w:szCs w:val="28"/>
        </w:rPr>
        <w:t>0574-86180752</w:t>
      </w:r>
      <w:r>
        <w:rPr>
          <w:rFonts w:hint="eastAsia" w:asciiTheme="minorEastAsia" w:hAnsiTheme="minorEastAsia"/>
          <w:spacing w:val="10"/>
          <w:kern w:val="0"/>
          <w:sz w:val="28"/>
          <w:szCs w:val="28"/>
        </w:rPr>
        <w:t xml:space="preserve">                 传真：</w:t>
      </w:r>
      <w:r>
        <w:rPr>
          <w:rFonts w:asciiTheme="minorEastAsia" w:hAnsiTheme="minorEastAsia"/>
          <w:spacing w:val="10"/>
          <w:kern w:val="0"/>
          <w:sz w:val="28"/>
          <w:szCs w:val="28"/>
        </w:rPr>
        <w:t>0574-86180751</w:t>
      </w:r>
    </w:p>
    <w:p w14:paraId="25B3AD8E">
      <w:pPr>
        <w:autoSpaceDE w:val="0"/>
        <w:autoSpaceDN w:val="0"/>
        <w:adjustRightInd w:val="0"/>
        <w:snapToGrid w:val="0"/>
        <w:spacing w:line="460" w:lineRule="exact"/>
        <w:jc w:val="center"/>
        <w:rPr>
          <w:rFonts w:ascii="宋体"/>
          <w:b/>
          <w:sz w:val="28"/>
          <w:szCs w:val="28"/>
        </w:rPr>
      </w:pPr>
    </w:p>
    <w:p w14:paraId="7915F075">
      <w:pPr>
        <w:autoSpaceDE w:val="0"/>
        <w:autoSpaceDN w:val="0"/>
        <w:adjustRightInd w:val="0"/>
        <w:snapToGrid w:val="0"/>
        <w:spacing w:line="460" w:lineRule="exact"/>
        <w:jc w:val="center"/>
        <w:rPr>
          <w:rFonts w:ascii="宋体"/>
          <w:b/>
          <w:sz w:val="28"/>
          <w:szCs w:val="28"/>
        </w:rPr>
      </w:pPr>
      <w:r>
        <w:rPr>
          <w:rFonts w:hint="eastAsia" w:ascii="宋体"/>
          <w:b/>
          <w:sz w:val="28"/>
          <w:szCs w:val="28"/>
        </w:rPr>
        <w:t>目　　录</w:t>
      </w:r>
    </w:p>
    <w:p w14:paraId="59B6AA78">
      <w:pPr>
        <w:spacing w:line="0" w:lineRule="atLeast"/>
        <w:ind w:left="540" w:right="571" w:rightChars="272"/>
        <w:jc w:val="left"/>
        <w:rPr>
          <w:rFonts w:hint="eastAsia" w:hAnsi="宋体"/>
          <w:sz w:val="24"/>
        </w:rPr>
      </w:pPr>
    </w:p>
    <w:p w14:paraId="4FB6A212">
      <w:pPr>
        <w:spacing w:line="0" w:lineRule="atLeast"/>
        <w:ind w:left="540" w:right="571" w:rightChars="272"/>
        <w:jc w:val="left"/>
        <w:rPr>
          <w:rFonts w:hint="eastAsia" w:hAnsi="宋体"/>
          <w:sz w:val="24"/>
        </w:rPr>
      </w:pPr>
    </w:p>
    <w:p w14:paraId="2C747CA2">
      <w:pPr>
        <w:spacing w:line="0" w:lineRule="atLeast"/>
        <w:ind w:left="540" w:right="25" w:rightChars="12"/>
        <w:jc w:val="distribute"/>
        <w:rPr>
          <w:rFonts w:hint="eastAsia" w:ascii="宋体" w:hAnsi="宋体"/>
          <w:sz w:val="24"/>
        </w:rPr>
      </w:pPr>
      <w:r>
        <w:rPr>
          <w:rFonts w:hAnsi="宋体"/>
          <w:sz w:val="24"/>
        </w:rPr>
        <w:t>第一章：</w:t>
      </w:r>
      <w:r>
        <w:rPr>
          <w:rFonts w:hint="eastAsia" w:hAnsi="宋体"/>
          <w:sz w:val="24"/>
        </w:rPr>
        <w:t>公司概况</w:t>
      </w:r>
      <w:r>
        <w:rPr>
          <w:rFonts w:ascii="宋体" w:hAnsi="宋体"/>
          <w:sz w:val="24"/>
        </w:rPr>
        <w:t>………………………………………………………………</w:t>
      </w:r>
      <w:r>
        <w:rPr>
          <w:rFonts w:hint="eastAsia" w:ascii="宋体" w:hAnsi="宋体"/>
          <w:sz w:val="24"/>
        </w:rPr>
        <w:t xml:space="preserve"> 01</w:t>
      </w:r>
    </w:p>
    <w:p w14:paraId="0BDE2281">
      <w:pPr>
        <w:spacing w:line="0" w:lineRule="atLeast"/>
        <w:ind w:left="540" w:right="25" w:rightChars="12"/>
        <w:jc w:val="distribute"/>
        <w:rPr>
          <w:sz w:val="24"/>
        </w:rPr>
      </w:pPr>
    </w:p>
    <w:p w14:paraId="63DE658F">
      <w:pPr>
        <w:spacing w:line="0" w:lineRule="atLeast"/>
        <w:ind w:left="540" w:right="25" w:rightChars="12"/>
        <w:jc w:val="distribute"/>
        <w:rPr>
          <w:rFonts w:hint="eastAsia" w:ascii="宋体" w:hAnsi="宋体"/>
          <w:sz w:val="24"/>
        </w:rPr>
      </w:pPr>
      <w:r>
        <w:rPr>
          <w:sz w:val="24"/>
        </w:rPr>
        <w:t>1.1</w:t>
      </w:r>
      <w:r>
        <w:rPr>
          <w:rFonts w:hAnsi="宋体"/>
          <w:sz w:val="24"/>
        </w:rPr>
        <w:t>颁布令</w:t>
      </w:r>
      <w:r>
        <w:rPr>
          <w:rFonts w:ascii="宋体" w:hAnsi="宋体"/>
          <w:sz w:val="24"/>
        </w:rPr>
        <w:t>………………………………………………………………………</w:t>
      </w:r>
      <w:r>
        <w:rPr>
          <w:rFonts w:hint="eastAsia" w:ascii="宋体" w:hAnsi="宋体"/>
          <w:sz w:val="24"/>
        </w:rPr>
        <w:t>01</w:t>
      </w:r>
    </w:p>
    <w:p w14:paraId="65EB0FB7">
      <w:pPr>
        <w:spacing w:line="0" w:lineRule="atLeast"/>
        <w:ind w:left="540" w:right="25" w:rightChars="12"/>
        <w:jc w:val="distribute"/>
        <w:rPr>
          <w:rFonts w:hint="eastAsia" w:ascii="宋体" w:hAnsi="宋体"/>
          <w:sz w:val="24"/>
        </w:rPr>
      </w:pPr>
    </w:p>
    <w:p w14:paraId="05C6C77C">
      <w:pPr>
        <w:spacing w:line="0" w:lineRule="atLeast"/>
        <w:ind w:left="540" w:right="25" w:rightChars="12"/>
        <w:jc w:val="distribute"/>
        <w:rPr>
          <w:rFonts w:hint="eastAsia" w:ascii="宋体" w:hAnsi="宋体"/>
          <w:sz w:val="24"/>
        </w:rPr>
      </w:pPr>
      <w:r>
        <w:rPr>
          <w:sz w:val="24"/>
        </w:rPr>
        <w:t>1.</w:t>
      </w:r>
      <w:r>
        <w:rPr>
          <w:rFonts w:hint="eastAsia"/>
          <w:sz w:val="24"/>
        </w:rPr>
        <w:t>2任命书</w:t>
      </w:r>
      <w:r>
        <w:rPr>
          <w:rFonts w:ascii="宋体" w:hAnsi="宋体"/>
          <w:sz w:val="24"/>
        </w:rPr>
        <w:t>………………………………………………………………………</w:t>
      </w:r>
      <w:r>
        <w:rPr>
          <w:rFonts w:hint="eastAsia" w:ascii="宋体" w:hAnsi="宋体"/>
          <w:sz w:val="24"/>
        </w:rPr>
        <w:t>02</w:t>
      </w:r>
    </w:p>
    <w:p w14:paraId="35DF9805">
      <w:pPr>
        <w:spacing w:line="0" w:lineRule="atLeast"/>
        <w:ind w:left="567" w:right="25" w:rightChars="12"/>
        <w:jc w:val="distribute"/>
        <w:rPr>
          <w:sz w:val="24"/>
        </w:rPr>
      </w:pPr>
    </w:p>
    <w:p w14:paraId="5DD7C597">
      <w:pPr>
        <w:spacing w:line="0" w:lineRule="atLeast"/>
        <w:ind w:left="567" w:right="25" w:rightChars="12"/>
        <w:jc w:val="distribute"/>
        <w:rPr>
          <w:rFonts w:hint="eastAsia" w:hAnsi="宋体"/>
          <w:sz w:val="24"/>
        </w:rPr>
      </w:pPr>
      <w:r>
        <w:rPr>
          <w:sz w:val="24"/>
        </w:rPr>
        <w:t>1.</w:t>
      </w:r>
      <w:r>
        <w:rPr>
          <w:rFonts w:hint="eastAsia"/>
          <w:sz w:val="24"/>
        </w:rPr>
        <w:t>3</w:t>
      </w:r>
      <w:r>
        <w:rPr>
          <w:rFonts w:hint="eastAsia" w:hAnsi="宋体"/>
          <w:sz w:val="24"/>
        </w:rPr>
        <w:t>公司</w:t>
      </w:r>
      <w:r>
        <w:rPr>
          <w:rFonts w:hAnsi="宋体"/>
          <w:sz w:val="24"/>
        </w:rPr>
        <w:t>简介</w:t>
      </w:r>
      <w:r>
        <w:rPr>
          <w:rFonts w:ascii="宋体" w:hAnsi="宋体"/>
          <w:sz w:val="24"/>
        </w:rPr>
        <w:t>……………………………………………………………………</w:t>
      </w:r>
      <w:r>
        <w:rPr>
          <w:rFonts w:hint="eastAsia" w:ascii="宋体" w:hAnsi="宋体"/>
          <w:sz w:val="24"/>
        </w:rPr>
        <w:t xml:space="preserve"> 03</w:t>
      </w:r>
    </w:p>
    <w:p w14:paraId="39C42086">
      <w:pPr>
        <w:spacing w:line="0" w:lineRule="atLeast"/>
        <w:ind w:left="567" w:right="25" w:rightChars="12"/>
        <w:jc w:val="distribute"/>
        <w:rPr>
          <w:sz w:val="24"/>
        </w:rPr>
      </w:pPr>
    </w:p>
    <w:p w14:paraId="34209962">
      <w:pPr>
        <w:spacing w:line="0" w:lineRule="atLeast"/>
        <w:ind w:left="567" w:leftChars="270" w:right="25" w:rightChars="12"/>
        <w:jc w:val="distribute"/>
        <w:rPr>
          <w:sz w:val="24"/>
        </w:rPr>
      </w:pPr>
      <w:r>
        <w:rPr>
          <w:rFonts w:hint="eastAsia"/>
          <w:sz w:val="24"/>
        </w:rPr>
        <w:t>1.4</w:t>
      </w:r>
      <w:r>
        <w:rPr>
          <w:rFonts w:hAnsi="宋体"/>
          <w:sz w:val="24"/>
        </w:rPr>
        <w:t>组织</w:t>
      </w:r>
      <w:r>
        <w:rPr>
          <w:rFonts w:hint="eastAsia" w:hAnsi="宋体"/>
          <w:sz w:val="24"/>
        </w:rPr>
        <w:t>机构</w:t>
      </w:r>
      <w:r>
        <w:rPr>
          <w:rFonts w:hAnsi="宋体"/>
          <w:sz w:val="24"/>
        </w:rPr>
        <w:t>图</w:t>
      </w:r>
      <w:r>
        <w:rPr>
          <w:rFonts w:ascii="宋体" w:hAnsi="宋体"/>
          <w:sz w:val="24"/>
        </w:rPr>
        <w:t>…………………………………………………………………</w:t>
      </w:r>
      <w:r>
        <w:rPr>
          <w:rFonts w:hint="eastAsia" w:ascii="宋体" w:hAnsi="宋体"/>
          <w:sz w:val="24"/>
        </w:rPr>
        <w:t xml:space="preserve"> 05</w:t>
      </w:r>
    </w:p>
    <w:p w14:paraId="61A9233C">
      <w:pPr>
        <w:spacing w:line="0" w:lineRule="atLeast"/>
        <w:ind w:left="567" w:right="25" w:rightChars="12"/>
        <w:jc w:val="distribute"/>
        <w:rPr>
          <w:rFonts w:hint="eastAsia" w:ascii="宋体" w:hAnsi="宋体"/>
          <w:sz w:val="24"/>
        </w:rPr>
      </w:pPr>
    </w:p>
    <w:p w14:paraId="30B99E72">
      <w:pPr>
        <w:spacing w:line="0" w:lineRule="atLeast"/>
        <w:ind w:left="567" w:right="25" w:rightChars="12"/>
        <w:jc w:val="distribute"/>
        <w:rPr>
          <w:sz w:val="24"/>
        </w:rPr>
      </w:pPr>
      <w:r>
        <w:rPr>
          <w:sz w:val="24"/>
        </w:rPr>
        <w:t>1.</w:t>
      </w:r>
      <w:r>
        <w:rPr>
          <w:rFonts w:hint="eastAsia"/>
          <w:sz w:val="24"/>
        </w:rPr>
        <w:t>5</w:t>
      </w:r>
      <w:r>
        <w:rPr>
          <w:rFonts w:hint="eastAsia" w:hAnsi="宋体"/>
          <w:sz w:val="24"/>
        </w:rPr>
        <w:t>职能分配表</w:t>
      </w:r>
      <w:r>
        <w:rPr>
          <w:rFonts w:ascii="宋体" w:hAnsi="宋体"/>
          <w:sz w:val="24"/>
        </w:rPr>
        <w:t>……………………………………………………………</w:t>
      </w:r>
      <w:r>
        <w:rPr>
          <w:rFonts w:hint="eastAsia" w:ascii="宋体" w:hAnsi="宋体"/>
          <w:sz w:val="24"/>
        </w:rPr>
        <w:t xml:space="preserve"> 06</w:t>
      </w:r>
    </w:p>
    <w:p w14:paraId="5C005999">
      <w:pPr>
        <w:spacing w:line="0" w:lineRule="atLeast"/>
        <w:ind w:left="567" w:right="25" w:rightChars="12"/>
        <w:jc w:val="distribute"/>
        <w:rPr>
          <w:sz w:val="24"/>
        </w:rPr>
      </w:pPr>
    </w:p>
    <w:p w14:paraId="147A28CA">
      <w:pPr>
        <w:spacing w:line="0" w:lineRule="atLeast"/>
        <w:ind w:left="567" w:right="25" w:rightChars="12"/>
        <w:jc w:val="distribute"/>
        <w:rPr>
          <w:sz w:val="24"/>
        </w:rPr>
      </w:pPr>
      <w:r>
        <w:rPr>
          <w:sz w:val="24"/>
        </w:rPr>
        <w:t>1.</w:t>
      </w:r>
      <w:r>
        <w:rPr>
          <w:rFonts w:hint="eastAsia"/>
          <w:sz w:val="24"/>
        </w:rPr>
        <w:t>6《管理手册</w:t>
      </w:r>
      <w:r>
        <w:rPr>
          <w:rFonts w:hint="eastAsia" w:ascii="宋体" w:hAnsi="宋体"/>
          <w:sz w:val="24"/>
        </w:rPr>
        <w:t>》的编制、修改与管理</w:t>
      </w:r>
      <w:r>
        <w:rPr>
          <w:rFonts w:ascii="宋体" w:hAnsi="宋体"/>
          <w:sz w:val="24"/>
        </w:rPr>
        <w:t>……………………………</w:t>
      </w:r>
      <w:r>
        <w:rPr>
          <w:rFonts w:hint="eastAsia" w:ascii="宋体" w:hAnsi="宋体"/>
          <w:sz w:val="24"/>
        </w:rPr>
        <w:t>10</w:t>
      </w:r>
    </w:p>
    <w:p w14:paraId="2D7B7792">
      <w:pPr>
        <w:spacing w:line="0" w:lineRule="atLeast"/>
        <w:ind w:left="540" w:right="25" w:rightChars="12"/>
        <w:rPr>
          <w:rFonts w:hint="eastAsia" w:hAnsi="宋体"/>
          <w:sz w:val="24"/>
        </w:rPr>
      </w:pPr>
    </w:p>
    <w:p w14:paraId="74A6D9A1">
      <w:pPr>
        <w:spacing w:line="0" w:lineRule="atLeast"/>
        <w:ind w:left="540" w:right="25" w:rightChars="12"/>
        <w:jc w:val="distribute"/>
        <w:rPr>
          <w:rFonts w:hint="eastAsia" w:ascii="宋体" w:hAnsi="宋体"/>
          <w:sz w:val="24"/>
        </w:rPr>
      </w:pPr>
      <w:r>
        <w:rPr>
          <w:rFonts w:hint="eastAsia" w:hAnsi="宋体"/>
          <w:sz w:val="24"/>
        </w:rPr>
        <w:t>第</w:t>
      </w:r>
      <w:r>
        <w:rPr>
          <w:rFonts w:hAnsi="宋体"/>
          <w:sz w:val="24"/>
        </w:rPr>
        <w:t>二章：引用</w:t>
      </w:r>
      <w:r>
        <w:rPr>
          <w:rFonts w:hint="eastAsia" w:hAnsi="宋体"/>
          <w:sz w:val="24"/>
        </w:rPr>
        <w:t>文件</w:t>
      </w:r>
      <w:r>
        <w:rPr>
          <w:rFonts w:ascii="宋体" w:hAnsi="宋体"/>
          <w:sz w:val="24"/>
        </w:rPr>
        <w:t>………………………………………………………………</w:t>
      </w:r>
      <w:r>
        <w:rPr>
          <w:rFonts w:hint="eastAsia" w:ascii="宋体" w:hAnsi="宋体"/>
          <w:sz w:val="24"/>
        </w:rPr>
        <w:t xml:space="preserve"> 11</w:t>
      </w:r>
    </w:p>
    <w:p w14:paraId="3FF7DB2B">
      <w:pPr>
        <w:spacing w:line="0" w:lineRule="atLeast"/>
        <w:ind w:left="540" w:right="25" w:rightChars="12"/>
        <w:jc w:val="distribute"/>
        <w:rPr>
          <w:sz w:val="24"/>
        </w:rPr>
      </w:pPr>
    </w:p>
    <w:p w14:paraId="229FC6D5">
      <w:pPr>
        <w:spacing w:line="0" w:lineRule="atLeast"/>
        <w:ind w:left="540" w:right="25" w:rightChars="12"/>
        <w:jc w:val="distribute"/>
        <w:rPr>
          <w:rFonts w:hint="eastAsia" w:ascii="宋体" w:hAnsi="宋体"/>
          <w:sz w:val="24"/>
        </w:rPr>
      </w:pPr>
      <w:r>
        <w:rPr>
          <w:rFonts w:hAnsi="宋体"/>
          <w:sz w:val="24"/>
        </w:rPr>
        <w:t>第三章：术语和定义</w:t>
      </w:r>
      <w:r>
        <w:rPr>
          <w:rFonts w:ascii="宋体" w:hAnsi="宋体"/>
          <w:sz w:val="24"/>
        </w:rPr>
        <w:t>……………………………………………………………</w:t>
      </w:r>
      <w:r>
        <w:rPr>
          <w:rFonts w:hint="eastAsia" w:ascii="宋体" w:hAnsi="宋体"/>
          <w:sz w:val="24"/>
        </w:rPr>
        <w:t xml:space="preserve"> 13</w:t>
      </w:r>
    </w:p>
    <w:p w14:paraId="669B946C">
      <w:pPr>
        <w:spacing w:line="0" w:lineRule="atLeast"/>
        <w:ind w:left="540" w:right="25" w:rightChars="12"/>
        <w:jc w:val="distribute"/>
        <w:rPr>
          <w:sz w:val="24"/>
        </w:rPr>
      </w:pPr>
    </w:p>
    <w:p w14:paraId="7999D22A">
      <w:pPr>
        <w:spacing w:line="0" w:lineRule="atLeast"/>
        <w:ind w:left="540" w:right="25" w:rightChars="12"/>
        <w:jc w:val="distribute"/>
        <w:rPr>
          <w:rFonts w:hint="eastAsia" w:ascii="宋体" w:hAnsi="宋体"/>
          <w:sz w:val="24"/>
        </w:rPr>
      </w:pPr>
      <w:r>
        <w:rPr>
          <w:rFonts w:hAnsi="宋体"/>
          <w:sz w:val="24"/>
        </w:rPr>
        <w:t>第四章：</w:t>
      </w:r>
      <w:r>
        <w:rPr>
          <w:rFonts w:hint="eastAsia" w:hAnsi="宋体"/>
          <w:sz w:val="24"/>
        </w:rPr>
        <w:t>公司所处的环境</w:t>
      </w:r>
      <w:r>
        <w:rPr>
          <w:rFonts w:ascii="宋体" w:hAnsi="宋体"/>
          <w:sz w:val="24"/>
        </w:rPr>
        <w:t>………………………………………………………</w:t>
      </w:r>
      <w:r>
        <w:rPr>
          <w:rFonts w:hint="eastAsia" w:ascii="宋体" w:hAnsi="宋体"/>
          <w:sz w:val="24"/>
        </w:rPr>
        <w:t xml:space="preserve"> 15</w:t>
      </w:r>
    </w:p>
    <w:p w14:paraId="1D209AC8">
      <w:pPr>
        <w:spacing w:line="0" w:lineRule="atLeast"/>
        <w:ind w:left="540" w:right="25" w:rightChars="12"/>
        <w:jc w:val="distribute"/>
        <w:rPr>
          <w:rFonts w:hint="eastAsia" w:ascii="宋体" w:hAnsi="宋体"/>
          <w:sz w:val="24"/>
        </w:rPr>
      </w:pPr>
    </w:p>
    <w:p w14:paraId="06DEB883">
      <w:pPr>
        <w:spacing w:line="0" w:lineRule="atLeast"/>
        <w:ind w:left="540" w:right="25" w:rightChars="12"/>
        <w:jc w:val="distribute"/>
        <w:rPr>
          <w:rFonts w:hint="eastAsia" w:ascii="宋体" w:hAnsi="宋体"/>
          <w:sz w:val="24"/>
        </w:rPr>
      </w:pPr>
      <w:r>
        <w:rPr>
          <w:rFonts w:hAnsi="宋体"/>
          <w:sz w:val="24"/>
        </w:rPr>
        <w:t>第五章：</w:t>
      </w:r>
      <w:r>
        <w:rPr>
          <w:rFonts w:hint="eastAsia" w:hAnsi="宋体"/>
          <w:sz w:val="24"/>
        </w:rPr>
        <w:t>领导作用</w:t>
      </w:r>
      <w:r>
        <w:rPr>
          <w:rFonts w:ascii="宋体" w:hAnsi="宋体"/>
          <w:sz w:val="24"/>
        </w:rPr>
        <w:t>………………………………………………………………</w:t>
      </w:r>
      <w:r>
        <w:rPr>
          <w:rFonts w:hint="eastAsia" w:ascii="宋体" w:hAnsi="宋体"/>
          <w:sz w:val="24"/>
        </w:rPr>
        <w:t>18</w:t>
      </w:r>
    </w:p>
    <w:p w14:paraId="29592281">
      <w:pPr>
        <w:spacing w:line="0" w:lineRule="atLeast"/>
        <w:ind w:left="540" w:right="25" w:rightChars="12"/>
        <w:jc w:val="distribute"/>
        <w:rPr>
          <w:sz w:val="24"/>
        </w:rPr>
      </w:pPr>
    </w:p>
    <w:p w14:paraId="5B8D6915">
      <w:pPr>
        <w:spacing w:line="0" w:lineRule="atLeast"/>
        <w:ind w:left="540" w:right="25" w:rightChars="12"/>
        <w:jc w:val="distribute"/>
        <w:rPr>
          <w:rFonts w:hint="eastAsia" w:ascii="宋体" w:hAnsi="宋体"/>
          <w:sz w:val="24"/>
        </w:rPr>
      </w:pPr>
      <w:r>
        <w:rPr>
          <w:rFonts w:hAnsi="宋体"/>
          <w:sz w:val="24"/>
        </w:rPr>
        <w:t>第六章：</w:t>
      </w:r>
      <w:r>
        <w:rPr>
          <w:rFonts w:hint="eastAsia" w:hAnsi="宋体"/>
          <w:sz w:val="24"/>
        </w:rPr>
        <w:t>策划</w:t>
      </w:r>
      <w:r>
        <w:rPr>
          <w:rFonts w:ascii="宋体" w:hAnsi="宋体"/>
          <w:sz w:val="24"/>
        </w:rPr>
        <w:t>……………………………………………………………………</w:t>
      </w:r>
      <w:r>
        <w:rPr>
          <w:rFonts w:hint="eastAsia" w:ascii="宋体" w:hAnsi="宋体"/>
          <w:sz w:val="24"/>
        </w:rPr>
        <w:t>23</w:t>
      </w:r>
    </w:p>
    <w:p w14:paraId="5B0529A3">
      <w:pPr>
        <w:spacing w:line="0" w:lineRule="atLeast"/>
        <w:ind w:left="540" w:right="25" w:rightChars="12"/>
        <w:jc w:val="distribute"/>
        <w:rPr>
          <w:sz w:val="24"/>
        </w:rPr>
      </w:pPr>
    </w:p>
    <w:p w14:paraId="701B3857">
      <w:pPr>
        <w:spacing w:line="0" w:lineRule="atLeast"/>
        <w:ind w:left="540" w:right="25" w:rightChars="12"/>
        <w:jc w:val="distribute"/>
        <w:rPr>
          <w:rFonts w:hint="eastAsia" w:ascii="宋体" w:hAnsi="宋体"/>
          <w:sz w:val="24"/>
        </w:rPr>
      </w:pPr>
      <w:r>
        <w:rPr>
          <w:rFonts w:hAnsi="宋体"/>
          <w:sz w:val="24"/>
        </w:rPr>
        <w:t>第七章：</w:t>
      </w:r>
      <w:r>
        <w:rPr>
          <w:rFonts w:hint="eastAsia" w:hAnsi="宋体"/>
          <w:sz w:val="24"/>
        </w:rPr>
        <w:t>支持</w:t>
      </w:r>
      <w:r>
        <w:rPr>
          <w:rFonts w:ascii="宋体" w:hAnsi="宋体"/>
          <w:sz w:val="24"/>
        </w:rPr>
        <w:t>……………………………………………………………………</w:t>
      </w:r>
      <w:r>
        <w:rPr>
          <w:rFonts w:hint="eastAsia" w:ascii="宋体" w:hAnsi="宋体"/>
          <w:sz w:val="24"/>
        </w:rPr>
        <w:t>27</w:t>
      </w:r>
    </w:p>
    <w:p w14:paraId="5F4D518C">
      <w:pPr>
        <w:spacing w:line="0" w:lineRule="atLeast"/>
        <w:ind w:left="540" w:right="25" w:rightChars="12"/>
        <w:jc w:val="distribute"/>
        <w:rPr>
          <w:sz w:val="24"/>
        </w:rPr>
      </w:pPr>
    </w:p>
    <w:p w14:paraId="343E5016">
      <w:pPr>
        <w:spacing w:line="0" w:lineRule="atLeast"/>
        <w:ind w:left="540" w:right="25" w:rightChars="12"/>
        <w:jc w:val="distribute"/>
        <w:rPr>
          <w:rFonts w:hint="eastAsia" w:ascii="宋体" w:hAnsi="宋体"/>
          <w:sz w:val="24"/>
        </w:rPr>
      </w:pPr>
      <w:r>
        <w:rPr>
          <w:rFonts w:hAnsi="宋体"/>
          <w:sz w:val="24"/>
        </w:rPr>
        <w:t>第八章：</w:t>
      </w:r>
      <w:r>
        <w:rPr>
          <w:rFonts w:hint="eastAsia" w:hAnsi="宋体"/>
          <w:sz w:val="24"/>
        </w:rPr>
        <w:t>运行</w:t>
      </w:r>
      <w:r>
        <w:rPr>
          <w:rFonts w:ascii="宋体" w:hAnsi="宋体"/>
          <w:sz w:val="24"/>
        </w:rPr>
        <w:t>……………………………………………………………………</w:t>
      </w:r>
      <w:r>
        <w:rPr>
          <w:rFonts w:hint="eastAsia" w:ascii="宋体" w:hAnsi="宋体"/>
          <w:sz w:val="24"/>
        </w:rPr>
        <w:t>32</w:t>
      </w:r>
    </w:p>
    <w:p w14:paraId="559328DE">
      <w:pPr>
        <w:spacing w:line="0" w:lineRule="atLeast"/>
        <w:ind w:left="540" w:right="25" w:rightChars="12"/>
        <w:jc w:val="distribute"/>
        <w:rPr>
          <w:sz w:val="24"/>
        </w:rPr>
      </w:pPr>
    </w:p>
    <w:p w14:paraId="0993B46E">
      <w:pPr>
        <w:spacing w:line="0" w:lineRule="atLeast"/>
        <w:ind w:left="540" w:right="25" w:rightChars="12"/>
        <w:jc w:val="distribute"/>
        <w:rPr>
          <w:rFonts w:hint="eastAsia" w:ascii="宋体" w:hAnsi="宋体"/>
          <w:sz w:val="24"/>
        </w:rPr>
      </w:pPr>
      <w:r>
        <w:rPr>
          <w:rFonts w:hAnsi="宋体"/>
          <w:sz w:val="24"/>
        </w:rPr>
        <w:t>第</w:t>
      </w:r>
      <w:r>
        <w:rPr>
          <w:rFonts w:hint="eastAsia" w:hAnsi="宋体"/>
          <w:sz w:val="24"/>
        </w:rPr>
        <w:t>九</w:t>
      </w:r>
      <w:r>
        <w:rPr>
          <w:rFonts w:hAnsi="宋体"/>
          <w:sz w:val="24"/>
        </w:rPr>
        <w:t>章：</w:t>
      </w:r>
      <w:r>
        <w:rPr>
          <w:rFonts w:hint="eastAsia" w:hAnsi="宋体"/>
          <w:sz w:val="24"/>
        </w:rPr>
        <w:t>绩效评价</w:t>
      </w:r>
      <w:r>
        <w:rPr>
          <w:rFonts w:ascii="宋体" w:hAnsi="宋体"/>
          <w:sz w:val="24"/>
        </w:rPr>
        <w:t>………………………………………………………………</w:t>
      </w:r>
      <w:r>
        <w:rPr>
          <w:rFonts w:hint="eastAsia" w:ascii="宋体" w:hAnsi="宋体"/>
          <w:sz w:val="24"/>
        </w:rPr>
        <w:t>40</w:t>
      </w:r>
    </w:p>
    <w:p w14:paraId="027D8308">
      <w:pPr>
        <w:spacing w:line="0" w:lineRule="atLeast"/>
        <w:ind w:left="540" w:right="25" w:rightChars="12"/>
        <w:jc w:val="distribute"/>
        <w:rPr>
          <w:rFonts w:hint="eastAsia" w:hAnsi="宋体"/>
          <w:sz w:val="24"/>
        </w:rPr>
      </w:pPr>
    </w:p>
    <w:p w14:paraId="24187DAF">
      <w:pPr>
        <w:spacing w:line="0" w:lineRule="atLeast"/>
        <w:ind w:left="540" w:right="25" w:rightChars="12"/>
        <w:jc w:val="distribute"/>
        <w:rPr>
          <w:rFonts w:hint="eastAsia" w:ascii="宋体" w:hAnsi="宋体"/>
          <w:sz w:val="24"/>
        </w:rPr>
      </w:pPr>
      <w:r>
        <w:rPr>
          <w:rFonts w:hAnsi="宋体"/>
          <w:sz w:val="24"/>
        </w:rPr>
        <w:t>第</w:t>
      </w:r>
      <w:r>
        <w:rPr>
          <w:rFonts w:hint="eastAsia" w:hAnsi="宋体"/>
          <w:sz w:val="24"/>
        </w:rPr>
        <w:t>十</w:t>
      </w:r>
      <w:r>
        <w:rPr>
          <w:rFonts w:hAnsi="宋体"/>
          <w:sz w:val="24"/>
        </w:rPr>
        <w:t>章：</w:t>
      </w:r>
      <w:r>
        <w:rPr>
          <w:rFonts w:hint="eastAsia" w:hAnsi="宋体"/>
          <w:sz w:val="24"/>
        </w:rPr>
        <w:t>改进</w:t>
      </w:r>
      <w:r>
        <w:rPr>
          <w:rFonts w:ascii="宋体" w:hAnsi="宋体"/>
          <w:sz w:val="24"/>
        </w:rPr>
        <w:t>……………………………………………………………………</w:t>
      </w:r>
      <w:r>
        <w:rPr>
          <w:rFonts w:hint="eastAsia" w:ascii="宋体" w:hAnsi="宋体"/>
          <w:sz w:val="24"/>
        </w:rPr>
        <w:t>43</w:t>
      </w:r>
    </w:p>
    <w:p w14:paraId="5A9A69C2">
      <w:pPr>
        <w:spacing w:line="0" w:lineRule="atLeast"/>
        <w:ind w:left="540" w:right="25" w:rightChars="12"/>
        <w:jc w:val="distribute"/>
        <w:rPr>
          <w:rFonts w:hint="eastAsia" w:hAnsi="宋体"/>
          <w:sz w:val="24"/>
        </w:rPr>
      </w:pPr>
    </w:p>
    <w:p w14:paraId="70D81762">
      <w:pPr>
        <w:spacing w:line="0" w:lineRule="atLeast"/>
        <w:ind w:left="540" w:right="25" w:rightChars="12"/>
        <w:jc w:val="distribute"/>
        <w:rPr>
          <w:rFonts w:hint="eastAsia" w:ascii="宋体" w:hAnsi="宋体"/>
          <w:sz w:val="24"/>
        </w:rPr>
      </w:pPr>
      <w:r>
        <w:rPr>
          <w:rFonts w:hAnsi="宋体"/>
          <w:sz w:val="24"/>
        </w:rPr>
        <w:t>附录一：</w:t>
      </w:r>
      <w:r>
        <w:rPr>
          <w:rFonts w:hint="eastAsia" w:hAnsi="宋体"/>
          <w:sz w:val="24"/>
        </w:rPr>
        <w:t>程序文件清单</w:t>
      </w:r>
      <w:r>
        <w:rPr>
          <w:rFonts w:ascii="宋体" w:hAnsi="宋体"/>
          <w:sz w:val="24"/>
        </w:rPr>
        <w:t>…………………………………………………………</w:t>
      </w:r>
      <w:r>
        <w:rPr>
          <w:rFonts w:hint="eastAsia" w:ascii="宋体" w:hAnsi="宋体"/>
          <w:sz w:val="24"/>
        </w:rPr>
        <w:t>44</w:t>
      </w:r>
    </w:p>
    <w:p w14:paraId="2D05F7A0">
      <w:pPr>
        <w:spacing w:line="0" w:lineRule="atLeast"/>
        <w:ind w:left="540" w:right="25" w:rightChars="12"/>
        <w:jc w:val="distribute"/>
        <w:rPr>
          <w:sz w:val="24"/>
        </w:rPr>
      </w:pPr>
    </w:p>
    <w:p w14:paraId="58F973B0">
      <w:pPr>
        <w:spacing w:line="0" w:lineRule="atLeast"/>
        <w:ind w:left="540" w:right="25" w:rightChars="12"/>
        <w:jc w:val="distribute"/>
        <w:rPr>
          <w:rFonts w:hint="eastAsia" w:ascii="宋体" w:hAnsi="宋体"/>
          <w:sz w:val="24"/>
        </w:rPr>
      </w:pPr>
      <w:r>
        <w:rPr>
          <w:rFonts w:hAnsi="宋体"/>
          <w:sz w:val="24"/>
        </w:rPr>
        <w:t>附录二：</w:t>
      </w:r>
      <w:r>
        <w:rPr>
          <w:rFonts w:hint="eastAsia" w:hAnsi="宋体"/>
          <w:sz w:val="24"/>
        </w:rPr>
        <w:t>产品生产工艺流程图</w:t>
      </w:r>
      <w:r>
        <w:rPr>
          <w:rFonts w:ascii="宋体" w:hAnsi="宋体"/>
          <w:sz w:val="24"/>
        </w:rPr>
        <w:t>…………………………………………</w:t>
      </w:r>
      <w:r>
        <w:rPr>
          <w:rFonts w:hint="eastAsia" w:ascii="宋体" w:hAnsi="宋体"/>
          <w:sz w:val="24"/>
        </w:rPr>
        <w:t>45</w:t>
      </w:r>
    </w:p>
    <w:p w14:paraId="74D81A79">
      <w:pPr>
        <w:spacing w:line="0" w:lineRule="atLeast"/>
        <w:ind w:left="540" w:right="25" w:rightChars="12"/>
        <w:jc w:val="distribute"/>
        <w:rPr>
          <w:sz w:val="24"/>
        </w:rPr>
      </w:pPr>
    </w:p>
    <w:p w14:paraId="217C979C">
      <w:pPr>
        <w:jc w:val="distribute"/>
        <w:rPr>
          <w:rFonts w:hint="eastAsia" w:ascii="宋体" w:hAnsi="宋体"/>
          <w:b/>
          <w:sz w:val="18"/>
          <w:szCs w:val="18"/>
        </w:rPr>
      </w:pPr>
    </w:p>
    <w:p w14:paraId="43D0F4B1"/>
    <w:p w14:paraId="42480CE8">
      <w:pPr>
        <w:sectPr>
          <w:headerReference r:id="rId3" w:type="even"/>
          <w:footerReference r:id="rId4" w:type="even"/>
          <w:pgSz w:w="11906" w:h="16838"/>
          <w:pgMar w:top="1440" w:right="1418" w:bottom="1361" w:left="1814" w:header="851" w:footer="992" w:gutter="0"/>
          <w:cols w:space="425" w:num="1"/>
          <w:docGrid w:type="lines" w:linePitch="312" w:charSpace="0"/>
        </w:sectPr>
      </w:pPr>
    </w:p>
    <w:p w14:paraId="6123FB9E">
      <w:pPr>
        <w:rPr>
          <w:rFonts w:hint="eastAsia" w:ascii="宋体" w:hAnsi="宋体" w:eastAsia="宋体"/>
        </w:rPr>
      </w:pPr>
      <w:r>
        <w:rPr>
          <w:rFonts w:hint="eastAsia" w:ascii="宋体" w:hAnsi="宋体" w:eastAsia="宋体"/>
          <w:b/>
          <w:bCs/>
          <w:color w:val="000000"/>
          <w:sz w:val="36"/>
        </w:rPr>
        <w:t>1.1颁 布 令</w:t>
      </w:r>
    </w:p>
    <w:p w14:paraId="3C78C659">
      <w:pPr>
        <w:spacing w:line="360" w:lineRule="auto"/>
        <w:rPr>
          <w:rFonts w:hint="eastAsia" w:ascii="宋体" w:hAnsi="宋体" w:eastAsia="宋体"/>
          <w:sz w:val="24"/>
          <w:szCs w:val="24"/>
        </w:rPr>
      </w:pPr>
    </w:p>
    <w:p w14:paraId="005E1808">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为</w:t>
      </w:r>
      <w:r>
        <w:rPr>
          <w:rFonts w:hint="eastAsia" w:ascii="宋体" w:hAnsi="宋体" w:eastAsia="宋体" w:cs="Times New Roman"/>
          <w:sz w:val="24"/>
          <w:szCs w:val="24"/>
        </w:rPr>
        <w:t>适应企业发展的需要</w:t>
      </w:r>
      <w:r>
        <w:rPr>
          <w:rFonts w:hint="eastAsia" w:ascii="宋体" w:hAnsi="宋体" w:eastAsia="宋体"/>
          <w:sz w:val="24"/>
          <w:szCs w:val="24"/>
        </w:rPr>
        <w:t>，依据 GB/T19001-2016idtISO9001:2015 《质量管理体系 要求》、GB/T24001-2016 idt ISO14001:2015《环境管理体系 要求及使用指南》和GB/T145001-2020idtISO45001:2018</w:t>
      </w:r>
      <w:r>
        <w:rPr>
          <w:rFonts w:hint="eastAsia" w:ascii="宋体"/>
          <w:color w:val="000000"/>
          <w:sz w:val="24"/>
        </w:rPr>
        <w:t>《职业健康安全管理体系 要求及使用指南》</w:t>
      </w:r>
      <w:r>
        <w:rPr>
          <w:rFonts w:hint="eastAsia" w:ascii="宋体" w:hAnsi="宋体" w:eastAsia="宋体"/>
          <w:sz w:val="24"/>
          <w:szCs w:val="24"/>
        </w:rPr>
        <w:t>标准，整合质量管理、环境管理和职业健康安全管理为一个管理体系，编制《质量、环境、职业健康安全管理手册》，原</w:t>
      </w:r>
      <w:r>
        <w:rPr>
          <w:rFonts w:hint="eastAsia" w:ascii="宋体" w:hAnsi="宋体" w:eastAsia="宋体"/>
          <w:b/>
          <w:szCs w:val="21"/>
        </w:rPr>
        <w:t>YD/QEO—2021</w:t>
      </w:r>
      <w:r>
        <w:rPr>
          <w:rFonts w:hint="eastAsia" w:ascii="宋体" w:hAnsi="宋体" w:eastAsia="宋体"/>
          <w:sz w:val="24"/>
          <w:szCs w:val="24"/>
        </w:rPr>
        <w:t>《管理手册》予以作废。</w:t>
      </w:r>
    </w:p>
    <w:p w14:paraId="34CC9A43">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本手册是</w:t>
      </w:r>
      <w:r>
        <w:rPr>
          <w:rFonts w:hint="eastAsia" w:ascii="宋体" w:hAnsi="宋体" w:eastAsia="宋体"/>
          <w:sz w:val="24"/>
          <w:szCs w:val="24"/>
        </w:rPr>
        <w:t>企业</w:t>
      </w:r>
      <w:r>
        <w:rPr>
          <w:rFonts w:hint="eastAsia" w:ascii="宋体" w:hAnsi="宋体" w:eastAsia="宋体" w:cs="Times New Roman"/>
          <w:sz w:val="24"/>
          <w:szCs w:val="24"/>
        </w:rPr>
        <w:t>建立和实施质量、环境和职业健康安全管理体系，进行质量、环境和职业健康安全各项管理活动必须遵循的纲领性文件，是企业</w:t>
      </w:r>
      <w:r>
        <w:rPr>
          <w:rFonts w:hint="eastAsia" w:ascii="宋体" w:hAnsi="宋体" w:eastAsia="宋体"/>
          <w:sz w:val="24"/>
          <w:szCs w:val="24"/>
        </w:rPr>
        <w:t>全体员工的</w:t>
      </w:r>
      <w:r>
        <w:rPr>
          <w:rFonts w:hint="eastAsia" w:ascii="宋体" w:hAnsi="宋体" w:eastAsia="宋体" w:cs="Times New Roman"/>
          <w:sz w:val="24"/>
          <w:szCs w:val="24"/>
        </w:rPr>
        <w:t>基本</w:t>
      </w:r>
      <w:r>
        <w:rPr>
          <w:rFonts w:hint="eastAsia" w:ascii="宋体" w:hAnsi="宋体" w:eastAsia="宋体"/>
          <w:sz w:val="24"/>
          <w:szCs w:val="24"/>
        </w:rPr>
        <w:t>行动准则；本手册可</w:t>
      </w:r>
      <w:r>
        <w:rPr>
          <w:rFonts w:hint="eastAsia" w:ascii="宋体" w:hAnsi="宋体" w:eastAsia="宋体" w:cs="Times New Roman"/>
          <w:sz w:val="24"/>
          <w:szCs w:val="24"/>
        </w:rPr>
        <w:t>用于对外提供证实</w:t>
      </w:r>
      <w:r>
        <w:rPr>
          <w:rFonts w:hint="eastAsia" w:ascii="宋体" w:hAnsi="宋体" w:eastAsia="宋体"/>
          <w:sz w:val="24"/>
          <w:szCs w:val="24"/>
        </w:rPr>
        <w:t>企业</w:t>
      </w:r>
      <w:r>
        <w:rPr>
          <w:rFonts w:hint="eastAsia" w:ascii="宋体" w:hAnsi="宋体" w:eastAsia="宋体" w:cs="Times New Roman"/>
          <w:sz w:val="24"/>
          <w:szCs w:val="24"/>
        </w:rPr>
        <w:t>质量、环境和职业健康安全保证能力的依据。</w:t>
      </w:r>
    </w:p>
    <w:p w14:paraId="2846CE64">
      <w:pPr>
        <w:spacing w:line="36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本</w:t>
      </w:r>
      <w:r>
        <w:rPr>
          <w:rFonts w:hint="eastAsia" w:ascii="宋体" w:hAnsi="宋体" w:eastAsia="宋体"/>
          <w:sz w:val="24"/>
          <w:szCs w:val="24"/>
        </w:rPr>
        <w:t>企业</w:t>
      </w:r>
      <w:r>
        <w:rPr>
          <w:rFonts w:hint="eastAsia" w:ascii="宋体" w:hAnsi="宋体" w:eastAsia="宋体" w:cs="Times New Roman"/>
          <w:sz w:val="24"/>
          <w:szCs w:val="24"/>
        </w:rPr>
        <w:t>各职能部门及全体人员，必须认真学习，贯彻实施，确保质量、环境和职业健康安全管理体系的有效运行。</w:t>
      </w:r>
    </w:p>
    <w:p w14:paraId="3F689038">
      <w:pPr>
        <w:spacing w:line="360" w:lineRule="auto"/>
        <w:ind w:firstLine="480" w:firstLineChars="200"/>
        <w:rPr>
          <w:rFonts w:hint="eastAsia" w:ascii="宋体" w:hAnsi="宋体" w:eastAsia="宋体"/>
          <w:sz w:val="24"/>
          <w:szCs w:val="24"/>
        </w:rPr>
      </w:pPr>
      <w:r>
        <w:rPr>
          <w:rFonts w:hint="eastAsia" w:ascii="宋体" w:hAnsi="宋体" w:eastAsia="宋体" w:cs="Times New Roman"/>
          <w:sz w:val="24"/>
          <w:szCs w:val="24"/>
        </w:rPr>
        <w:t>本手册经集体讨论、评审、定稿，现予以批准颁布，并于20</w:t>
      </w:r>
      <w:r>
        <w:rPr>
          <w:rFonts w:hint="eastAsia" w:ascii="宋体" w:hAnsi="宋体" w:eastAsia="宋体"/>
          <w:sz w:val="24"/>
          <w:szCs w:val="24"/>
        </w:rPr>
        <w:t>2</w:t>
      </w:r>
      <w:r>
        <w:rPr>
          <w:rFonts w:hint="eastAsia" w:ascii="宋体" w:hAnsi="宋体" w:eastAsia="宋体"/>
          <w:sz w:val="24"/>
          <w:szCs w:val="24"/>
          <w:lang w:val="en-US" w:eastAsia="zh-CN"/>
        </w:rPr>
        <w:t>5</w:t>
      </w:r>
      <w:r>
        <w:rPr>
          <w:rFonts w:hint="eastAsia" w:ascii="宋体" w:hAnsi="宋体" w:eastAsia="宋体" w:cs="Times New Roman"/>
          <w:sz w:val="24"/>
          <w:szCs w:val="24"/>
        </w:rPr>
        <w:t>年</w:t>
      </w:r>
      <w:r>
        <w:rPr>
          <w:rFonts w:hint="eastAsia" w:ascii="宋体" w:hAnsi="宋体" w:eastAsia="宋体"/>
          <w:sz w:val="24"/>
          <w:szCs w:val="24"/>
        </w:rPr>
        <w:t>1</w:t>
      </w:r>
      <w:r>
        <w:rPr>
          <w:rFonts w:hint="eastAsia" w:ascii="宋体" w:hAnsi="宋体" w:eastAsia="宋体" w:cs="Times New Roman"/>
          <w:sz w:val="24"/>
          <w:szCs w:val="24"/>
        </w:rPr>
        <w:t>月8日正式实施。</w:t>
      </w:r>
    </w:p>
    <w:p w14:paraId="29718F88">
      <w:pPr>
        <w:spacing w:line="360" w:lineRule="auto"/>
        <w:ind w:firstLine="480" w:firstLineChars="200"/>
        <w:rPr>
          <w:rFonts w:hint="eastAsia" w:ascii="宋体" w:hAnsi="宋体" w:eastAsia="宋体"/>
          <w:sz w:val="24"/>
          <w:szCs w:val="24"/>
        </w:rPr>
      </w:pPr>
    </w:p>
    <w:p w14:paraId="049C306C">
      <w:pPr>
        <w:spacing w:line="360" w:lineRule="auto"/>
        <w:ind w:firstLine="480" w:firstLineChars="200"/>
        <w:rPr>
          <w:rFonts w:hint="eastAsia" w:ascii="宋体" w:hAnsi="宋体" w:eastAsia="宋体"/>
          <w:sz w:val="24"/>
          <w:szCs w:val="24"/>
        </w:rPr>
      </w:pPr>
    </w:p>
    <w:p w14:paraId="76FA54CE">
      <w:pPr>
        <w:spacing w:line="360" w:lineRule="auto"/>
        <w:ind w:firstLine="480" w:firstLineChars="200"/>
        <w:rPr>
          <w:rFonts w:hint="eastAsia" w:ascii="宋体" w:hAnsi="宋体" w:eastAsia="宋体"/>
          <w:sz w:val="24"/>
          <w:szCs w:val="24"/>
        </w:rPr>
      </w:pPr>
    </w:p>
    <w:p w14:paraId="7C945E2A">
      <w:pPr>
        <w:jc w:val="right"/>
        <w:rPr>
          <w:b/>
          <w:sz w:val="28"/>
          <w:szCs w:val="28"/>
        </w:rPr>
      </w:pPr>
      <w:r>
        <w:rPr>
          <w:rFonts w:hint="eastAsia" w:ascii="Calibri" w:hAnsi="Calibri" w:eastAsia="宋体" w:cs="Times New Roman"/>
          <w:b/>
          <w:sz w:val="28"/>
          <w:szCs w:val="28"/>
        </w:rPr>
        <w:t>浙江易锻精密机械有限公司</w:t>
      </w:r>
    </w:p>
    <w:p w14:paraId="62ED70DC">
      <w:pPr>
        <w:jc w:val="center"/>
        <w:rPr>
          <w:rFonts w:hint="eastAsia" w:ascii="宋体" w:hAnsi="宋体" w:eastAsia="宋体"/>
          <w:b/>
          <w:sz w:val="28"/>
          <w:szCs w:val="28"/>
        </w:rPr>
      </w:pPr>
      <w:r>
        <w:rPr>
          <w:rFonts w:hint="eastAsia" w:ascii="宋体" w:hAnsi="宋体" w:eastAsia="宋体"/>
          <w:b/>
          <w:sz w:val="28"/>
          <w:szCs w:val="28"/>
        </w:rPr>
        <w:t xml:space="preserve">                                 总经理：王达</w:t>
      </w:r>
      <w:r>
        <w:rPr>
          <w:rFonts w:ascii="宋体" w:hAnsi="宋体" w:eastAsia="宋体"/>
          <w:b/>
          <w:sz w:val="28"/>
          <w:szCs w:val="28"/>
        </w:rPr>
        <w:t xml:space="preserve"> </w:t>
      </w:r>
    </w:p>
    <w:p w14:paraId="4A0F8EA6">
      <w:pPr>
        <w:spacing w:line="360" w:lineRule="auto"/>
        <w:ind w:firstLine="5875" w:firstLineChars="2090"/>
        <w:rPr>
          <w:rFonts w:hint="eastAsia" w:ascii="宋体" w:hAnsi="宋体" w:eastAsia="宋体"/>
          <w:b/>
          <w:sz w:val="28"/>
          <w:szCs w:val="28"/>
        </w:rPr>
      </w:pPr>
      <w:r>
        <w:rPr>
          <w:rFonts w:hint="eastAsia" w:ascii="宋体" w:hAnsi="宋体" w:eastAsia="宋体"/>
          <w:b/>
          <w:sz w:val="28"/>
          <w:szCs w:val="28"/>
        </w:rPr>
        <w:t>202</w:t>
      </w:r>
      <w:r>
        <w:rPr>
          <w:rFonts w:hint="eastAsia" w:ascii="宋体" w:hAnsi="宋体" w:eastAsia="宋体"/>
          <w:b/>
          <w:sz w:val="28"/>
          <w:szCs w:val="28"/>
          <w:lang w:val="en-US" w:eastAsia="zh-CN"/>
        </w:rPr>
        <w:t>5</w:t>
      </w:r>
      <w:r>
        <w:rPr>
          <w:rFonts w:hint="eastAsia" w:ascii="宋体" w:hAnsi="宋体" w:eastAsia="宋体"/>
          <w:b/>
          <w:sz w:val="28"/>
          <w:szCs w:val="28"/>
        </w:rPr>
        <w:t>年</w:t>
      </w:r>
      <w:r>
        <w:rPr>
          <w:rFonts w:hint="eastAsia" w:ascii="宋体" w:hAnsi="宋体" w:eastAsia="宋体"/>
          <w:b/>
          <w:sz w:val="28"/>
          <w:szCs w:val="28"/>
          <w:lang w:val="en-US" w:eastAsia="zh-CN"/>
        </w:rPr>
        <w:t>1</w:t>
      </w:r>
      <w:r>
        <w:rPr>
          <w:rFonts w:hint="eastAsia" w:ascii="宋体" w:hAnsi="宋体" w:eastAsia="宋体"/>
          <w:b/>
          <w:sz w:val="28"/>
          <w:szCs w:val="28"/>
        </w:rPr>
        <w:t>月8日</w:t>
      </w:r>
    </w:p>
    <w:p w14:paraId="51E05144">
      <w:pPr>
        <w:spacing w:line="360" w:lineRule="auto"/>
        <w:ind w:firstLine="5520" w:firstLineChars="2300"/>
        <w:rPr>
          <w:rFonts w:hint="eastAsia" w:ascii="宋体" w:hAnsi="宋体" w:eastAsia="宋体"/>
          <w:sz w:val="24"/>
          <w:szCs w:val="24"/>
        </w:rPr>
      </w:pPr>
    </w:p>
    <w:p w14:paraId="259A8B2D">
      <w:pPr>
        <w:spacing w:line="360" w:lineRule="auto"/>
        <w:ind w:firstLine="5520" w:firstLineChars="2300"/>
        <w:rPr>
          <w:rFonts w:hint="eastAsia" w:ascii="宋体" w:hAnsi="宋体" w:eastAsia="宋体"/>
          <w:sz w:val="24"/>
          <w:szCs w:val="24"/>
        </w:rPr>
      </w:pPr>
    </w:p>
    <w:p w14:paraId="34D9FF49">
      <w:pPr>
        <w:spacing w:line="360" w:lineRule="auto"/>
        <w:ind w:firstLine="5520" w:firstLineChars="2300"/>
        <w:rPr>
          <w:rFonts w:hint="eastAsia" w:ascii="宋体" w:hAnsi="宋体" w:eastAsia="宋体"/>
          <w:sz w:val="24"/>
          <w:szCs w:val="24"/>
        </w:rPr>
      </w:pPr>
    </w:p>
    <w:p w14:paraId="2A23675E">
      <w:pPr>
        <w:spacing w:line="360" w:lineRule="auto"/>
        <w:ind w:firstLine="5520" w:firstLineChars="2300"/>
        <w:rPr>
          <w:rFonts w:hint="eastAsia" w:ascii="宋体" w:hAnsi="宋体" w:eastAsia="宋体"/>
          <w:sz w:val="24"/>
          <w:szCs w:val="24"/>
        </w:rPr>
      </w:pPr>
    </w:p>
    <w:p w14:paraId="2B413E71">
      <w:pPr>
        <w:spacing w:line="360" w:lineRule="auto"/>
        <w:ind w:firstLine="5520" w:firstLineChars="2300"/>
        <w:rPr>
          <w:rFonts w:hint="eastAsia" w:ascii="宋体" w:hAnsi="宋体" w:eastAsia="宋体"/>
          <w:sz w:val="24"/>
          <w:szCs w:val="24"/>
        </w:rPr>
      </w:pPr>
    </w:p>
    <w:p w14:paraId="01053EDC">
      <w:pPr>
        <w:spacing w:line="360" w:lineRule="auto"/>
        <w:ind w:firstLine="5520" w:firstLineChars="2300"/>
        <w:rPr>
          <w:rFonts w:hint="eastAsia" w:ascii="宋体" w:hAnsi="宋体" w:eastAsia="宋体"/>
          <w:sz w:val="24"/>
          <w:szCs w:val="24"/>
        </w:rPr>
      </w:pPr>
    </w:p>
    <w:p w14:paraId="41492E2D">
      <w:pPr>
        <w:rPr>
          <w:rFonts w:hint="eastAsia" w:ascii="宋体" w:hAnsi="宋体" w:eastAsia="宋体"/>
        </w:rPr>
      </w:pPr>
      <w:r>
        <w:rPr>
          <w:rFonts w:hint="eastAsia" w:ascii="宋体" w:hAnsi="宋体" w:eastAsia="宋体"/>
          <w:b/>
          <w:bCs/>
          <w:color w:val="000000"/>
          <w:sz w:val="36"/>
        </w:rPr>
        <w:t>1.2任命书</w:t>
      </w:r>
    </w:p>
    <w:p w14:paraId="2F7D4D4A">
      <w:pPr>
        <w:spacing w:line="360" w:lineRule="auto"/>
        <w:ind w:firstLine="5520" w:firstLineChars="2300"/>
        <w:rPr>
          <w:rFonts w:hint="eastAsia" w:ascii="宋体" w:hAnsi="宋体" w:eastAsia="宋体"/>
          <w:sz w:val="24"/>
          <w:szCs w:val="24"/>
        </w:rPr>
      </w:pPr>
    </w:p>
    <w:p w14:paraId="750AE61F">
      <w:pPr>
        <w:adjustRightInd w:val="0"/>
        <w:spacing w:line="500" w:lineRule="exact"/>
        <w:jc w:val="center"/>
        <w:rPr>
          <w:rFonts w:ascii="宋体" w:hAnsi="Calibri" w:eastAsia="宋体" w:cs="Times New Roman"/>
          <w:b/>
          <w:color w:val="000000"/>
          <w:sz w:val="28"/>
          <w:szCs w:val="28"/>
        </w:rPr>
      </w:pPr>
      <w:r>
        <w:rPr>
          <w:rFonts w:hint="eastAsia" w:ascii="宋体" w:hAnsi="Calibri" w:eastAsia="宋体" w:cs="Times New Roman"/>
          <w:b/>
          <w:color w:val="000000"/>
          <w:sz w:val="28"/>
          <w:szCs w:val="28"/>
        </w:rPr>
        <w:t>管理者代表任命书</w:t>
      </w:r>
    </w:p>
    <w:p w14:paraId="3E2B3616">
      <w:pPr>
        <w:adjustRightInd w:val="0"/>
        <w:spacing w:line="500" w:lineRule="exact"/>
        <w:ind w:firstLine="420"/>
        <w:jc w:val="center"/>
        <w:rPr>
          <w:rFonts w:ascii="宋体" w:hAnsi="Calibri" w:eastAsia="宋体" w:cs="Times New Roman"/>
          <w:color w:val="000000"/>
          <w:sz w:val="28"/>
          <w:szCs w:val="28"/>
        </w:rPr>
      </w:pPr>
    </w:p>
    <w:p w14:paraId="1AC6C987">
      <w:pPr>
        <w:adjustRightInd w:val="0"/>
        <w:spacing w:line="500" w:lineRule="exact"/>
        <w:ind w:firstLine="420"/>
        <w:rPr>
          <w:rFonts w:ascii="宋体" w:hAnsi="Calibri" w:eastAsia="宋体" w:cs="Times New Roman"/>
          <w:color w:val="000000"/>
          <w:sz w:val="28"/>
          <w:szCs w:val="28"/>
        </w:rPr>
      </w:pPr>
      <w:r>
        <w:rPr>
          <w:rFonts w:hint="eastAsia" w:ascii="宋体" w:hAnsi="Calibri" w:eastAsia="宋体" w:cs="Times New Roman"/>
          <w:color w:val="000000"/>
          <w:sz w:val="28"/>
          <w:szCs w:val="28"/>
        </w:rPr>
        <w:t>任命本公司</w:t>
      </w:r>
      <w:r>
        <w:rPr>
          <w:rFonts w:hint="eastAsia" w:ascii="宋体" w:hAnsi="Calibri" w:eastAsia="宋体" w:cs="Times New Roman"/>
          <w:b/>
          <w:color w:val="000000"/>
          <w:sz w:val="28"/>
          <w:szCs w:val="28"/>
          <w:u w:val="single"/>
        </w:rPr>
        <w:t xml:space="preserve">   </w:t>
      </w:r>
      <w:r>
        <w:rPr>
          <w:rFonts w:hint="eastAsia" w:ascii="宋体" w:hAnsi="宋体" w:eastAsia="宋体"/>
          <w:b/>
          <w:sz w:val="28"/>
          <w:szCs w:val="28"/>
          <w:u w:val="single"/>
        </w:rPr>
        <w:t>奚嘉隆</w:t>
      </w:r>
      <w:r>
        <w:rPr>
          <w:rFonts w:hint="eastAsia" w:ascii="宋体" w:hAnsi="Calibri" w:eastAsia="宋体" w:cs="Times New Roman"/>
          <w:b/>
          <w:color w:val="000000"/>
          <w:sz w:val="28"/>
          <w:szCs w:val="28"/>
          <w:u w:val="single"/>
        </w:rPr>
        <w:t xml:space="preserve">    </w:t>
      </w:r>
      <w:r>
        <w:rPr>
          <w:rFonts w:hint="eastAsia" w:ascii="宋体" w:hAnsi="Calibri" w:eastAsia="宋体" w:cs="Times New Roman"/>
          <w:color w:val="000000"/>
          <w:sz w:val="28"/>
          <w:szCs w:val="28"/>
        </w:rPr>
        <w:t>为管理者代表，分管质量、环境、职业健康安全管理体系的运行。</w:t>
      </w:r>
    </w:p>
    <w:p w14:paraId="572E0A39">
      <w:pPr>
        <w:adjustRightInd w:val="0"/>
        <w:spacing w:line="500" w:lineRule="exact"/>
        <w:ind w:firstLine="420"/>
        <w:rPr>
          <w:rFonts w:ascii="宋体" w:hAnsi="Calibri" w:eastAsia="宋体" w:cs="Times New Roman"/>
          <w:color w:val="000000"/>
          <w:sz w:val="28"/>
          <w:szCs w:val="28"/>
        </w:rPr>
      </w:pPr>
      <w:r>
        <w:rPr>
          <w:rFonts w:hint="eastAsia" w:ascii="宋体" w:hAnsi="Calibri" w:eastAsia="宋体" w:cs="Times New Roman"/>
          <w:color w:val="000000"/>
          <w:sz w:val="28"/>
          <w:szCs w:val="28"/>
        </w:rPr>
        <w:t>为确保公司有效地进行质量、环境、职业健康安全管理体系活动，除其他工作外，本岗位行使职责详见本管理手册5.3.2条款。</w:t>
      </w:r>
    </w:p>
    <w:p w14:paraId="1C4AFFCE">
      <w:pPr>
        <w:adjustRightInd w:val="0"/>
        <w:spacing w:line="500" w:lineRule="exact"/>
        <w:ind w:firstLine="420"/>
        <w:rPr>
          <w:rFonts w:ascii="宋体" w:hAnsi="Calibri" w:eastAsia="宋体" w:cs="Times New Roman"/>
          <w:color w:val="000000"/>
          <w:sz w:val="28"/>
          <w:szCs w:val="28"/>
        </w:rPr>
      </w:pPr>
      <w:r>
        <w:rPr>
          <w:rFonts w:hint="eastAsia" w:ascii="宋体" w:hAnsi="Calibri" w:eastAsia="宋体" w:cs="Times New Roman"/>
          <w:color w:val="000000"/>
          <w:sz w:val="28"/>
          <w:szCs w:val="28"/>
        </w:rPr>
        <w:t>特此任命。</w:t>
      </w:r>
    </w:p>
    <w:p w14:paraId="0444462D">
      <w:pPr>
        <w:adjustRightInd w:val="0"/>
        <w:spacing w:line="500" w:lineRule="exact"/>
        <w:ind w:firstLine="420"/>
        <w:rPr>
          <w:rFonts w:ascii="宋体" w:hAnsi="Calibri" w:eastAsia="宋体" w:cs="Times New Roman"/>
          <w:color w:val="000000"/>
          <w:sz w:val="28"/>
          <w:szCs w:val="28"/>
        </w:rPr>
      </w:pPr>
    </w:p>
    <w:p w14:paraId="4A44D2A3">
      <w:pPr>
        <w:adjustRightInd w:val="0"/>
        <w:spacing w:line="500" w:lineRule="exact"/>
        <w:ind w:left="1890" w:leftChars="900" w:firstLine="924" w:firstLineChars="330"/>
        <w:rPr>
          <w:rFonts w:ascii="宋体" w:hAnsi="Calibri" w:eastAsia="宋体" w:cs="Times New Roman"/>
          <w:color w:val="000000"/>
          <w:sz w:val="28"/>
          <w:szCs w:val="28"/>
        </w:rPr>
      </w:pPr>
      <w:r>
        <w:rPr>
          <w:rFonts w:hint="eastAsia" w:ascii="宋体" w:hAnsi="Calibri" w:eastAsia="宋体" w:cs="Times New Roman"/>
          <w:color w:val="000000"/>
          <w:sz w:val="28"/>
          <w:szCs w:val="28"/>
        </w:rPr>
        <w:t xml:space="preserve">              总经理：王达</w:t>
      </w:r>
    </w:p>
    <w:p w14:paraId="4D518A16">
      <w:pPr>
        <w:tabs>
          <w:tab w:val="left" w:pos="3885"/>
        </w:tabs>
        <w:adjustRightInd w:val="0"/>
        <w:spacing w:line="500" w:lineRule="exact"/>
        <w:ind w:left="720"/>
        <w:rPr>
          <w:rFonts w:ascii="宋体" w:hAnsi="Calibri" w:eastAsia="宋体" w:cs="Times New Roman"/>
          <w:color w:val="000000"/>
          <w:sz w:val="28"/>
          <w:szCs w:val="28"/>
        </w:rPr>
      </w:pPr>
      <w:r>
        <w:rPr>
          <w:rFonts w:hint="eastAsia" w:ascii="宋体" w:hAnsi="Calibri" w:eastAsia="宋体" w:cs="Times New Roman"/>
          <w:color w:val="000000"/>
          <w:sz w:val="28"/>
          <w:szCs w:val="28"/>
        </w:rPr>
        <w:t xml:space="preserve">                                      </w:t>
      </w:r>
    </w:p>
    <w:p w14:paraId="4C2B43C9">
      <w:pPr>
        <w:tabs>
          <w:tab w:val="left" w:pos="3885"/>
        </w:tabs>
        <w:adjustRightInd w:val="0"/>
        <w:spacing w:line="500" w:lineRule="exact"/>
        <w:ind w:left="720"/>
        <w:rPr>
          <w:rFonts w:ascii="宋体" w:hAnsi="Calibri" w:eastAsia="宋体" w:cs="Times New Roman"/>
          <w:b/>
          <w:color w:val="000000"/>
          <w:sz w:val="28"/>
          <w:szCs w:val="28"/>
        </w:rPr>
      </w:pPr>
      <w:r>
        <w:rPr>
          <w:rFonts w:hint="eastAsia" w:ascii="宋体" w:hAnsi="Calibri" w:eastAsia="宋体" w:cs="Times New Roman"/>
          <w:color w:val="000000"/>
          <w:sz w:val="28"/>
          <w:szCs w:val="28"/>
        </w:rPr>
        <w:t xml:space="preserve">         </w:t>
      </w:r>
      <w:r>
        <w:rPr>
          <w:rFonts w:hint="eastAsia" w:ascii="宋体"/>
          <w:color w:val="000000"/>
          <w:sz w:val="28"/>
          <w:szCs w:val="28"/>
        </w:rPr>
        <w:t xml:space="preserve">                            </w:t>
      </w:r>
      <w:r>
        <w:rPr>
          <w:rFonts w:hint="eastAsia" w:ascii="宋体"/>
          <w:color w:val="000000"/>
          <w:sz w:val="28"/>
          <w:szCs w:val="28"/>
          <w:lang w:eastAsia="zh-CN"/>
        </w:rPr>
        <w:t xml:space="preserve"> 2025</w:t>
      </w:r>
      <w:r>
        <w:rPr>
          <w:rFonts w:hint="eastAsia" w:ascii="宋体" w:hAnsi="Calibri" w:eastAsia="宋体" w:cs="Times New Roman"/>
          <w:color w:val="000000"/>
          <w:sz w:val="28"/>
          <w:szCs w:val="28"/>
        </w:rPr>
        <w:t>年</w:t>
      </w:r>
      <w:r>
        <w:rPr>
          <w:rFonts w:hint="eastAsia" w:ascii="宋体" w:hAnsi="Calibri" w:eastAsia="宋体" w:cs="Times New Roman"/>
          <w:color w:val="000000"/>
          <w:sz w:val="28"/>
          <w:szCs w:val="28"/>
          <w:lang w:val="en-US" w:eastAsia="zh-CN"/>
        </w:rPr>
        <w:t>1</w:t>
      </w:r>
      <w:r>
        <w:rPr>
          <w:rFonts w:hint="eastAsia" w:ascii="宋体" w:hAnsi="Calibri" w:eastAsia="宋体" w:cs="Times New Roman"/>
          <w:color w:val="000000"/>
          <w:sz w:val="28"/>
          <w:szCs w:val="28"/>
        </w:rPr>
        <w:t xml:space="preserve"> 月 </w:t>
      </w:r>
      <w:r>
        <w:rPr>
          <w:rFonts w:hint="eastAsia" w:ascii="宋体"/>
          <w:color w:val="000000"/>
          <w:sz w:val="28"/>
          <w:szCs w:val="28"/>
        </w:rPr>
        <w:t>8</w:t>
      </w:r>
      <w:r>
        <w:rPr>
          <w:rFonts w:hint="eastAsia" w:ascii="宋体" w:hAnsi="Calibri" w:eastAsia="宋体" w:cs="Times New Roman"/>
          <w:color w:val="000000"/>
          <w:sz w:val="28"/>
          <w:szCs w:val="28"/>
        </w:rPr>
        <w:t xml:space="preserve"> 日</w:t>
      </w:r>
    </w:p>
    <w:p w14:paraId="32D44F09">
      <w:pPr>
        <w:tabs>
          <w:tab w:val="left" w:pos="3675"/>
          <w:tab w:val="center" w:pos="4707"/>
        </w:tabs>
        <w:adjustRightInd w:val="0"/>
        <w:spacing w:line="500" w:lineRule="exact"/>
        <w:jc w:val="center"/>
        <w:rPr>
          <w:rFonts w:ascii="宋体" w:hAnsi="Calibri" w:eastAsia="宋体" w:cs="Times New Roman"/>
          <w:b/>
          <w:color w:val="000000"/>
          <w:sz w:val="28"/>
          <w:szCs w:val="28"/>
        </w:rPr>
      </w:pPr>
    </w:p>
    <w:p w14:paraId="15E8DE05">
      <w:pPr>
        <w:tabs>
          <w:tab w:val="left" w:pos="3675"/>
          <w:tab w:val="center" w:pos="4707"/>
        </w:tabs>
        <w:adjustRightInd w:val="0"/>
        <w:spacing w:line="500" w:lineRule="exact"/>
        <w:jc w:val="center"/>
        <w:rPr>
          <w:rFonts w:ascii="宋体" w:hAnsi="Calibri" w:eastAsia="宋体" w:cs="Times New Roman"/>
          <w:b/>
          <w:color w:val="000000"/>
          <w:sz w:val="36"/>
          <w:szCs w:val="36"/>
        </w:rPr>
      </w:pPr>
      <w:r>
        <w:rPr>
          <w:rFonts w:hint="eastAsia" w:ascii="宋体" w:hAnsi="Calibri" w:eastAsia="宋体" w:cs="Times New Roman"/>
          <w:b/>
          <w:color w:val="000000"/>
          <w:sz w:val="36"/>
          <w:szCs w:val="36"/>
        </w:rPr>
        <w:t>员工代表</w:t>
      </w:r>
    </w:p>
    <w:p w14:paraId="219A1FD0">
      <w:pPr>
        <w:adjustRightInd w:val="0"/>
        <w:spacing w:line="500" w:lineRule="exact"/>
        <w:jc w:val="center"/>
        <w:rPr>
          <w:rFonts w:ascii="宋体" w:hAnsi="Calibri" w:eastAsia="宋体" w:cs="Times New Roman"/>
          <w:color w:val="000000"/>
          <w:sz w:val="28"/>
          <w:szCs w:val="28"/>
        </w:rPr>
      </w:pPr>
    </w:p>
    <w:p w14:paraId="30C338AB">
      <w:pPr>
        <w:ind w:firstLine="560" w:firstLineChars="200"/>
        <w:rPr>
          <w:rFonts w:ascii="宋体" w:hAnsi="Calibri" w:eastAsia="宋体" w:cs="Times New Roman"/>
          <w:color w:val="000000"/>
          <w:sz w:val="28"/>
          <w:szCs w:val="28"/>
        </w:rPr>
      </w:pPr>
      <w:r>
        <w:rPr>
          <w:rFonts w:hint="eastAsia" w:ascii="宋体" w:hAnsi="Calibri" w:eastAsia="宋体" w:cs="Times New Roman"/>
          <w:color w:val="000000"/>
          <w:sz w:val="28"/>
          <w:szCs w:val="28"/>
        </w:rPr>
        <w:t>经本公司职工代表大会一致通过，选举本公司</w:t>
      </w:r>
      <w:r>
        <w:rPr>
          <w:rFonts w:hint="eastAsia" w:ascii="宋体" w:hAnsi="Calibri" w:eastAsia="宋体" w:cs="Times New Roman"/>
          <w:color w:val="000000"/>
          <w:sz w:val="28"/>
          <w:szCs w:val="28"/>
          <w:u w:val="single"/>
        </w:rPr>
        <w:t xml:space="preserve">   </w:t>
      </w:r>
      <w:r>
        <w:rPr>
          <w:rFonts w:hint="eastAsia" w:hAnsi="宋体" w:cs="宋体"/>
          <w:b/>
          <w:bCs/>
          <w:kern w:val="0"/>
          <w:sz w:val="28"/>
          <w:szCs w:val="28"/>
          <w:u w:val="single"/>
        </w:rPr>
        <w:t xml:space="preserve">郑颖 </w:t>
      </w:r>
      <w:r>
        <w:rPr>
          <w:rFonts w:hint="eastAsia" w:ascii="宋体" w:hAnsi="Calibri" w:eastAsia="宋体" w:cs="Times New Roman"/>
          <w:color w:val="000000"/>
          <w:sz w:val="28"/>
          <w:szCs w:val="28"/>
        </w:rPr>
        <w:t xml:space="preserve">为员工代表。协助管理者代表，参与职业健康安全方针、目标的制定和评审，参与风险管理和安全事务管理等。 </w:t>
      </w:r>
    </w:p>
    <w:p w14:paraId="4C61C43F">
      <w:pPr>
        <w:adjustRightInd w:val="0"/>
        <w:spacing w:line="500" w:lineRule="exact"/>
        <w:ind w:firstLine="478" w:firstLineChars="171"/>
        <w:rPr>
          <w:rFonts w:ascii="宋体" w:hAnsi="Calibri" w:eastAsia="宋体" w:cs="Times New Roman"/>
          <w:color w:val="000000"/>
          <w:sz w:val="28"/>
          <w:szCs w:val="28"/>
        </w:rPr>
      </w:pPr>
    </w:p>
    <w:p w14:paraId="5DB293B4">
      <w:pPr>
        <w:adjustRightInd w:val="0"/>
        <w:spacing w:line="500" w:lineRule="exact"/>
        <w:ind w:firstLine="478" w:firstLineChars="171"/>
        <w:rPr>
          <w:rFonts w:ascii="宋体" w:hAnsi="Calibri" w:eastAsia="宋体" w:cs="Times New Roman"/>
          <w:color w:val="000000"/>
          <w:sz w:val="28"/>
          <w:szCs w:val="28"/>
        </w:rPr>
      </w:pPr>
      <w:r>
        <w:rPr>
          <w:rFonts w:hint="eastAsia" w:ascii="宋体" w:hAnsi="Calibri" w:eastAsia="宋体" w:cs="Times New Roman"/>
          <w:color w:val="000000"/>
          <w:sz w:val="28"/>
          <w:szCs w:val="28"/>
        </w:rPr>
        <w:t>特此公布。</w:t>
      </w:r>
    </w:p>
    <w:p w14:paraId="26D95308">
      <w:pPr>
        <w:spacing w:line="360" w:lineRule="auto"/>
        <w:ind w:firstLine="5520" w:firstLineChars="2300"/>
        <w:rPr>
          <w:rFonts w:hint="eastAsia" w:ascii="宋体" w:hAnsi="宋体" w:eastAsia="宋体"/>
          <w:sz w:val="24"/>
          <w:szCs w:val="24"/>
        </w:rPr>
      </w:pPr>
    </w:p>
    <w:p w14:paraId="7A53304C">
      <w:pPr>
        <w:spacing w:line="360" w:lineRule="auto"/>
        <w:ind w:firstLine="480" w:firstLineChars="200"/>
        <w:rPr>
          <w:rFonts w:hint="eastAsia" w:ascii="宋体" w:hAnsi="宋体" w:eastAsia="宋体"/>
          <w:sz w:val="24"/>
          <w:szCs w:val="24"/>
        </w:rPr>
      </w:pPr>
    </w:p>
    <w:p w14:paraId="6470BE01">
      <w:pPr>
        <w:sectPr>
          <w:headerReference r:id="rId5" w:type="default"/>
          <w:footerReference r:id="rId6" w:type="default"/>
          <w:pgSz w:w="11906" w:h="16838"/>
          <w:pgMar w:top="1440" w:right="1418" w:bottom="1361" w:left="1814" w:header="851" w:footer="992" w:gutter="0"/>
          <w:pgNumType w:start="1"/>
          <w:cols w:space="425" w:num="1"/>
          <w:docGrid w:type="lines" w:linePitch="312" w:charSpace="0"/>
        </w:sectPr>
      </w:pPr>
    </w:p>
    <w:p w14:paraId="543629DE">
      <w:pPr>
        <w:jc w:val="left"/>
        <w:outlineLvl w:val="0"/>
        <w:rPr>
          <w:rFonts w:hint="eastAsia" w:ascii="宋体" w:hAnsi="宋体" w:eastAsia="宋体"/>
          <w:b/>
          <w:bCs/>
          <w:sz w:val="36"/>
        </w:rPr>
      </w:pPr>
      <w:r>
        <w:rPr>
          <w:rFonts w:hint="eastAsia" w:ascii="宋体" w:hAnsi="宋体" w:eastAsia="宋体"/>
          <w:b/>
          <w:bCs/>
          <w:sz w:val="36"/>
        </w:rPr>
        <w:t>1.3公司简介</w:t>
      </w:r>
    </w:p>
    <w:p w14:paraId="3CF10D01">
      <w:pPr>
        <w:spacing w:line="500" w:lineRule="exact"/>
        <w:ind w:firstLine="510"/>
        <w:rPr>
          <w:rFonts w:hint="eastAsia" w:ascii="华文楷体" w:hAnsi="华文楷体" w:eastAsia="华文楷体"/>
          <w:sz w:val="28"/>
          <w:szCs w:val="28"/>
        </w:rPr>
      </w:pPr>
      <w:r>
        <w:rPr>
          <w:rFonts w:hint="eastAsia" w:ascii="华文楷体" w:hAnsi="华文楷体" w:eastAsia="华文楷体"/>
          <w:sz w:val="28"/>
          <w:szCs w:val="28"/>
        </w:rPr>
        <w:t>浙江易锻是一家专业从事智能数控压力机研发生产的高新技术企业。公司成立于2011年9月，注册资金10000万元，是一家集设计、制造、销售、服务、贸易于一体的高端冲压机械制造服务商。公司专业生产精密智能数控系列冲床，可生产冲力为15T-2500T的各类压力机，产品有高精密强力钢架冲床、高速精密冲床、专用伺服冲床等20个系列近300个品种，目前生产TE2-1600、TE2-1250、STD-1250、STS-1000、S2-800、APH-400龙门高速机等大中型数控智能压力机产品，已是行业领先，赢得客户和同行的高度认可和好评。公司产品广泛应用于汽车、船舶、农用机械、轻纺机械、家用电器、电机、仪表、航空、兵器等领域的冲裁、弯曲、校正、拉深、模锻、冷挤压等多种冷冲压工艺及模锻件热切边等工艺生产，是这些领域的主要母机生产设备。公司注册商标“EDPS”为驰名商标，公司注重品牌建设，以“质量促品牌、品牌促发展”为经营理念，强化品牌培育能力，获得市名牌产品，多个产品系列获得“CE”产品认证和“浙江制造”产品认证。公司主要客户群为汽车、家电、电机、农机、电子、航空、医疗器械等配套厂家。</w:t>
      </w:r>
    </w:p>
    <w:p w14:paraId="068CB3A9">
      <w:pPr>
        <w:spacing w:line="500" w:lineRule="exact"/>
        <w:ind w:firstLine="510"/>
        <w:rPr>
          <w:rFonts w:hint="eastAsia" w:ascii="华文楷体" w:hAnsi="华文楷体" w:eastAsia="华文楷体"/>
          <w:sz w:val="28"/>
          <w:szCs w:val="28"/>
        </w:rPr>
      </w:pPr>
      <w:r>
        <w:rPr>
          <w:rFonts w:hint="eastAsia" w:ascii="华文楷体" w:hAnsi="华文楷体" w:eastAsia="华文楷体"/>
          <w:sz w:val="28"/>
          <w:szCs w:val="28"/>
        </w:rPr>
        <w:t>公司多年来稳健发展，荣获制造业单项冠军、国家专精特新小巨人企业、国家重点小巨人企业、驰名商标、国家知识产权优势企业、国家锻压装备远程运维服务智能制造标准应用试点企业、浙江省科技小巨人企业、浙江省科学技术进步奖三等奖、浙江制造精品、浙江省服务型制造示范企业、省级产业数字化服务商、省级绿色工厂、宁波市推进“六争攻坚、三年攀高”行动加快高质量发展百强企业、宁波市智能装备重点优势企业、宁波市科学技术进步奖三等奖等众多荣誉。</w:t>
      </w:r>
    </w:p>
    <w:p w14:paraId="5ED51B22">
      <w:pPr>
        <w:widowControl/>
        <w:shd w:val="clear" w:color="auto" w:fill="FFFFFF"/>
        <w:spacing w:line="360" w:lineRule="auto"/>
        <w:ind w:firstLine="480" w:firstLineChars="200"/>
        <w:jc w:val="left"/>
        <w:rPr>
          <w:rFonts w:hint="eastAsia" w:ascii="宋体" w:hAnsi="宋体" w:eastAsia="宋体" w:cs="Times New Roman"/>
          <w:sz w:val="24"/>
          <w:szCs w:val="24"/>
        </w:rPr>
      </w:pPr>
    </w:p>
    <w:p w14:paraId="307EBECB">
      <w:pPr>
        <w:widowControl/>
        <w:shd w:val="clear" w:color="auto" w:fill="FFFFFF"/>
        <w:spacing w:line="360" w:lineRule="auto"/>
        <w:ind w:firstLine="480" w:firstLineChars="200"/>
        <w:jc w:val="left"/>
        <w:rPr>
          <w:rFonts w:hint="eastAsia" w:ascii="宋体" w:hAnsi="宋体" w:eastAsia="宋体" w:cs="Times New Roman"/>
          <w:sz w:val="24"/>
          <w:szCs w:val="24"/>
        </w:rPr>
      </w:pPr>
    </w:p>
    <w:p w14:paraId="096A4A9D">
      <w:pPr>
        <w:widowControl/>
        <w:shd w:val="clear" w:color="auto" w:fill="FFFFFF"/>
        <w:spacing w:line="360" w:lineRule="auto"/>
        <w:ind w:firstLine="480" w:firstLineChars="200"/>
        <w:jc w:val="left"/>
        <w:rPr>
          <w:rFonts w:hint="eastAsia" w:ascii="宋体" w:hAnsi="宋体" w:eastAsia="宋体" w:cs="Times New Roman"/>
          <w:sz w:val="24"/>
          <w:szCs w:val="24"/>
        </w:rPr>
      </w:pPr>
    </w:p>
    <w:p w14:paraId="4DBD2CD8">
      <w:pPr>
        <w:spacing w:line="300" w:lineRule="auto"/>
        <w:jc w:val="left"/>
        <w:rPr>
          <w:rFonts w:hint="eastAsia" w:ascii="宋体" w:hAnsi="宋体" w:eastAsia="宋体"/>
          <w:b/>
          <w:bCs/>
          <w:sz w:val="36"/>
          <w:szCs w:val="36"/>
        </w:rPr>
      </w:pPr>
      <w:r>
        <w:rPr>
          <w:rFonts w:hint="eastAsia" w:ascii="宋体" w:hAnsi="宋体" w:eastAsia="宋体"/>
          <w:b/>
          <w:bCs/>
          <w:sz w:val="36"/>
          <w:szCs w:val="36"/>
        </w:rPr>
        <w:t>1.4组织机构图</w:t>
      </w:r>
    </w:p>
    <w:p w14:paraId="6D6E4311">
      <w:pPr>
        <w:spacing w:line="300" w:lineRule="auto"/>
        <w:jc w:val="left"/>
        <w:rPr>
          <w:rFonts w:hint="eastAsia" w:ascii="宋体" w:hAnsi="宋体" w:eastAsia="宋体"/>
          <w:b/>
          <w:bCs/>
          <w:sz w:val="36"/>
          <w:szCs w:val="36"/>
        </w:rPr>
      </w:pPr>
    </w:p>
    <w:p w14:paraId="3A0FD2E5">
      <w:pPr>
        <w:spacing w:line="300" w:lineRule="auto"/>
        <w:jc w:val="left"/>
        <w:rPr>
          <w:rFonts w:ascii="Calibri" w:hAnsi="Calibri" w:eastAsia="宋体" w:cs="Times New Roman"/>
          <w:b/>
          <w:sz w:val="32"/>
          <w:szCs w:val="32"/>
        </w:rPr>
      </w:pPr>
      <w:r>
        <w:rPr>
          <w:rFonts w:hint="eastAsia" w:ascii="Calibri" w:hAnsi="Calibri" w:eastAsia="宋体" w:cs="Times New Roman"/>
          <w:b/>
          <w:sz w:val="32"/>
          <w:szCs w:val="32"/>
        </w:rPr>
        <w:t>浙江易锻精密机械有限公司 组织机构图</w:t>
      </w:r>
    </w:p>
    <w:p w14:paraId="717C32FC">
      <w:pPr>
        <w:outlineLvl w:val="0"/>
        <w:rPr>
          <w:rFonts w:hint="eastAsia" w:ascii="宋体" w:hAnsi="宋体" w:eastAsia="宋体"/>
          <w:b/>
          <w:sz w:val="36"/>
          <w:szCs w:val="36"/>
        </w:rPr>
      </w:pPr>
      <w:r>
        <w:rPr>
          <w:rFonts w:ascii="宋体" w:hAnsi="宋体" w:eastAsia="宋体"/>
          <w:b/>
          <w:sz w:val="36"/>
          <w:szCs w:val="36"/>
        </w:rPr>
        <w:drawing>
          <wp:inline distT="0" distB="0" distL="0" distR="0">
            <wp:extent cx="5295265" cy="3896360"/>
            <wp:effectExtent l="0" t="0" r="0" b="0"/>
            <wp:docPr id="5731497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49778"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95265" cy="3896360"/>
                    </a:xfrm>
                    <a:prstGeom prst="rect">
                      <a:avLst/>
                    </a:prstGeom>
                    <a:noFill/>
                    <a:ln>
                      <a:noFill/>
                    </a:ln>
                  </pic:spPr>
                </pic:pic>
              </a:graphicData>
            </a:graphic>
          </wp:inline>
        </w:drawing>
      </w:r>
    </w:p>
    <w:p w14:paraId="44BCE9B4">
      <w:pPr>
        <w:outlineLvl w:val="0"/>
        <w:rPr>
          <w:rFonts w:hint="eastAsia" w:ascii="宋体" w:hAnsi="宋体" w:eastAsia="宋体"/>
          <w:b/>
          <w:sz w:val="36"/>
          <w:szCs w:val="36"/>
        </w:rPr>
      </w:pPr>
    </w:p>
    <w:p w14:paraId="1E5E777C">
      <w:pPr>
        <w:outlineLvl w:val="0"/>
        <w:rPr>
          <w:rFonts w:hint="eastAsia" w:ascii="宋体" w:hAnsi="宋体" w:eastAsia="宋体"/>
          <w:b/>
          <w:sz w:val="36"/>
          <w:szCs w:val="36"/>
        </w:rPr>
      </w:pPr>
    </w:p>
    <w:p w14:paraId="1AA678E9">
      <w:pPr>
        <w:outlineLvl w:val="0"/>
        <w:rPr>
          <w:rFonts w:hint="eastAsia" w:ascii="宋体" w:hAnsi="宋体" w:eastAsia="宋体"/>
          <w:b/>
          <w:sz w:val="36"/>
          <w:szCs w:val="36"/>
        </w:rPr>
      </w:pPr>
    </w:p>
    <w:p w14:paraId="68F88B1A">
      <w:pPr>
        <w:outlineLvl w:val="0"/>
        <w:rPr>
          <w:rFonts w:hint="eastAsia" w:ascii="宋体" w:hAnsi="宋体" w:eastAsia="宋体"/>
          <w:b/>
          <w:sz w:val="36"/>
          <w:szCs w:val="36"/>
        </w:rPr>
      </w:pPr>
    </w:p>
    <w:p w14:paraId="100E115C">
      <w:pPr>
        <w:outlineLvl w:val="0"/>
        <w:rPr>
          <w:rFonts w:hint="eastAsia" w:ascii="宋体" w:hAnsi="宋体" w:eastAsia="宋体"/>
          <w:b/>
          <w:sz w:val="36"/>
          <w:szCs w:val="36"/>
        </w:rPr>
      </w:pPr>
    </w:p>
    <w:p w14:paraId="291A8267">
      <w:pPr>
        <w:outlineLvl w:val="0"/>
        <w:rPr>
          <w:rFonts w:hint="eastAsia" w:ascii="宋体" w:hAnsi="宋体" w:eastAsia="宋体"/>
          <w:b/>
          <w:sz w:val="36"/>
          <w:szCs w:val="36"/>
        </w:rPr>
      </w:pPr>
    </w:p>
    <w:p w14:paraId="79095F4A">
      <w:pPr>
        <w:outlineLvl w:val="0"/>
        <w:rPr>
          <w:rFonts w:hint="eastAsia" w:ascii="宋体" w:hAnsi="宋体" w:eastAsia="宋体"/>
          <w:b/>
          <w:sz w:val="36"/>
          <w:szCs w:val="36"/>
        </w:rPr>
      </w:pPr>
      <w:r>
        <w:rPr>
          <w:rFonts w:hint="eastAsia" w:ascii="宋体" w:hAnsi="宋体" w:eastAsia="宋体"/>
          <w:b/>
          <w:sz w:val="36"/>
          <w:szCs w:val="36"/>
        </w:rPr>
        <w:t>1.5管理职能分配</w:t>
      </w:r>
    </w:p>
    <w:p w14:paraId="77998AB9">
      <w:pPr>
        <w:spacing w:line="360" w:lineRule="auto"/>
        <w:jc w:val="left"/>
        <w:rPr>
          <w:rFonts w:hint="eastAsia" w:ascii="宋体" w:hAnsi="宋体" w:eastAsia="宋体"/>
          <w:sz w:val="24"/>
          <w:szCs w:val="24"/>
        </w:rPr>
      </w:pPr>
      <w:r>
        <w:rPr>
          <w:rFonts w:hint="eastAsia" w:ascii="宋体" w:hAnsi="宋体" w:eastAsia="宋体"/>
          <w:sz w:val="24"/>
          <w:szCs w:val="24"/>
        </w:rPr>
        <w:t>1.5.1</w:t>
      </w:r>
      <w:r>
        <w:rPr>
          <w:rFonts w:hint="eastAsia" w:ascii="宋体" w:hAnsi="宋体" w:eastAsia="宋体"/>
          <w:b/>
          <w:sz w:val="24"/>
          <w:szCs w:val="24"/>
        </w:rPr>
        <w:t>质量管理体系职能分配表</w:t>
      </w:r>
    </w:p>
    <w:tbl>
      <w:tblPr>
        <w:tblStyle w:val="9"/>
        <w:tblW w:w="8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8"/>
        <w:gridCol w:w="558"/>
        <w:gridCol w:w="558"/>
        <w:gridCol w:w="558"/>
        <w:gridCol w:w="558"/>
        <w:gridCol w:w="558"/>
        <w:gridCol w:w="492"/>
        <w:gridCol w:w="456"/>
        <w:gridCol w:w="456"/>
        <w:gridCol w:w="456"/>
        <w:gridCol w:w="456"/>
      </w:tblGrid>
      <w:tr w14:paraId="451D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tblHeader/>
          <w:jc w:val="center"/>
        </w:trPr>
        <w:tc>
          <w:tcPr>
            <w:tcW w:w="3328" w:type="dxa"/>
            <w:vAlign w:val="center"/>
          </w:tcPr>
          <w:p w14:paraId="586BCA53">
            <w:pPr>
              <w:jc w:val="center"/>
              <w:rPr>
                <w:rFonts w:hint="eastAsia" w:ascii="宋体" w:hAnsi="宋体" w:eastAsia="宋体"/>
                <w:sz w:val="24"/>
                <w:szCs w:val="24"/>
              </w:rPr>
            </w:pPr>
            <w:r>
              <w:rPr>
                <w:rFonts w:ascii="宋体" w:hAnsi="宋体" w:eastAsia="宋体"/>
                <w:sz w:val="24"/>
                <w:szCs w:val="24"/>
              </w:rPr>
              <w:t>标准条款</w:t>
            </w:r>
          </w:p>
        </w:tc>
        <w:tc>
          <w:tcPr>
            <w:tcW w:w="558" w:type="dxa"/>
            <w:vAlign w:val="center"/>
          </w:tcPr>
          <w:p w14:paraId="3A3DBA61">
            <w:pPr>
              <w:jc w:val="center"/>
              <w:rPr>
                <w:rFonts w:hint="eastAsia" w:ascii="宋体" w:hAnsi="宋体" w:eastAsia="宋体"/>
                <w:szCs w:val="21"/>
              </w:rPr>
            </w:pPr>
            <w:r>
              <w:rPr>
                <w:rFonts w:hint="eastAsia" w:ascii="宋体" w:hAnsi="宋体" w:eastAsia="宋体"/>
                <w:szCs w:val="21"/>
              </w:rPr>
              <w:t>高层/管代</w:t>
            </w:r>
          </w:p>
        </w:tc>
        <w:tc>
          <w:tcPr>
            <w:tcW w:w="558" w:type="dxa"/>
            <w:vAlign w:val="center"/>
          </w:tcPr>
          <w:p w14:paraId="158C8850">
            <w:pPr>
              <w:jc w:val="center"/>
              <w:rPr>
                <w:rFonts w:hint="eastAsia" w:ascii="宋体" w:hAnsi="宋体" w:eastAsia="宋体"/>
                <w:sz w:val="24"/>
                <w:szCs w:val="24"/>
              </w:rPr>
            </w:pPr>
            <w:r>
              <w:rPr>
                <w:rFonts w:hint="eastAsia" w:ascii="宋体" w:hAnsi="宋体" w:eastAsia="宋体"/>
                <w:sz w:val="24"/>
                <w:szCs w:val="24"/>
              </w:rPr>
              <w:t>研发部</w:t>
            </w:r>
          </w:p>
        </w:tc>
        <w:tc>
          <w:tcPr>
            <w:tcW w:w="558" w:type="dxa"/>
            <w:vAlign w:val="center"/>
          </w:tcPr>
          <w:p w14:paraId="4B562E91">
            <w:pPr>
              <w:jc w:val="center"/>
              <w:rPr>
                <w:rFonts w:hint="eastAsia" w:ascii="宋体" w:hAnsi="宋体" w:eastAsia="宋体"/>
                <w:sz w:val="24"/>
                <w:szCs w:val="24"/>
              </w:rPr>
            </w:pPr>
            <w:r>
              <w:rPr>
                <w:rFonts w:hint="eastAsia" w:ascii="宋体" w:hAnsi="宋体" w:eastAsia="宋体"/>
                <w:sz w:val="24"/>
                <w:szCs w:val="24"/>
              </w:rPr>
              <w:t>品质</w:t>
            </w:r>
          </w:p>
          <w:p w14:paraId="444551C8">
            <w:pPr>
              <w:jc w:val="center"/>
              <w:rPr>
                <w:rFonts w:hint="eastAsia" w:ascii="宋体" w:hAnsi="宋体" w:eastAsia="宋体"/>
                <w:sz w:val="24"/>
                <w:szCs w:val="24"/>
              </w:rPr>
            </w:pPr>
            <w:r>
              <w:rPr>
                <w:rFonts w:hint="eastAsia" w:ascii="宋体" w:hAnsi="宋体" w:eastAsia="宋体"/>
                <w:sz w:val="24"/>
                <w:szCs w:val="24"/>
              </w:rPr>
              <w:t>部</w:t>
            </w:r>
          </w:p>
        </w:tc>
        <w:tc>
          <w:tcPr>
            <w:tcW w:w="558" w:type="dxa"/>
            <w:vAlign w:val="center"/>
          </w:tcPr>
          <w:p w14:paraId="0D69A1EA">
            <w:pPr>
              <w:jc w:val="center"/>
              <w:rPr>
                <w:rFonts w:hint="eastAsia" w:ascii="宋体" w:hAnsi="宋体" w:eastAsia="宋体"/>
                <w:sz w:val="24"/>
                <w:szCs w:val="24"/>
              </w:rPr>
            </w:pPr>
            <w:r>
              <w:rPr>
                <w:rFonts w:hint="eastAsia" w:ascii="宋体" w:hAnsi="宋体" w:eastAsia="宋体"/>
                <w:sz w:val="24"/>
                <w:szCs w:val="24"/>
              </w:rPr>
              <w:t>营销部</w:t>
            </w:r>
          </w:p>
        </w:tc>
        <w:tc>
          <w:tcPr>
            <w:tcW w:w="558" w:type="dxa"/>
            <w:vAlign w:val="center"/>
          </w:tcPr>
          <w:p w14:paraId="287533D9">
            <w:pPr>
              <w:jc w:val="center"/>
              <w:rPr>
                <w:rFonts w:hint="eastAsia" w:ascii="宋体" w:hAnsi="宋体" w:eastAsia="宋体"/>
                <w:sz w:val="24"/>
                <w:szCs w:val="24"/>
              </w:rPr>
            </w:pPr>
            <w:r>
              <w:rPr>
                <w:rFonts w:hint="eastAsia" w:ascii="宋体" w:hAnsi="宋体" w:eastAsia="宋体"/>
                <w:sz w:val="24"/>
                <w:szCs w:val="24"/>
              </w:rPr>
              <w:t>生产部</w:t>
            </w:r>
          </w:p>
        </w:tc>
        <w:tc>
          <w:tcPr>
            <w:tcW w:w="492" w:type="dxa"/>
            <w:vAlign w:val="center"/>
          </w:tcPr>
          <w:p w14:paraId="3352DB42">
            <w:pPr>
              <w:jc w:val="center"/>
              <w:rPr>
                <w:rFonts w:hint="eastAsia" w:ascii="宋体" w:hAnsi="宋体" w:eastAsia="宋体"/>
                <w:sz w:val="24"/>
                <w:szCs w:val="24"/>
              </w:rPr>
            </w:pPr>
            <w:r>
              <w:rPr>
                <w:rFonts w:hint="eastAsia" w:ascii="宋体" w:hAnsi="宋体" w:eastAsia="宋体"/>
                <w:sz w:val="24"/>
                <w:szCs w:val="24"/>
              </w:rPr>
              <w:t>物控部</w:t>
            </w:r>
          </w:p>
        </w:tc>
        <w:tc>
          <w:tcPr>
            <w:tcW w:w="456" w:type="dxa"/>
            <w:vAlign w:val="center"/>
          </w:tcPr>
          <w:p w14:paraId="0CB23B23">
            <w:pPr>
              <w:jc w:val="center"/>
              <w:rPr>
                <w:rFonts w:hint="eastAsia" w:ascii="宋体" w:hAnsi="宋体" w:eastAsia="宋体"/>
                <w:sz w:val="24"/>
                <w:szCs w:val="24"/>
              </w:rPr>
            </w:pPr>
            <w:r>
              <w:rPr>
                <w:rFonts w:hint="eastAsia" w:ascii="宋体" w:hAnsi="宋体" w:eastAsia="宋体"/>
                <w:sz w:val="24"/>
                <w:szCs w:val="24"/>
              </w:rPr>
              <w:t>行政部</w:t>
            </w:r>
          </w:p>
        </w:tc>
        <w:tc>
          <w:tcPr>
            <w:tcW w:w="456" w:type="dxa"/>
            <w:vAlign w:val="center"/>
          </w:tcPr>
          <w:p w14:paraId="2C935E1F">
            <w:pPr>
              <w:jc w:val="center"/>
              <w:rPr>
                <w:rFonts w:hint="eastAsia" w:ascii="宋体" w:hAnsi="宋体" w:eastAsia="宋体"/>
                <w:sz w:val="24"/>
                <w:szCs w:val="24"/>
              </w:rPr>
            </w:pPr>
            <w:r>
              <w:rPr>
                <w:rFonts w:hint="eastAsia" w:ascii="宋体" w:hAnsi="宋体" w:eastAsia="宋体"/>
                <w:sz w:val="24"/>
                <w:szCs w:val="24"/>
              </w:rPr>
              <w:t>车</w:t>
            </w:r>
          </w:p>
          <w:p w14:paraId="2C8E8BC7">
            <w:pPr>
              <w:jc w:val="center"/>
              <w:rPr>
                <w:rFonts w:hint="eastAsia" w:ascii="宋体" w:hAnsi="宋体" w:eastAsia="宋体"/>
                <w:sz w:val="24"/>
                <w:szCs w:val="24"/>
              </w:rPr>
            </w:pPr>
          </w:p>
          <w:p w14:paraId="739513D4">
            <w:pPr>
              <w:jc w:val="center"/>
              <w:rPr>
                <w:rFonts w:hint="eastAsia" w:ascii="宋体" w:hAnsi="宋体" w:eastAsia="宋体"/>
                <w:sz w:val="24"/>
                <w:szCs w:val="24"/>
              </w:rPr>
            </w:pPr>
            <w:r>
              <w:rPr>
                <w:rFonts w:hint="eastAsia" w:ascii="宋体" w:hAnsi="宋体" w:eastAsia="宋体"/>
                <w:sz w:val="24"/>
                <w:szCs w:val="24"/>
              </w:rPr>
              <w:t>间</w:t>
            </w:r>
          </w:p>
        </w:tc>
        <w:tc>
          <w:tcPr>
            <w:tcW w:w="456" w:type="dxa"/>
            <w:vAlign w:val="center"/>
          </w:tcPr>
          <w:p w14:paraId="3926913F">
            <w:pPr>
              <w:jc w:val="center"/>
              <w:rPr>
                <w:rFonts w:hint="eastAsia" w:ascii="宋体" w:hAnsi="宋体" w:eastAsia="宋体"/>
                <w:sz w:val="24"/>
                <w:szCs w:val="24"/>
              </w:rPr>
            </w:pPr>
            <w:r>
              <w:rPr>
                <w:rFonts w:ascii="宋体" w:hAnsi="宋体" w:eastAsia="宋体"/>
                <w:sz w:val="24"/>
                <w:szCs w:val="24"/>
              </w:rPr>
              <w:t>仓库</w:t>
            </w:r>
          </w:p>
        </w:tc>
        <w:tc>
          <w:tcPr>
            <w:tcW w:w="456" w:type="dxa"/>
            <w:vAlign w:val="center"/>
          </w:tcPr>
          <w:p w14:paraId="179EE0A7">
            <w:pPr>
              <w:jc w:val="center"/>
              <w:rPr>
                <w:rFonts w:hint="eastAsia" w:ascii="宋体" w:hAnsi="宋体" w:eastAsia="宋体"/>
                <w:sz w:val="24"/>
                <w:szCs w:val="24"/>
              </w:rPr>
            </w:pPr>
            <w:r>
              <w:rPr>
                <w:rFonts w:hint="eastAsia" w:ascii="宋体" w:hAnsi="宋体" w:eastAsia="宋体"/>
                <w:sz w:val="24"/>
                <w:szCs w:val="24"/>
              </w:rPr>
              <w:t>财务部</w:t>
            </w:r>
          </w:p>
        </w:tc>
      </w:tr>
      <w:tr w14:paraId="4441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0797F998">
            <w:pPr>
              <w:rPr>
                <w:rFonts w:hint="eastAsia" w:ascii="宋体" w:hAnsi="宋体" w:eastAsia="宋体"/>
                <w:sz w:val="24"/>
                <w:szCs w:val="24"/>
              </w:rPr>
            </w:pPr>
            <w:r>
              <w:rPr>
                <w:rFonts w:hint="eastAsia" w:ascii="宋体" w:hAnsi="宋体" w:eastAsia="宋体"/>
                <w:sz w:val="24"/>
                <w:szCs w:val="24"/>
              </w:rPr>
              <w:t>4.1理解组织及其所处的环境</w:t>
            </w:r>
          </w:p>
        </w:tc>
        <w:tc>
          <w:tcPr>
            <w:tcW w:w="558" w:type="dxa"/>
            <w:vAlign w:val="center"/>
          </w:tcPr>
          <w:p w14:paraId="6C4EE3C7">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298545E7">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78D76517">
            <w:pPr>
              <w:jc w:val="center"/>
            </w:pPr>
            <w:r>
              <w:rPr>
                <w:rFonts w:hint="eastAsia" w:ascii="宋体" w:hAnsi="宋体" w:eastAsia="宋体"/>
                <w:sz w:val="24"/>
                <w:szCs w:val="24"/>
              </w:rPr>
              <w:t>△</w:t>
            </w:r>
          </w:p>
        </w:tc>
        <w:tc>
          <w:tcPr>
            <w:tcW w:w="558" w:type="dxa"/>
            <w:vAlign w:val="center"/>
          </w:tcPr>
          <w:p w14:paraId="7A4E09B4">
            <w:pPr>
              <w:jc w:val="center"/>
            </w:pPr>
            <w:r>
              <w:rPr>
                <w:rFonts w:hint="eastAsia" w:ascii="宋体" w:hAnsi="宋体" w:eastAsia="宋体"/>
                <w:sz w:val="24"/>
                <w:szCs w:val="24"/>
              </w:rPr>
              <w:t>△</w:t>
            </w:r>
          </w:p>
        </w:tc>
        <w:tc>
          <w:tcPr>
            <w:tcW w:w="558" w:type="dxa"/>
            <w:vAlign w:val="center"/>
          </w:tcPr>
          <w:p w14:paraId="1ED74364">
            <w:pPr>
              <w:jc w:val="center"/>
            </w:pPr>
            <w:r>
              <w:rPr>
                <w:rFonts w:hint="eastAsia" w:ascii="宋体" w:hAnsi="宋体" w:eastAsia="宋体"/>
                <w:sz w:val="24"/>
                <w:szCs w:val="24"/>
              </w:rPr>
              <w:t>△</w:t>
            </w:r>
          </w:p>
        </w:tc>
        <w:tc>
          <w:tcPr>
            <w:tcW w:w="492" w:type="dxa"/>
            <w:vAlign w:val="center"/>
          </w:tcPr>
          <w:p w14:paraId="434116B0">
            <w:pPr>
              <w:jc w:val="center"/>
            </w:pPr>
            <w:r>
              <w:rPr>
                <w:rFonts w:hint="eastAsia" w:ascii="宋体" w:hAnsi="宋体" w:eastAsia="宋体"/>
                <w:sz w:val="24"/>
                <w:szCs w:val="24"/>
              </w:rPr>
              <w:t>△</w:t>
            </w:r>
          </w:p>
        </w:tc>
        <w:tc>
          <w:tcPr>
            <w:tcW w:w="456" w:type="dxa"/>
            <w:vAlign w:val="center"/>
          </w:tcPr>
          <w:p w14:paraId="33104318">
            <w:pPr>
              <w:jc w:val="center"/>
            </w:pPr>
            <w:r>
              <w:rPr>
                <w:rFonts w:hint="eastAsia" w:ascii="宋体" w:hAnsi="宋体" w:eastAsia="宋体"/>
                <w:sz w:val="24"/>
                <w:szCs w:val="24"/>
              </w:rPr>
              <w:t>△</w:t>
            </w:r>
          </w:p>
        </w:tc>
        <w:tc>
          <w:tcPr>
            <w:tcW w:w="456" w:type="dxa"/>
            <w:vAlign w:val="center"/>
          </w:tcPr>
          <w:p w14:paraId="11EAAB71">
            <w:pPr>
              <w:jc w:val="center"/>
            </w:pPr>
            <w:r>
              <w:rPr>
                <w:rFonts w:hint="eastAsia" w:ascii="宋体" w:hAnsi="宋体" w:eastAsia="宋体"/>
                <w:sz w:val="24"/>
                <w:szCs w:val="24"/>
              </w:rPr>
              <w:t>△</w:t>
            </w:r>
          </w:p>
        </w:tc>
        <w:tc>
          <w:tcPr>
            <w:tcW w:w="456" w:type="dxa"/>
            <w:vAlign w:val="center"/>
          </w:tcPr>
          <w:p w14:paraId="72BFB89B">
            <w:pPr>
              <w:jc w:val="center"/>
            </w:pPr>
            <w:r>
              <w:rPr>
                <w:rFonts w:hint="eastAsia" w:ascii="宋体" w:hAnsi="宋体" w:eastAsia="宋体"/>
                <w:sz w:val="24"/>
                <w:szCs w:val="24"/>
              </w:rPr>
              <w:t>△</w:t>
            </w:r>
          </w:p>
        </w:tc>
        <w:tc>
          <w:tcPr>
            <w:tcW w:w="456" w:type="dxa"/>
            <w:vAlign w:val="center"/>
          </w:tcPr>
          <w:p w14:paraId="401A191B">
            <w:pPr>
              <w:jc w:val="center"/>
            </w:pPr>
            <w:r>
              <w:rPr>
                <w:rFonts w:hint="eastAsia" w:ascii="宋体" w:hAnsi="宋体" w:eastAsia="宋体"/>
                <w:sz w:val="24"/>
                <w:szCs w:val="24"/>
              </w:rPr>
              <w:t>△</w:t>
            </w:r>
          </w:p>
        </w:tc>
      </w:tr>
      <w:tr w14:paraId="0CA5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30EC12FB">
            <w:pPr>
              <w:rPr>
                <w:rFonts w:hint="eastAsia" w:ascii="宋体" w:hAnsi="宋体" w:eastAsia="宋体"/>
                <w:sz w:val="24"/>
                <w:szCs w:val="24"/>
              </w:rPr>
            </w:pPr>
            <w:r>
              <w:rPr>
                <w:rFonts w:hint="eastAsia" w:ascii="宋体" w:hAnsi="宋体" w:eastAsia="宋体"/>
                <w:sz w:val="24"/>
                <w:szCs w:val="24"/>
              </w:rPr>
              <w:t>4.2理解相关方的需求和期望</w:t>
            </w:r>
          </w:p>
        </w:tc>
        <w:tc>
          <w:tcPr>
            <w:tcW w:w="558" w:type="dxa"/>
            <w:vAlign w:val="center"/>
          </w:tcPr>
          <w:p w14:paraId="6BA0EBE4">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17867953">
            <w:pPr>
              <w:jc w:val="center"/>
            </w:pPr>
            <w:r>
              <w:rPr>
                <w:rFonts w:hint="eastAsia" w:ascii="宋体" w:hAnsi="宋体" w:eastAsia="宋体"/>
                <w:sz w:val="24"/>
                <w:szCs w:val="24"/>
              </w:rPr>
              <w:t>△</w:t>
            </w:r>
          </w:p>
        </w:tc>
        <w:tc>
          <w:tcPr>
            <w:tcW w:w="558" w:type="dxa"/>
            <w:vAlign w:val="center"/>
          </w:tcPr>
          <w:p w14:paraId="1CE9236C">
            <w:pPr>
              <w:jc w:val="center"/>
            </w:pPr>
            <w:r>
              <w:rPr>
                <w:rFonts w:hint="eastAsia" w:ascii="宋体" w:hAnsi="宋体" w:eastAsia="宋体"/>
                <w:sz w:val="24"/>
                <w:szCs w:val="24"/>
              </w:rPr>
              <w:t>△</w:t>
            </w:r>
          </w:p>
        </w:tc>
        <w:tc>
          <w:tcPr>
            <w:tcW w:w="558" w:type="dxa"/>
            <w:vAlign w:val="center"/>
          </w:tcPr>
          <w:p w14:paraId="3700978A">
            <w:pPr>
              <w:jc w:val="center"/>
            </w:pPr>
            <w:r>
              <w:rPr>
                <w:rFonts w:hint="eastAsia" w:ascii="宋体" w:hAnsi="宋体" w:eastAsia="宋体"/>
                <w:sz w:val="24"/>
                <w:szCs w:val="24"/>
              </w:rPr>
              <w:t>△</w:t>
            </w:r>
          </w:p>
        </w:tc>
        <w:tc>
          <w:tcPr>
            <w:tcW w:w="558" w:type="dxa"/>
            <w:vAlign w:val="center"/>
          </w:tcPr>
          <w:p w14:paraId="2CC2508A">
            <w:pPr>
              <w:jc w:val="center"/>
            </w:pPr>
            <w:r>
              <w:rPr>
                <w:rFonts w:hint="eastAsia" w:ascii="宋体" w:hAnsi="宋体" w:eastAsia="宋体"/>
                <w:sz w:val="24"/>
                <w:szCs w:val="24"/>
              </w:rPr>
              <w:t>△</w:t>
            </w:r>
          </w:p>
        </w:tc>
        <w:tc>
          <w:tcPr>
            <w:tcW w:w="492" w:type="dxa"/>
            <w:vAlign w:val="center"/>
          </w:tcPr>
          <w:p w14:paraId="35989BF2">
            <w:pPr>
              <w:jc w:val="center"/>
            </w:pPr>
            <w:r>
              <w:rPr>
                <w:rFonts w:hint="eastAsia" w:ascii="宋体" w:hAnsi="宋体" w:eastAsia="宋体"/>
                <w:sz w:val="24"/>
                <w:szCs w:val="24"/>
              </w:rPr>
              <w:t>△</w:t>
            </w:r>
          </w:p>
        </w:tc>
        <w:tc>
          <w:tcPr>
            <w:tcW w:w="456" w:type="dxa"/>
            <w:vAlign w:val="center"/>
          </w:tcPr>
          <w:p w14:paraId="3AA35646">
            <w:pPr>
              <w:jc w:val="center"/>
            </w:pPr>
            <w:r>
              <w:rPr>
                <w:rFonts w:hint="eastAsia" w:ascii="宋体" w:hAnsi="宋体" w:eastAsia="宋体"/>
                <w:sz w:val="24"/>
                <w:szCs w:val="24"/>
              </w:rPr>
              <w:t>△</w:t>
            </w:r>
          </w:p>
        </w:tc>
        <w:tc>
          <w:tcPr>
            <w:tcW w:w="456" w:type="dxa"/>
            <w:vAlign w:val="center"/>
          </w:tcPr>
          <w:p w14:paraId="2731A096">
            <w:pPr>
              <w:jc w:val="center"/>
            </w:pPr>
            <w:r>
              <w:rPr>
                <w:rFonts w:hint="eastAsia" w:ascii="宋体" w:hAnsi="宋体" w:eastAsia="宋体"/>
                <w:sz w:val="24"/>
                <w:szCs w:val="24"/>
              </w:rPr>
              <w:t>△</w:t>
            </w:r>
          </w:p>
        </w:tc>
        <w:tc>
          <w:tcPr>
            <w:tcW w:w="456" w:type="dxa"/>
            <w:vAlign w:val="center"/>
          </w:tcPr>
          <w:p w14:paraId="35EA5636">
            <w:pPr>
              <w:jc w:val="center"/>
            </w:pPr>
            <w:r>
              <w:rPr>
                <w:rFonts w:hint="eastAsia" w:ascii="宋体" w:hAnsi="宋体" w:eastAsia="宋体"/>
                <w:sz w:val="24"/>
                <w:szCs w:val="24"/>
              </w:rPr>
              <w:t>△</w:t>
            </w:r>
          </w:p>
        </w:tc>
        <w:tc>
          <w:tcPr>
            <w:tcW w:w="456" w:type="dxa"/>
            <w:vAlign w:val="center"/>
          </w:tcPr>
          <w:p w14:paraId="79FA2689">
            <w:pPr>
              <w:jc w:val="center"/>
            </w:pPr>
            <w:r>
              <w:rPr>
                <w:rFonts w:hint="eastAsia" w:ascii="宋体" w:hAnsi="宋体" w:eastAsia="宋体"/>
                <w:sz w:val="24"/>
                <w:szCs w:val="24"/>
              </w:rPr>
              <w:t>△</w:t>
            </w:r>
          </w:p>
        </w:tc>
      </w:tr>
      <w:tr w14:paraId="12707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3EDCF7D3">
            <w:pPr>
              <w:rPr>
                <w:rFonts w:hint="eastAsia" w:ascii="宋体" w:hAnsi="宋体" w:eastAsia="宋体"/>
                <w:sz w:val="24"/>
                <w:szCs w:val="24"/>
              </w:rPr>
            </w:pPr>
            <w:r>
              <w:rPr>
                <w:rFonts w:hint="eastAsia" w:ascii="宋体" w:hAnsi="宋体" w:eastAsia="宋体"/>
                <w:sz w:val="24"/>
                <w:szCs w:val="24"/>
              </w:rPr>
              <w:t>4.3确定质量管理体系的范围</w:t>
            </w:r>
          </w:p>
        </w:tc>
        <w:tc>
          <w:tcPr>
            <w:tcW w:w="558" w:type="dxa"/>
            <w:vAlign w:val="center"/>
          </w:tcPr>
          <w:p w14:paraId="3E1C28A1">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594F6D32">
            <w:pPr>
              <w:jc w:val="center"/>
            </w:pPr>
            <w:r>
              <w:rPr>
                <w:rFonts w:hint="eastAsia" w:ascii="宋体" w:hAnsi="宋体" w:eastAsia="宋体"/>
                <w:sz w:val="24"/>
                <w:szCs w:val="24"/>
              </w:rPr>
              <w:t>△</w:t>
            </w:r>
          </w:p>
        </w:tc>
        <w:tc>
          <w:tcPr>
            <w:tcW w:w="558" w:type="dxa"/>
            <w:vAlign w:val="center"/>
          </w:tcPr>
          <w:p w14:paraId="571D06A8">
            <w:pPr>
              <w:jc w:val="center"/>
            </w:pPr>
            <w:r>
              <w:rPr>
                <w:rFonts w:hint="eastAsia" w:ascii="宋体" w:hAnsi="宋体" w:eastAsia="宋体"/>
                <w:sz w:val="24"/>
                <w:szCs w:val="24"/>
              </w:rPr>
              <w:t>△</w:t>
            </w:r>
          </w:p>
        </w:tc>
        <w:tc>
          <w:tcPr>
            <w:tcW w:w="558" w:type="dxa"/>
            <w:vAlign w:val="center"/>
          </w:tcPr>
          <w:p w14:paraId="0F953FAA">
            <w:pPr>
              <w:jc w:val="center"/>
            </w:pPr>
            <w:r>
              <w:rPr>
                <w:rFonts w:hint="eastAsia" w:ascii="宋体" w:hAnsi="宋体" w:eastAsia="宋体"/>
                <w:sz w:val="24"/>
                <w:szCs w:val="24"/>
              </w:rPr>
              <w:t>△</w:t>
            </w:r>
          </w:p>
        </w:tc>
        <w:tc>
          <w:tcPr>
            <w:tcW w:w="558" w:type="dxa"/>
            <w:vAlign w:val="center"/>
          </w:tcPr>
          <w:p w14:paraId="6BB80E0F">
            <w:pPr>
              <w:jc w:val="center"/>
            </w:pPr>
            <w:r>
              <w:rPr>
                <w:rFonts w:hint="eastAsia" w:ascii="宋体" w:hAnsi="宋体" w:eastAsia="宋体"/>
                <w:sz w:val="24"/>
                <w:szCs w:val="24"/>
              </w:rPr>
              <w:t>△</w:t>
            </w:r>
          </w:p>
        </w:tc>
        <w:tc>
          <w:tcPr>
            <w:tcW w:w="492" w:type="dxa"/>
            <w:vAlign w:val="center"/>
          </w:tcPr>
          <w:p w14:paraId="0F004339">
            <w:pPr>
              <w:jc w:val="center"/>
            </w:pPr>
            <w:r>
              <w:rPr>
                <w:rFonts w:hint="eastAsia" w:ascii="宋体" w:hAnsi="宋体" w:eastAsia="宋体"/>
                <w:sz w:val="24"/>
                <w:szCs w:val="24"/>
              </w:rPr>
              <w:t>△</w:t>
            </w:r>
          </w:p>
        </w:tc>
        <w:tc>
          <w:tcPr>
            <w:tcW w:w="456" w:type="dxa"/>
            <w:vAlign w:val="center"/>
          </w:tcPr>
          <w:p w14:paraId="181F993B">
            <w:pPr>
              <w:jc w:val="center"/>
            </w:pPr>
            <w:r>
              <w:rPr>
                <w:rFonts w:hint="eastAsia" w:ascii="宋体" w:hAnsi="宋体" w:eastAsia="宋体"/>
                <w:sz w:val="24"/>
                <w:szCs w:val="24"/>
              </w:rPr>
              <w:t>△</w:t>
            </w:r>
          </w:p>
        </w:tc>
        <w:tc>
          <w:tcPr>
            <w:tcW w:w="456" w:type="dxa"/>
            <w:vAlign w:val="center"/>
          </w:tcPr>
          <w:p w14:paraId="0F4636C4">
            <w:pPr>
              <w:jc w:val="center"/>
            </w:pPr>
            <w:r>
              <w:rPr>
                <w:rFonts w:hint="eastAsia" w:ascii="宋体" w:hAnsi="宋体" w:eastAsia="宋体"/>
                <w:sz w:val="24"/>
                <w:szCs w:val="24"/>
              </w:rPr>
              <w:t>△</w:t>
            </w:r>
          </w:p>
        </w:tc>
        <w:tc>
          <w:tcPr>
            <w:tcW w:w="456" w:type="dxa"/>
            <w:vAlign w:val="center"/>
          </w:tcPr>
          <w:p w14:paraId="13AFB7E0">
            <w:pPr>
              <w:jc w:val="center"/>
            </w:pPr>
            <w:r>
              <w:rPr>
                <w:rFonts w:hint="eastAsia" w:ascii="宋体" w:hAnsi="宋体" w:eastAsia="宋体"/>
                <w:sz w:val="24"/>
                <w:szCs w:val="24"/>
              </w:rPr>
              <w:t>△</w:t>
            </w:r>
          </w:p>
        </w:tc>
        <w:tc>
          <w:tcPr>
            <w:tcW w:w="456" w:type="dxa"/>
            <w:vAlign w:val="center"/>
          </w:tcPr>
          <w:p w14:paraId="572DC877">
            <w:pPr>
              <w:jc w:val="center"/>
            </w:pPr>
            <w:r>
              <w:rPr>
                <w:rFonts w:hint="eastAsia" w:ascii="宋体" w:hAnsi="宋体" w:eastAsia="宋体"/>
                <w:sz w:val="24"/>
                <w:szCs w:val="24"/>
              </w:rPr>
              <w:t>△</w:t>
            </w:r>
          </w:p>
        </w:tc>
      </w:tr>
      <w:tr w14:paraId="53E0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7EABB276">
            <w:pPr>
              <w:rPr>
                <w:rFonts w:hint="eastAsia" w:ascii="宋体" w:hAnsi="宋体" w:eastAsia="宋体"/>
                <w:sz w:val="24"/>
                <w:szCs w:val="24"/>
              </w:rPr>
            </w:pPr>
            <w:r>
              <w:rPr>
                <w:rFonts w:hint="eastAsia" w:ascii="宋体" w:hAnsi="宋体" w:eastAsia="宋体"/>
                <w:sz w:val="24"/>
                <w:szCs w:val="24"/>
              </w:rPr>
              <w:t>4.4质量管理体系及其过程</w:t>
            </w:r>
          </w:p>
        </w:tc>
        <w:tc>
          <w:tcPr>
            <w:tcW w:w="558" w:type="dxa"/>
            <w:vAlign w:val="center"/>
          </w:tcPr>
          <w:p w14:paraId="1BEA522E">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075F6530">
            <w:pPr>
              <w:jc w:val="center"/>
            </w:pPr>
            <w:r>
              <w:rPr>
                <w:rFonts w:hint="eastAsia" w:ascii="宋体" w:hAnsi="宋体" w:eastAsia="宋体"/>
                <w:sz w:val="24"/>
                <w:szCs w:val="24"/>
              </w:rPr>
              <w:t>△</w:t>
            </w:r>
          </w:p>
        </w:tc>
        <w:tc>
          <w:tcPr>
            <w:tcW w:w="558" w:type="dxa"/>
            <w:vAlign w:val="center"/>
          </w:tcPr>
          <w:p w14:paraId="71B997EF">
            <w:pPr>
              <w:jc w:val="center"/>
            </w:pPr>
            <w:r>
              <w:rPr>
                <w:rFonts w:hint="eastAsia" w:ascii="宋体" w:hAnsi="宋体" w:eastAsia="宋体"/>
                <w:sz w:val="24"/>
                <w:szCs w:val="24"/>
              </w:rPr>
              <w:t>△</w:t>
            </w:r>
          </w:p>
        </w:tc>
        <w:tc>
          <w:tcPr>
            <w:tcW w:w="558" w:type="dxa"/>
            <w:vAlign w:val="center"/>
          </w:tcPr>
          <w:p w14:paraId="7806A02F">
            <w:pPr>
              <w:jc w:val="center"/>
            </w:pPr>
            <w:r>
              <w:rPr>
                <w:rFonts w:hint="eastAsia" w:ascii="宋体" w:hAnsi="宋体" w:eastAsia="宋体"/>
                <w:sz w:val="24"/>
                <w:szCs w:val="24"/>
              </w:rPr>
              <w:t>△</w:t>
            </w:r>
          </w:p>
        </w:tc>
        <w:tc>
          <w:tcPr>
            <w:tcW w:w="558" w:type="dxa"/>
            <w:vAlign w:val="center"/>
          </w:tcPr>
          <w:p w14:paraId="313C2EB9">
            <w:pPr>
              <w:jc w:val="center"/>
            </w:pPr>
            <w:r>
              <w:rPr>
                <w:rFonts w:hint="eastAsia" w:ascii="宋体" w:hAnsi="宋体" w:eastAsia="宋体"/>
                <w:sz w:val="24"/>
                <w:szCs w:val="24"/>
              </w:rPr>
              <w:t>△</w:t>
            </w:r>
          </w:p>
        </w:tc>
        <w:tc>
          <w:tcPr>
            <w:tcW w:w="492" w:type="dxa"/>
            <w:vAlign w:val="center"/>
          </w:tcPr>
          <w:p w14:paraId="6CD94E97">
            <w:pPr>
              <w:jc w:val="center"/>
            </w:pPr>
            <w:r>
              <w:rPr>
                <w:rFonts w:hint="eastAsia" w:ascii="宋体" w:hAnsi="宋体" w:eastAsia="宋体"/>
                <w:sz w:val="24"/>
                <w:szCs w:val="24"/>
              </w:rPr>
              <w:t>△</w:t>
            </w:r>
          </w:p>
        </w:tc>
        <w:tc>
          <w:tcPr>
            <w:tcW w:w="456" w:type="dxa"/>
            <w:vAlign w:val="center"/>
          </w:tcPr>
          <w:p w14:paraId="67A8D976">
            <w:pPr>
              <w:jc w:val="center"/>
            </w:pPr>
            <w:r>
              <w:rPr>
                <w:rFonts w:hint="eastAsia" w:ascii="宋体" w:hAnsi="宋体" w:eastAsia="宋体"/>
                <w:sz w:val="24"/>
                <w:szCs w:val="24"/>
              </w:rPr>
              <w:t>△</w:t>
            </w:r>
          </w:p>
        </w:tc>
        <w:tc>
          <w:tcPr>
            <w:tcW w:w="456" w:type="dxa"/>
            <w:vAlign w:val="center"/>
          </w:tcPr>
          <w:p w14:paraId="53AB5F34">
            <w:pPr>
              <w:jc w:val="center"/>
            </w:pPr>
            <w:r>
              <w:rPr>
                <w:rFonts w:hint="eastAsia" w:ascii="宋体" w:hAnsi="宋体" w:eastAsia="宋体"/>
                <w:sz w:val="24"/>
                <w:szCs w:val="24"/>
              </w:rPr>
              <w:t>△</w:t>
            </w:r>
          </w:p>
        </w:tc>
        <w:tc>
          <w:tcPr>
            <w:tcW w:w="456" w:type="dxa"/>
            <w:vAlign w:val="center"/>
          </w:tcPr>
          <w:p w14:paraId="707037D6">
            <w:pPr>
              <w:jc w:val="center"/>
            </w:pPr>
            <w:r>
              <w:rPr>
                <w:rFonts w:hint="eastAsia" w:ascii="宋体" w:hAnsi="宋体" w:eastAsia="宋体"/>
                <w:sz w:val="24"/>
                <w:szCs w:val="24"/>
              </w:rPr>
              <w:t>△</w:t>
            </w:r>
          </w:p>
        </w:tc>
        <w:tc>
          <w:tcPr>
            <w:tcW w:w="456" w:type="dxa"/>
            <w:vAlign w:val="center"/>
          </w:tcPr>
          <w:p w14:paraId="1C1B06CE">
            <w:pPr>
              <w:jc w:val="center"/>
            </w:pPr>
            <w:r>
              <w:rPr>
                <w:rFonts w:hint="eastAsia" w:ascii="宋体" w:hAnsi="宋体" w:eastAsia="宋体"/>
                <w:sz w:val="24"/>
                <w:szCs w:val="24"/>
              </w:rPr>
              <w:t>△</w:t>
            </w:r>
          </w:p>
        </w:tc>
      </w:tr>
      <w:tr w14:paraId="42CE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6FA355B7">
            <w:pPr>
              <w:rPr>
                <w:rFonts w:hint="eastAsia" w:ascii="宋体" w:hAnsi="宋体" w:eastAsia="宋体"/>
                <w:sz w:val="24"/>
                <w:szCs w:val="24"/>
              </w:rPr>
            </w:pPr>
            <w:r>
              <w:rPr>
                <w:rFonts w:hint="eastAsia" w:ascii="宋体" w:hAnsi="宋体" w:eastAsia="宋体"/>
                <w:sz w:val="24"/>
                <w:szCs w:val="24"/>
              </w:rPr>
              <w:t>5.1领导作用与承诺</w:t>
            </w:r>
          </w:p>
        </w:tc>
        <w:tc>
          <w:tcPr>
            <w:tcW w:w="558" w:type="dxa"/>
            <w:vAlign w:val="center"/>
          </w:tcPr>
          <w:p w14:paraId="681C4597">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1FA6924A">
            <w:pPr>
              <w:jc w:val="center"/>
            </w:pPr>
            <w:r>
              <w:rPr>
                <w:rFonts w:hint="eastAsia" w:ascii="宋体" w:hAnsi="宋体" w:eastAsia="宋体"/>
                <w:sz w:val="24"/>
                <w:szCs w:val="24"/>
              </w:rPr>
              <w:t>△</w:t>
            </w:r>
          </w:p>
        </w:tc>
        <w:tc>
          <w:tcPr>
            <w:tcW w:w="558" w:type="dxa"/>
            <w:vAlign w:val="center"/>
          </w:tcPr>
          <w:p w14:paraId="5446F1F4">
            <w:pPr>
              <w:jc w:val="center"/>
            </w:pPr>
            <w:r>
              <w:rPr>
                <w:rFonts w:hint="eastAsia" w:ascii="宋体" w:hAnsi="宋体" w:eastAsia="宋体"/>
                <w:sz w:val="24"/>
                <w:szCs w:val="24"/>
              </w:rPr>
              <w:t>△</w:t>
            </w:r>
          </w:p>
        </w:tc>
        <w:tc>
          <w:tcPr>
            <w:tcW w:w="558" w:type="dxa"/>
            <w:vAlign w:val="center"/>
          </w:tcPr>
          <w:p w14:paraId="40BD0C03">
            <w:pPr>
              <w:jc w:val="center"/>
            </w:pPr>
            <w:r>
              <w:rPr>
                <w:rFonts w:hint="eastAsia" w:ascii="宋体" w:hAnsi="宋体" w:eastAsia="宋体"/>
                <w:sz w:val="24"/>
                <w:szCs w:val="24"/>
              </w:rPr>
              <w:t>△</w:t>
            </w:r>
          </w:p>
        </w:tc>
        <w:tc>
          <w:tcPr>
            <w:tcW w:w="558" w:type="dxa"/>
            <w:vAlign w:val="center"/>
          </w:tcPr>
          <w:p w14:paraId="2F8297EC">
            <w:pPr>
              <w:jc w:val="center"/>
            </w:pPr>
            <w:r>
              <w:rPr>
                <w:rFonts w:hint="eastAsia" w:ascii="宋体" w:hAnsi="宋体" w:eastAsia="宋体"/>
                <w:sz w:val="24"/>
                <w:szCs w:val="24"/>
              </w:rPr>
              <w:t>△</w:t>
            </w:r>
          </w:p>
        </w:tc>
        <w:tc>
          <w:tcPr>
            <w:tcW w:w="492" w:type="dxa"/>
            <w:vAlign w:val="center"/>
          </w:tcPr>
          <w:p w14:paraId="400B017D">
            <w:pPr>
              <w:jc w:val="center"/>
            </w:pPr>
            <w:r>
              <w:rPr>
                <w:rFonts w:hint="eastAsia" w:ascii="宋体" w:hAnsi="宋体" w:eastAsia="宋体"/>
                <w:sz w:val="24"/>
                <w:szCs w:val="24"/>
              </w:rPr>
              <w:t>△</w:t>
            </w:r>
          </w:p>
        </w:tc>
        <w:tc>
          <w:tcPr>
            <w:tcW w:w="456" w:type="dxa"/>
            <w:vAlign w:val="center"/>
          </w:tcPr>
          <w:p w14:paraId="01450091">
            <w:pPr>
              <w:jc w:val="center"/>
            </w:pPr>
            <w:r>
              <w:rPr>
                <w:rFonts w:hint="eastAsia" w:ascii="宋体" w:hAnsi="宋体" w:eastAsia="宋体"/>
                <w:sz w:val="24"/>
                <w:szCs w:val="24"/>
              </w:rPr>
              <w:t>△</w:t>
            </w:r>
          </w:p>
        </w:tc>
        <w:tc>
          <w:tcPr>
            <w:tcW w:w="456" w:type="dxa"/>
            <w:vAlign w:val="center"/>
          </w:tcPr>
          <w:p w14:paraId="4F335A38">
            <w:pPr>
              <w:jc w:val="center"/>
            </w:pPr>
            <w:r>
              <w:rPr>
                <w:rFonts w:hint="eastAsia" w:ascii="宋体" w:hAnsi="宋体" w:eastAsia="宋体"/>
                <w:sz w:val="24"/>
                <w:szCs w:val="24"/>
              </w:rPr>
              <w:t>△</w:t>
            </w:r>
          </w:p>
        </w:tc>
        <w:tc>
          <w:tcPr>
            <w:tcW w:w="456" w:type="dxa"/>
            <w:vAlign w:val="center"/>
          </w:tcPr>
          <w:p w14:paraId="0019023F">
            <w:pPr>
              <w:jc w:val="center"/>
            </w:pPr>
            <w:r>
              <w:rPr>
                <w:rFonts w:hint="eastAsia" w:ascii="宋体" w:hAnsi="宋体" w:eastAsia="宋体"/>
                <w:sz w:val="24"/>
                <w:szCs w:val="24"/>
              </w:rPr>
              <w:t>△</w:t>
            </w:r>
          </w:p>
        </w:tc>
        <w:tc>
          <w:tcPr>
            <w:tcW w:w="456" w:type="dxa"/>
            <w:vAlign w:val="center"/>
          </w:tcPr>
          <w:p w14:paraId="5A77D90B">
            <w:pPr>
              <w:jc w:val="center"/>
            </w:pPr>
            <w:r>
              <w:rPr>
                <w:rFonts w:hint="eastAsia" w:ascii="宋体" w:hAnsi="宋体" w:eastAsia="宋体"/>
                <w:sz w:val="24"/>
                <w:szCs w:val="24"/>
              </w:rPr>
              <w:t>△</w:t>
            </w:r>
          </w:p>
        </w:tc>
      </w:tr>
      <w:tr w14:paraId="5B33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7FF87C4A">
            <w:pPr>
              <w:rPr>
                <w:rFonts w:hint="eastAsia" w:ascii="宋体" w:hAnsi="宋体" w:eastAsia="宋体"/>
                <w:sz w:val="24"/>
                <w:szCs w:val="24"/>
              </w:rPr>
            </w:pPr>
            <w:r>
              <w:rPr>
                <w:rFonts w:hint="eastAsia" w:ascii="宋体" w:hAnsi="宋体" w:eastAsia="宋体"/>
                <w:sz w:val="24"/>
                <w:szCs w:val="24"/>
              </w:rPr>
              <w:t>5.2质量方针</w:t>
            </w:r>
          </w:p>
        </w:tc>
        <w:tc>
          <w:tcPr>
            <w:tcW w:w="558" w:type="dxa"/>
            <w:vAlign w:val="center"/>
          </w:tcPr>
          <w:p w14:paraId="7AC5257B">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783BD099">
            <w:pPr>
              <w:jc w:val="center"/>
            </w:pPr>
            <w:r>
              <w:rPr>
                <w:rFonts w:hint="eastAsia" w:ascii="宋体" w:hAnsi="宋体" w:eastAsia="宋体"/>
                <w:sz w:val="24"/>
                <w:szCs w:val="24"/>
              </w:rPr>
              <w:t>△</w:t>
            </w:r>
          </w:p>
        </w:tc>
        <w:tc>
          <w:tcPr>
            <w:tcW w:w="558" w:type="dxa"/>
            <w:vAlign w:val="center"/>
          </w:tcPr>
          <w:p w14:paraId="29BE7399">
            <w:pPr>
              <w:jc w:val="center"/>
            </w:pPr>
            <w:r>
              <w:rPr>
                <w:rFonts w:hint="eastAsia" w:ascii="宋体" w:hAnsi="宋体" w:eastAsia="宋体"/>
                <w:sz w:val="24"/>
                <w:szCs w:val="24"/>
              </w:rPr>
              <w:t>△</w:t>
            </w:r>
          </w:p>
        </w:tc>
        <w:tc>
          <w:tcPr>
            <w:tcW w:w="558" w:type="dxa"/>
            <w:vAlign w:val="center"/>
          </w:tcPr>
          <w:p w14:paraId="0A656B5C">
            <w:pPr>
              <w:jc w:val="center"/>
            </w:pPr>
            <w:r>
              <w:rPr>
                <w:rFonts w:hint="eastAsia" w:ascii="宋体" w:hAnsi="宋体" w:eastAsia="宋体"/>
                <w:sz w:val="24"/>
                <w:szCs w:val="24"/>
              </w:rPr>
              <w:t>△</w:t>
            </w:r>
          </w:p>
        </w:tc>
        <w:tc>
          <w:tcPr>
            <w:tcW w:w="558" w:type="dxa"/>
            <w:vAlign w:val="center"/>
          </w:tcPr>
          <w:p w14:paraId="6FD4536E">
            <w:pPr>
              <w:jc w:val="center"/>
            </w:pPr>
            <w:r>
              <w:rPr>
                <w:rFonts w:hint="eastAsia" w:ascii="宋体" w:hAnsi="宋体" w:eastAsia="宋体"/>
                <w:sz w:val="24"/>
                <w:szCs w:val="24"/>
              </w:rPr>
              <w:t>△</w:t>
            </w:r>
          </w:p>
        </w:tc>
        <w:tc>
          <w:tcPr>
            <w:tcW w:w="492" w:type="dxa"/>
            <w:vAlign w:val="center"/>
          </w:tcPr>
          <w:p w14:paraId="3F9186D7">
            <w:pPr>
              <w:jc w:val="center"/>
            </w:pPr>
            <w:r>
              <w:rPr>
                <w:rFonts w:hint="eastAsia" w:ascii="宋体" w:hAnsi="宋体" w:eastAsia="宋体"/>
                <w:sz w:val="24"/>
                <w:szCs w:val="24"/>
              </w:rPr>
              <w:t>△</w:t>
            </w:r>
          </w:p>
        </w:tc>
        <w:tc>
          <w:tcPr>
            <w:tcW w:w="456" w:type="dxa"/>
            <w:vAlign w:val="center"/>
          </w:tcPr>
          <w:p w14:paraId="4CEEC4E4">
            <w:pPr>
              <w:jc w:val="center"/>
            </w:pPr>
            <w:r>
              <w:rPr>
                <w:rFonts w:hint="eastAsia" w:ascii="宋体" w:hAnsi="宋体" w:eastAsia="宋体"/>
                <w:sz w:val="24"/>
                <w:szCs w:val="24"/>
              </w:rPr>
              <w:t>△</w:t>
            </w:r>
          </w:p>
        </w:tc>
        <w:tc>
          <w:tcPr>
            <w:tcW w:w="456" w:type="dxa"/>
            <w:vAlign w:val="center"/>
          </w:tcPr>
          <w:p w14:paraId="7F04300C">
            <w:pPr>
              <w:jc w:val="center"/>
            </w:pPr>
            <w:r>
              <w:rPr>
                <w:rFonts w:hint="eastAsia" w:ascii="宋体" w:hAnsi="宋体" w:eastAsia="宋体"/>
                <w:sz w:val="24"/>
                <w:szCs w:val="24"/>
              </w:rPr>
              <w:t>△</w:t>
            </w:r>
          </w:p>
        </w:tc>
        <w:tc>
          <w:tcPr>
            <w:tcW w:w="456" w:type="dxa"/>
            <w:vAlign w:val="center"/>
          </w:tcPr>
          <w:p w14:paraId="5EB438AA">
            <w:pPr>
              <w:jc w:val="center"/>
            </w:pPr>
            <w:r>
              <w:rPr>
                <w:rFonts w:hint="eastAsia" w:ascii="宋体" w:hAnsi="宋体" w:eastAsia="宋体"/>
                <w:sz w:val="24"/>
                <w:szCs w:val="24"/>
              </w:rPr>
              <w:t>△</w:t>
            </w:r>
          </w:p>
        </w:tc>
        <w:tc>
          <w:tcPr>
            <w:tcW w:w="456" w:type="dxa"/>
            <w:vAlign w:val="center"/>
          </w:tcPr>
          <w:p w14:paraId="42EEB8C9">
            <w:pPr>
              <w:jc w:val="center"/>
            </w:pPr>
            <w:r>
              <w:rPr>
                <w:rFonts w:hint="eastAsia" w:ascii="宋体" w:hAnsi="宋体" w:eastAsia="宋体"/>
                <w:sz w:val="24"/>
                <w:szCs w:val="24"/>
              </w:rPr>
              <w:t>△</w:t>
            </w:r>
          </w:p>
        </w:tc>
      </w:tr>
      <w:tr w14:paraId="5EFD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6C7909C2">
            <w:pPr>
              <w:rPr>
                <w:rFonts w:hint="eastAsia" w:ascii="宋体" w:hAnsi="宋体" w:eastAsia="宋体"/>
                <w:sz w:val="24"/>
                <w:szCs w:val="24"/>
              </w:rPr>
            </w:pPr>
            <w:r>
              <w:rPr>
                <w:rFonts w:hint="eastAsia" w:ascii="宋体" w:hAnsi="宋体" w:eastAsia="宋体"/>
                <w:sz w:val="24"/>
                <w:szCs w:val="24"/>
              </w:rPr>
              <w:t>5.3组织的岗位、职责和权限</w:t>
            </w:r>
          </w:p>
        </w:tc>
        <w:tc>
          <w:tcPr>
            <w:tcW w:w="558" w:type="dxa"/>
            <w:vAlign w:val="center"/>
          </w:tcPr>
          <w:p w14:paraId="7A784146">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726D068C">
            <w:pPr>
              <w:jc w:val="center"/>
            </w:pPr>
            <w:r>
              <w:rPr>
                <w:rFonts w:hint="eastAsia" w:ascii="宋体" w:hAnsi="宋体" w:eastAsia="宋体"/>
                <w:sz w:val="24"/>
                <w:szCs w:val="24"/>
              </w:rPr>
              <w:t>△</w:t>
            </w:r>
          </w:p>
        </w:tc>
        <w:tc>
          <w:tcPr>
            <w:tcW w:w="558" w:type="dxa"/>
            <w:vAlign w:val="center"/>
          </w:tcPr>
          <w:p w14:paraId="5BA12D42">
            <w:pPr>
              <w:jc w:val="center"/>
            </w:pPr>
            <w:r>
              <w:rPr>
                <w:rFonts w:hint="eastAsia" w:ascii="宋体" w:hAnsi="宋体" w:eastAsia="宋体"/>
                <w:sz w:val="24"/>
                <w:szCs w:val="24"/>
              </w:rPr>
              <w:t>△</w:t>
            </w:r>
          </w:p>
        </w:tc>
        <w:tc>
          <w:tcPr>
            <w:tcW w:w="558" w:type="dxa"/>
            <w:vAlign w:val="center"/>
          </w:tcPr>
          <w:p w14:paraId="51521551">
            <w:pPr>
              <w:jc w:val="center"/>
            </w:pPr>
            <w:r>
              <w:rPr>
                <w:rFonts w:hint="eastAsia" w:ascii="宋体" w:hAnsi="宋体" w:eastAsia="宋体"/>
                <w:sz w:val="24"/>
                <w:szCs w:val="24"/>
              </w:rPr>
              <w:t>△</w:t>
            </w:r>
          </w:p>
        </w:tc>
        <w:tc>
          <w:tcPr>
            <w:tcW w:w="558" w:type="dxa"/>
            <w:vAlign w:val="center"/>
          </w:tcPr>
          <w:p w14:paraId="5508A42F">
            <w:pPr>
              <w:jc w:val="center"/>
            </w:pPr>
            <w:r>
              <w:rPr>
                <w:rFonts w:hint="eastAsia" w:ascii="宋体" w:hAnsi="宋体" w:eastAsia="宋体"/>
                <w:sz w:val="24"/>
                <w:szCs w:val="24"/>
              </w:rPr>
              <w:t>△</w:t>
            </w:r>
          </w:p>
        </w:tc>
        <w:tc>
          <w:tcPr>
            <w:tcW w:w="492" w:type="dxa"/>
            <w:vAlign w:val="center"/>
          </w:tcPr>
          <w:p w14:paraId="478F7E28">
            <w:pPr>
              <w:jc w:val="center"/>
            </w:pPr>
            <w:r>
              <w:rPr>
                <w:rFonts w:hint="eastAsia" w:ascii="宋体" w:hAnsi="宋体" w:eastAsia="宋体"/>
                <w:sz w:val="24"/>
                <w:szCs w:val="24"/>
              </w:rPr>
              <w:t>△</w:t>
            </w:r>
          </w:p>
        </w:tc>
        <w:tc>
          <w:tcPr>
            <w:tcW w:w="456" w:type="dxa"/>
            <w:vAlign w:val="center"/>
          </w:tcPr>
          <w:p w14:paraId="66E7B1A0">
            <w:pPr>
              <w:jc w:val="center"/>
            </w:pPr>
            <w:r>
              <w:rPr>
                <w:rFonts w:hint="eastAsia" w:ascii="宋体" w:hAnsi="宋体" w:eastAsia="宋体"/>
                <w:sz w:val="24"/>
                <w:szCs w:val="24"/>
              </w:rPr>
              <w:t>△</w:t>
            </w:r>
          </w:p>
        </w:tc>
        <w:tc>
          <w:tcPr>
            <w:tcW w:w="456" w:type="dxa"/>
            <w:vAlign w:val="center"/>
          </w:tcPr>
          <w:p w14:paraId="619632F2">
            <w:pPr>
              <w:jc w:val="center"/>
            </w:pPr>
            <w:r>
              <w:rPr>
                <w:rFonts w:hint="eastAsia" w:ascii="宋体" w:hAnsi="宋体" w:eastAsia="宋体"/>
                <w:sz w:val="24"/>
                <w:szCs w:val="24"/>
              </w:rPr>
              <w:t>△</w:t>
            </w:r>
          </w:p>
        </w:tc>
        <w:tc>
          <w:tcPr>
            <w:tcW w:w="456" w:type="dxa"/>
            <w:vAlign w:val="center"/>
          </w:tcPr>
          <w:p w14:paraId="5A2D565D">
            <w:pPr>
              <w:jc w:val="center"/>
            </w:pPr>
            <w:r>
              <w:rPr>
                <w:rFonts w:hint="eastAsia" w:ascii="宋体" w:hAnsi="宋体" w:eastAsia="宋体"/>
                <w:sz w:val="24"/>
                <w:szCs w:val="24"/>
              </w:rPr>
              <w:t>△</w:t>
            </w:r>
          </w:p>
        </w:tc>
        <w:tc>
          <w:tcPr>
            <w:tcW w:w="456" w:type="dxa"/>
            <w:vAlign w:val="center"/>
          </w:tcPr>
          <w:p w14:paraId="18570F92">
            <w:pPr>
              <w:jc w:val="center"/>
            </w:pPr>
            <w:r>
              <w:rPr>
                <w:rFonts w:hint="eastAsia" w:ascii="宋体" w:hAnsi="宋体" w:eastAsia="宋体"/>
                <w:sz w:val="24"/>
                <w:szCs w:val="24"/>
              </w:rPr>
              <w:t>△</w:t>
            </w:r>
          </w:p>
        </w:tc>
      </w:tr>
      <w:tr w14:paraId="57AE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2C5281E9">
            <w:pPr>
              <w:rPr>
                <w:rFonts w:hint="eastAsia" w:ascii="宋体" w:hAnsi="宋体" w:eastAsia="宋体"/>
                <w:sz w:val="24"/>
                <w:szCs w:val="24"/>
              </w:rPr>
            </w:pPr>
            <w:r>
              <w:rPr>
                <w:rFonts w:hint="eastAsia" w:ascii="宋体" w:hAnsi="宋体" w:eastAsia="宋体"/>
                <w:sz w:val="24"/>
                <w:szCs w:val="24"/>
              </w:rPr>
              <w:t>6.1应对风险和机遇的措施</w:t>
            </w:r>
          </w:p>
        </w:tc>
        <w:tc>
          <w:tcPr>
            <w:tcW w:w="558" w:type="dxa"/>
            <w:vAlign w:val="center"/>
          </w:tcPr>
          <w:p w14:paraId="744E9737">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060C1571">
            <w:pPr>
              <w:jc w:val="center"/>
            </w:pPr>
            <w:r>
              <w:rPr>
                <w:rFonts w:hint="eastAsia" w:ascii="宋体" w:hAnsi="宋体" w:eastAsia="宋体"/>
                <w:sz w:val="24"/>
                <w:szCs w:val="24"/>
              </w:rPr>
              <w:t>△</w:t>
            </w:r>
          </w:p>
        </w:tc>
        <w:tc>
          <w:tcPr>
            <w:tcW w:w="558" w:type="dxa"/>
            <w:vAlign w:val="center"/>
          </w:tcPr>
          <w:p w14:paraId="189F384A">
            <w:pPr>
              <w:jc w:val="center"/>
            </w:pPr>
            <w:r>
              <w:rPr>
                <w:rFonts w:hint="eastAsia" w:ascii="宋体" w:hAnsi="宋体" w:eastAsia="宋体"/>
                <w:sz w:val="24"/>
                <w:szCs w:val="24"/>
              </w:rPr>
              <w:t>△</w:t>
            </w:r>
          </w:p>
        </w:tc>
        <w:tc>
          <w:tcPr>
            <w:tcW w:w="558" w:type="dxa"/>
            <w:vAlign w:val="center"/>
          </w:tcPr>
          <w:p w14:paraId="2F3F371D">
            <w:pPr>
              <w:jc w:val="center"/>
            </w:pPr>
            <w:r>
              <w:rPr>
                <w:rFonts w:hint="eastAsia" w:ascii="宋体" w:hAnsi="宋体" w:eastAsia="宋体"/>
                <w:sz w:val="24"/>
                <w:szCs w:val="24"/>
              </w:rPr>
              <w:t>△</w:t>
            </w:r>
          </w:p>
        </w:tc>
        <w:tc>
          <w:tcPr>
            <w:tcW w:w="558" w:type="dxa"/>
            <w:vAlign w:val="center"/>
          </w:tcPr>
          <w:p w14:paraId="27323146">
            <w:pPr>
              <w:jc w:val="center"/>
            </w:pPr>
            <w:r>
              <w:rPr>
                <w:rFonts w:hint="eastAsia" w:ascii="宋体" w:hAnsi="宋体" w:eastAsia="宋体"/>
                <w:sz w:val="24"/>
                <w:szCs w:val="24"/>
              </w:rPr>
              <w:t>△</w:t>
            </w:r>
          </w:p>
        </w:tc>
        <w:tc>
          <w:tcPr>
            <w:tcW w:w="492" w:type="dxa"/>
            <w:vAlign w:val="center"/>
          </w:tcPr>
          <w:p w14:paraId="4B9906D2">
            <w:pPr>
              <w:jc w:val="center"/>
            </w:pPr>
            <w:r>
              <w:rPr>
                <w:rFonts w:hint="eastAsia" w:ascii="宋体" w:hAnsi="宋体" w:eastAsia="宋体"/>
                <w:sz w:val="24"/>
                <w:szCs w:val="24"/>
              </w:rPr>
              <w:t>△</w:t>
            </w:r>
          </w:p>
        </w:tc>
        <w:tc>
          <w:tcPr>
            <w:tcW w:w="456" w:type="dxa"/>
            <w:vAlign w:val="center"/>
          </w:tcPr>
          <w:p w14:paraId="48A78F90">
            <w:pPr>
              <w:jc w:val="center"/>
            </w:pPr>
            <w:r>
              <w:rPr>
                <w:rFonts w:hint="eastAsia" w:ascii="宋体" w:hAnsi="宋体" w:eastAsia="宋体"/>
                <w:sz w:val="24"/>
                <w:szCs w:val="24"/>
              </w:rPr>
              <w:t>△</w:t>
            </w:r>
          </w:p>
        </w:tc>
        <w:tc>
          <w:tcPr>
            <w:tcW w:w="456" w:type="dxa"/>
            <w:vAlign w:val="center"/>
          </w:tcPr>
          <w:p w14:paraId="5F3B6904">
            <w:pPr>
              <w:jc w:val="center"/>
            </w:pPr>
            <w:r>
              <w:rPr>
                <w:rFonts w:hint="eastAsia" w:ascii="宋体" w:hAnsi="宋体" w:eastAsia="宋体"/>
                <w:sz w:val="24"/>
                <w:szCs w:val="24"/>
              </w:rPr>
              <w:t>△</w:t>
            </w:r>
          </w:p>
        </w:tc>
        <w:tc>
          <w:tcPr>
            <w:tcW w:w="456" w:type="dxa"/>
            <w:vAlign w:val="center"/>
          </w:tcPr>
          <w:p w14:paraId="0538B944">
            <w:pPr>
              <w:jc w:val="center"/>
            </w:pPr>
            <w:r>
              <w:rPr>
                <w:rFonts w:hint="eastAsia" w:ascii="宋体" w:hAnsi="宋体" w:eastAsia="宋体"/>
                <w:sz w:val="24"/>
                <w:szCs w:val="24"/>
              </w:rPr>
              <w:t>△</w:t>
            </w:r>
          </w:p>
        </w:tc>
        <w:tc>
          <w:tcPr>
            <w:tcW w:w="456" w:type="dxa"/>
            <w:vAlign w:val="center"/>
          </w:tcPr>
          <w:p w14:paraId="6C280E03">
            <w:pPr>
              <w:jc w:val="center"/>
            </w:pPr>
            <w:r>
              <w:rPr>
                <w:rFonts w:hint="eastAsia" w:ascii="宋体" w:hAnsi="宋体" w:eastAsia="宋体"/>
                <w:sz w:val="24"/>
                <w:szCs w:val="24"/>
              </w:rPr>
              <w:t>△</w:t>
            </w:r>
          </w:p>
        </w:tc>
      </w:tr>
      <w:tr w14:paraId="5446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5C3DA65B">
            <w:pPr>
              <w:rPr>
                <w:rFonts w:hint="eastAsia" w:ascii="宋体" w:hAnsi="宋体" w:eastAsia="宋体"/>
                <w:sz w:val="24"/>
                <w:szCs w:val="24"/>
              </w:rPr>
            </w:pPr>
            <w:r>
              <w:rPr>
                <w:rFonts w:hint="eastAsia" w:ascii="宋体" w:hAnsi="宋体" w:eastAsia="宋体"/>
                <w:sz w:val="24"/>
                <w:szCs w:val="24"/>
              </w:rPr>
              <w:t>6.2质量目标及其实现的策划</w:t>
            </w:r>
          </w:p>
        </w:tc>
        <w:tc>
          <w:tcPr>
            <w:tcW w:w="558" w:type="dxa"/>
            <w:vAlign w:val="center"/>
          </w:tcPr>
          <w:p w14:paraId="4423DB28">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2E9B6F2A">
            <w:pPr>
              <w:jc w:val="center"/>
            </w:pPr>
            <w:r>
              <w:rPr>
                <w:rFonts w:hint="eastAsia" w:ascii="宋体" w:hAnsi="宋体" w:eastAsia="宋体"/>
                <w:sz w:val="24"/>
                <w:szCs w:val="24"/>
              </w:rPr>
              <w:t>△</w:t>
            </w:r>
          </w:p>
        </w:tc>
        <w:tc>
          <w:tcPr>
            <w:tcW w:w="558" w:type="dxa"/>
            <w:vAlign w:val="center"/>
          </w:tcPr>
          <w:p w14:paraId="1C046BBC">
            <w:pPr>
              <w:jc w:val="center"/>
            </w:pPr>
            <w:r>
              <w:rPr>
                <w:rFonts w:hint="eastAsia" w:ascii="宋体" w:hAnsi="宋体" w:eastAsia="宋体"/>
                <w:sz w:val="24"/>
                <w:szCs w:val="24"/>
              </w:rPr>
              <w:t>★</w:t>
            </w:r>
          </w:p>
        </w:tc>
        <w:tc>
          <w:tcPr>
            <w:tcW w:w="558" w:type="dxa"/>
            <w:vAlign w:val="center"/>
          </w:tcPr>
          <w:p w14:paraId="70A5DE17">
            <w:pPr>
              <w:jc w:val="center"/>
            </w:pPr>
            <w:r>
              <w:rPr>
                <w:rFonts w:hint="eastAsia" w:ascii="宋体" w:hAnsi="宋体" w:eastAsia="宋体"/>
                <w:sz w:val="24"/>
                <w:szCs w:val="24"/>
              </w:rPr>
              <w:t>△</w:t>
            </w:r>
          </w:p>
        </w:tc>
        <w:tc>
          <w:tcPr>
            <w:tcW w:w="558" w:type="dxa"/>
            <w:vAlign w:val="center"/>
          </w:tcPr>
          <w:p w14:paraId="26460D8C">
            <w:pPr>
              <w:jc w:val="center"/>
            </w:pPr>
            <w:r>
              <w:rPr>
                <w:rFonts w:hint="eastAsia" w:ascii="宋体" w:hAnsi="宋体" w:eastAsia="宋体"/>
                <w:sz w:val="24"/>
                <w:szCs w:val="24"/>
              </w:rPr>
              <w:t>△</w:t>
            </w:r>
          </w:p>
        </w:tc>
        <w:tc>
          <w:tcPr>
            <w:tcW w:w="492" w:type="dxa"/>
            <w:vAlign w:val="center"/>
          </w:tcPr>
          <w:p w14:paraId="68826AA1">
            <w:pPr>
              <w:jc w:val="center"/>
            </w:pPr>
            <w:r>
              <w:rPr>
                <w:rFonts w:hint="eastAsia" w:ascii="宋体" w:hAnsi="宋体" w:eastAsia="宋体"/>
                <w:sz w:val="24"/>
                <w:szCs w:val="24"/>
              </w:rPr>
              <w:t>△</w:t>
            </w:r>
          </w:p>
        </w:tc>
        <w:tc>
          <w:tcPr>
            <w:tcW w:w="456" w:type="dxa"/>
            <w:vAlign w:val="center"/>
          </w:tcPr>
          <w:p w14:paraId="6E419A39">
            <w:pPr>
              <w:jc w:val="center"/>
            </w:pPr>
            <w:r>
              <w:rPr>
                <w:rFonts w:hint="eastAsia" w:ascii="宋体" w:hAnsi="宋体" w:eastAsia="宋体"/>
                <w:sz w:val="24"/>
                <w:szCs w:val="24"/>
              </w:rPr>
              <w:t>△</w:t>
            </w:r>
          </w:p>
        </w:tc>
        <w:tc>
          <w:tcPr>
            <w:tcW w:w="456" w:type="dxa"/>
            <w:vAlign w:val="center"/>
          </w:tcPr>
          <w:p w14:paraId="65C66096">
            <w:pPr>
              <w:jc w:val="center"/>
            </w:pPr>
            <w:r>
              <w:rPr>
                <w:rFonts w:hint="eastAsia" w:ascii="宋体" w:hAnsi="宋体" w:eastAsia="宋体"/>
                <w:sz w:val="24"/>
                <w:szCs w:val="24"/>
              </w:rPr>
              <w:t>△</w:t>
            </w:r>
          </w:p>
        </w:tc>
        <w:tc>
          <w:tcPr>
            <w:tcW w:w="456" w:type="dxa"/>
            <w:vAlign w:val="center"/>
          </w:tcPr>
          <w:p w14:paraId="06743948">
            <w:pPr>
              <w:jc w:val="center"/>
            </w:pPr>
            <w:r>
              <w:rPr>
                <w:rFonts w:hint="eastAsia" w:ascii="宋体" w:hAnsi="宋体" w:eastAsia="宋体"/>
                <w:sz w:val="24"/>
                <w:szCs w:val="24"/>
              </w:rPr>
              <w:t>△</w:t>
            </w:r>
          </w:p>
        </w:tc>
        <w:tc>
          <w:tcPr>
            <w:tcW w:w="456" w:type="dxa"/>
            <w:vAlign w:val="center"/>
          </w:tcPr>
          <w:p w14:paraId="33C62A04">
            <w:pPr>
              <w:jc w:val="center"/>
            </w:pPr>
            <w:r>
              <w:rPr>
                <w:rFonts w:hint="eastAsia" w:ascii="宋体" w:hAnsi="宋体" w:eastAsia="宋体"/>
                <w:sz w:val="24"/>
                <w:szCs w:val="24"/>
              </w:rPr>
              <w:t>△</w:t>
            </w:r>
          </w:p>
        </w:tc>
      </w:tr>
      <w:tr w14:paraId="3CC8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371056A5">
            <w:pPr>
              <w:rPr>
                <w:rFonts w:hint="eastAsia" w:ascii="宋体" w:hAnsi="宋体" w:eastAsia="宋体"/>
                <w:sz w:val="24"/>
                <w:szCs w:val="24"/>
              </w:rPr>
            </w:pPr>
            <w:r>
              <w:rPr>
                <w:rFonts w:hint="eastAsia" w:ascii="宋体" w:hAnsi="宋体" w:eastAsia="宋体"/>
                <w:sz w:val="24"/>
                <w:szCs w:val="24"/>
              </w:rPr>
              <w:t>6.3变更的策划</w:t>
            </w:r>
          </w:p>
        </w:tc>
        <w:tc>
          <w:tcPr>
            <w:tcW w:w="558" w:type="dxa"/>
            <w:vAlign w:val="center"/>
          </w:tcPr>
          <w:p w14:paraId="08D8C173">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7E821385">
            <w:pPr>
              <w:jc w:val="center"/>
            </w:pPr>
            <w:r>
              <w:rPr>
                <w:rFonts w:hint="eastAsia" w:ascii="宋体" w:hAnsi="宋体" w:eastAsia="宋体"/>
                <w:sz w:val="24"/>
                <w:szCs w:val="24"/>
              </w:rPr>
              <w:t>△</w:t>
            </w:r>
          </w:p>
        </w:tc>
        <w:tc>
          <w:tcPr>
            <w:tcW w:w="558" w:type="dxa"/>
            <w:vAlign w:val="center"/>
          </w:tcPr>
          <w:p w14:paraId="5F33BEBD">
            <w:pPr>
              <w:jc w:val="center"/>
            </w:pPr>
            <w:r>
              <w:rPr>
                <w:rFonts w:hint="eastAsia" w:ascii="宋体" w:hAnsi="宋体" w:eastAsia="宋体"/>
                <w:sz w:val="24"/>
                <w:szCs w:val="24"/>
              </w:rPr>
              <w:t>△</w:t>
            </w:r>
          </w:p>
        </w:tc>
        <w:tc>
          <w:tcPr>
            <w:tcW w:w="558" w:type="dxa"/>
            <w:vAlign w:val="center"/>
          </w:tcPr>
          <w:p w14:paraId="5F294860">
            <w:pPr>
              <w:jc w:val="center"/>
            </w:pPr>
            <w:r>
              <w:rPr>
                <w:rFonts w:hint="eastAsia" w:ascii="宋体" w:hAnsi="宋体" w:eastAsia="宋体"/>
                <w:sz w:val="24"/>
                <w:szCs w:val="24"/>
              </w:rPr>
              <w:t>△</w:t>
            </w:r>
          </w:p>
        </w:tc>
        <w:tc>
          <w:tcPr>
            <w:tcW w:w="558" w:type="dxa"/>
            <w:vAlign w:val="center"/>
          </w:tcPr>
          <w:p w14:paraId="4DCA8468">
            <w:pPr>
              <w:jc w:val="center"/>
            </w:pPr>
            <w:r>
              <w:rPr>
                <w:rFonts w:hint="eastAsia" w:ascii="宋体" w:hAnsi="宋体" w:eastAsia="宋体"/>
                <w:sz w:val="24"/>
                <w:szCs w:val="24"/>
              </w:rPr>
              <w:t>△</w:t>
            </w:r>
          </w:p>
        </w:tc>
        <w:tc>
          <w:tcPr>
            <w:tcW w:w="492" w:type="dxa"/>
            <w:vAlign w:val="center"/>
          </w:tcPr>
          <w:p w14:paraId="6D467B72">
            <w:pPr>
              <w:jc w:val="center"/>
            </w:pPr>
            <w:r>
              <w:rPr>
                <w:rFonts w:hint="eastAsia" w:ascii="宋体" w:hAnsi="宋体" w:eastAsia="宋体"/>
                <w:sz w:val="24"/>
                <w:szCs w:val="24"/>
              </w:rPr>
              <w:t>△</w:t>
            </w:r>
          </w:p>
        </w:tc>
        <w:tc>
          <w:tcPr>
            <w:tcW w:w="456" w:type="dxa"/>
            <w:vAlign w:val="center"/>
          </w:tcPr>
          <w:p w14:paraId="43FAB34F">
            <w:pPr>
              <w:jc w:val="center"/>
            </w:pPr>
            <w:r>
              <w:rPr>
                <w:rFonts w:hint="eastAsia" w:ascii="宋体" w:hAnsi="宋体" w:eastAsia="宋体"/>
                <w:sz w:val="24"/>
                <w:szCs w:val="24"/>
              </w:rPr>
              <w:t>△</w:t>
            </w:r>
          </w:p>
        </w:tc>
        <w:tc>
          <w:tcPr>
            <w:tcW w:w="456" w:type="dxa"/>
            <w:vAlign w:val="center"/>
          </w:tcPr>
          <w:p w14:paraId="03BDB0F3">
            <w:pPr>
              <w:jc w:val="center"/>
            </w:pPr>
            <w:r>
              <w:rPr>
                <w:rFonts w:hint="eastAsia" w:ascii="宋体" w:hAnsi="宋体" w:eastAsia="宋体"/>
                <w:sz w:val="24"/>
                <w:szCs w:val="24"/>
              </w:rPr>
              <w:t>△</w:t>
            </w:r>
          </w:p>
        </w:tc>
        <w:tc>
          <w:tcPr>
            <w:tcW w:w="456" w:type="dxa"/>
            <w:vAlign w:val="center"/>
          </w:tcPr>
          <w:p w14:paraId="1F3A0630">
            <w:pPr>
              <w:jc w:val="center"/>
            </w:pPr>
            <w:r>
              <w:rPr>
                <w:rFonts w:hint="eastAsia" w:ascii="宋体" w:hAnsi="宋体" w:eastAsia="宋体"/>
                <w:sz w:val="24"/>
                <w:szCs w:val="24"/>
              </w:rPr>
              <w:t>△</w:t>
            </w:r>
          </w:p>
        </w:tc>
        <w:tc>
          <w:tcPr>
            <w:tcW w:w="456" w:type="dxa"/>
            <w:vAlign w:val="center"/>
          </w:tcPr>
          <w:p w14:paraId="100C23DA">
            <w:pPr>
              <w:jc w:val="center"/>
            </w:pPr>
            <w:r>
              <w:rPr>
                <w:rFonts w:hint="eastAsia" w:ascii="宋体" w:hAnsi="宋体" w:eastAsia="宋体"/>
                <w:sz w:val="24"/>
                <w:szCs w:val="24"/>
              </w:rPr>
              <w:t>△</w:t>
            </w:r>
          </w:p>
        </w:tc>
      </w:tr>
      <w:tr w14:paraId="0F947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6205A3E3">
            <w:pPr>
              <w:rPr>
                <w:rFonts w:hint="eastAsia" w:ascii="宋体" w:hAnsi="宋体" w:eastAsia="宋体"/>
                <w:sz w:val="24"/>
                <w:szCs w:val="24"/>
              </w:rPr>
            </w:pPr>
            <w:r>
              <w:rPr>
                <w:rFonts w:hint="eastAsia" w:ascii="宋体" w:hAnsi="宋体" w:eastAsia="宋体"/>
                <w:sz w:val="24"/>
                <w:szCs w:val="24"/>
              </w:rPr>
              <w:t>7.1.1资源总则</w:t>
            </w:r>
          </w:p>
        </w:tc>
        <w:tc>
          <w:tcPr>
            <w:tcW w:w="558" w:type="dxa"/>
            <w:vAlign w:val="center"/>
          </w:tcPr>
          <w:p w14:paraId="0D6D3800">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320A0722">
            <w:pPr>
              <w:jc w:val="center"/>
            </w:pPr>
            <w:r>
              <w:rPr>
                <w:rFonts w:hint="eastAsia" w:ascii="宋体" w:hAnsi="宋体" w:eastAsia="宋体"/>
                <w:sz w:val="24"/>
                <w:szCs w:val="24"/>
              </w:rPr>
              <w:t>△</w:t>
            </w:r>
          </w:p>
        </w:tc>
        <w:tc>
          <w:tcPr>
            <w:tcW w:w="558" w:type="dxa"/>
            <w:vAlign w:val="center"/>
          </w:tcPr>
          <w:p w14:paraId="45C0607E">
            <w:pPr>
              <w:jc w:val="center"/>
            </w:pPr>
            <w:r>
              <w:rPr>
                <w:rFonts w:hint="eastAsia" w:ascii="宋体" w:hAnsi="宋体" w:eastAsia="宋体"/>
                <w:sz w:val="24"/>
                <w:szCs w:val="24"/>
              </w:rPr>
              <w:t>△</w:t>
            </w:r>
          </w:p>
        </w:tc>
        <w:tc>
          <w:tcPr>
            <w:tcW w:w="558" w:type="dxa"/>
            <w:vAlign w:val="center"/>
          </w:tcPr>
          <w:p w14:paraId="0042A402">
            <w:pPr>
              <w:jc w:val="center"/>
            </w:pPr>
            <w:r>
              <w:rPr>
                <w:rFonts w:hint="eastAsia" w:ascii="宋体" w:hAnsi="宋体" w:eastAsia="宋体"/>
                <w:sz w:val="24"/>
                <w:szCs w:val="24"/>
              </w:rPr>
              <w:t>△</w:t>
            </w:r>
          </w:p>
        </w:tc>
        <w:tc>
          <w:tcPr>
            <w:tcW w:w="558" w:type="dxa"/>
            <w:vAlign w:val="center"/>
          </w:tcPr>
          <w:p w14:paraId="179A993A">
            <w:pPr>
              <w:jc w:val="center"/>
            </w:pPr>
            <w:r>
              <w:rPr>
                <w:rFonts w:hint="eastAsia" w:ascii="宋体" w:hAnsi="宋体" w:eastAsia="宋体"/>
                <w:sz w:val="24"/>
                <w:szCs w:val="24"/>
              </w:rPr>
              <w:t>△</w:t>
            </w:r>
          </w:p>
        </w:tc>
        <w:tc>
          <w:tcPr>
            <w:tcW w:w="492" w:type="dxa"/>
            <w:vAlign w:val="center"/>
          </w:tcPr>
          <w:p w14:paraId="20F4F7E7">
            <w:pPr>
              <w:jc w:val="center"/>
            </w:pPr>
            <w:r>
              <w:rPr>
                <w:rFonts w:hint="eastAsia" w:ascii="宋体" w:hAnsi="宋体" w:eastAsia="宋体"/>
                <w:sz w:val="24"/>
                <w:szCs w:val="24"/>
              </w:rPr>
              <w:t>△</w:t>
            </w:r>
          </w:p>
        </w:tc>
        <w:tc>
          <w:tcPr>
            <w:tcW w:w="456" w:type="dxa"/>
            <w:vAlign w:val="center"/>
          </w:tcPr>
          <w:p w14:paraId="70D712BE">
            <w:pPr>
              <w:jc w:val="center"/>
            </w:pPr>
            <w:r>
              <w:rPr>
                <w:rFonts w:hint="eastAsia" w:ascii="宋体" w:hAnsi="宋体" w:eastAsia="宋体"/>
                <w:sz w:val="24"/>
                <w:szCs w:val="24"/>
              </w:rPr>
              <w:t>△</w:t>
            </w:r>
          </w:p>
        </w:tc>
        <w:tc>
          <w:tcPr>
            <w:tcW w:w="456" w:type="dxa"/>
            <w:vAlign w:val="center"/>
          </w:tcPr>
          <w:p w14:paraId="05F6ED6D">
            <w:pPr>
              <w:jc w:val="center"/>
            </w:pPr>
            <w:r>
              <w:rPr>
                <w:rFonts w:hint="eastAsia" w:ascii="宋体" w:hAnsi="宋体" w:eastAsia="宋体"/>
                <w:sz w:val="24"/>
                <w:szCs w:val="24"/>
              </w:rPr>
              <w:t>△</w:t>
            </w:r>
          </w:p>
        </w:tc>
        <w:tc>
          <w:tcPr>
            <w:tcW w:w="456" w:type="dxa"/>
            <w:vAlign w:val="center"/>
          </w:tcPr>
          <w:p w14:paraId="6CFF1F60">
            <w:pPr>
              <w:jc w:val="center"/>
            </w:pPr>
            <w:r>
              <w:rPr>
                <w:rFonts w:hint="eastAsia" w:ascii="宋体" w:hAnsi="宋体" w:eastAsia="宋体"/>
                <w:sz w:val="24"/>
                <w:szCs w:val="24"/>
              </w:rPr>
              <w:t>△</w:t>
            </w:r>
          </w:p>
        </w:tc>
        <w:tc>
          <w:tcPr>
            <w:tcW w:w="456" w:type="dxa"/>
            <w:vAlign w:val="center"/>
          </w:tcPr>
          <w:p w14:paraId="1263893C">
            <w:pPr>
              <w:jc w:val="center"/>
            </w:pPr>
            <w:r>
              <w:rPr>
                <w:rFonts w:hint="eastAsia" w:ascii="宋体" w:hAnsi="宋体" w:eastAsia="宋体"/>
                <w:sz w:val="24"/>
                <w:szCs w:val="24"/>
              </w:rPr>
              <w:t>△</w:t>
            </w:r>
          </w:p>
        </w:tc>
      </w:tr>
      <w:tr w14:paraId="1DF2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4CBB366A">
            <w:pPr>
              <w:rPr>
                <w:rFonts w:hint="eastAsia" w:ascii="宋体" w:hAnsi="宋体" w:eastAsia="宋体"/>
                <w:sz w:val="24"/>
                <w:szCs w:val="24"/>
              </w:rPr>
            </w:pPr>
            <w:r>
              <w:rPr>
                <w:rFonts w:hint="eastAsia" w:ascii="宋体" w:hAnsi="宋体" w:eastAsia="宋体"/>
                <w:sz w:val="24"/>
                <w:szCs w:val="24"/>
              </w:rPr>
              <w:t>7.1.2人员</w:t>
            </w:r>
          </w:p>
        </w:tc>
        <w:tc>
          <w:tcPr>
            <w:tcW w:w="558" w:type="dxa"/>
            <w:vAlign w:val="center"/>
          </w:tcPr>
          <w:p w14:paraId="45234FB5">
            <w:pPr>
              <w:jc w:val="center"/>
            </w:pPr>
            <w:r>
              <w:rPr>
                <w:rFonts w:hint="eastAsia" w:ascii="宋体" w:hAnsi="宋体" w:eastAsia="宋体"/>
                <w:sz w:val="24"/>
                <w:szCs w:val="24"/>
              </w:rPr>
              <w:t>△</w:t>
            </w:r>
          </w:p>
        </w:tc>
        <w:tc>
          <w:tcPr>
            <w:tcW w:w="558" w:type="dxa"/>
            <w:vAlign w:val="center"/>
          </w:tcPr>
          <w:p w14:paraId="76B5AC5D">
            <w:pPr>
              <w:jc w:val="center"/>
            </w:pPr>
            <w:r>
              <w:rPr>
                <w:rFonts w:hint="eastAsia" w:ascii="宋体" w:hAnsi="宋体" w:eastAsia="宋体"/>
                <w:sz w:val="24"/>
                <w:szCs w:val="24"/>
              </w:rPr>
              <w:t>△</w:t>
            </w:r>
          </w:p>
        </w:tc>
        <w:tc>
          <w:tcPr>
            <w:tcW w:w="558" w:type="dxa"/>
            <w:vAlign w:val="center"/>
          </w:tcPr>
          <w:p w14:paraId="32A27548">
            <w:pPr>
              <w:jc w:val="center"/>
            </w:pPr>
            <w:r>
              <w:rPr>
                <w:rFonts w:hint="eastAsia" w:ascii="宋体" w:hAnsi="宋体" w:eastAsia="宋体"/>
                <w:sz w:val="24"/>
                <w:szCs w:val="24"/>
              </w:rPr>
              <w:t>△</w:t>
            </w:r>
          </w:p>
        </w:tc>
        <w:tc>
          <w:tcPr>
            <w:tcW w:w="558" w:type="dxa"/>
            <w:vAlign w:val="center"/>
          </w:tcPr>
          <w:p w14:paraId="1D7A0A9F">
            <w:pPr>
              <w:jc w:val="center"/>
            </w:pPr>
            <w:r>
              <w:rPr>
                <w:rFonts w:hint="eastAsia" w:ascii="宋体" w:hAnsi="宋体" w:eastAsia="宋体"/>
                <w:sz w:val="24"/>
                <w:szCs w:val="24"/>
              </w:rPr>
              <w:t>△</w:t>
            </w:r>
          </w:p>
        </w:tc>
        <w:tc>
          <w:tcPr>
            <w:tcW w:w="558" w:type="dxa"/>
            <w:vAlign w:val="center"/>
          </w:tcPr>
          <w:p w14:paraId="6DF649D4">
            <w:pPr>
              <w:jc w:val="center"/>
            </w:pPr>
            <w:r>
              <w:rPr>
                <w:rFonts w:hint="eastAsia" w:ascii="宋体" w:hAnsi="宋体" w:eastAsia="宋体"/>
                <w:sz w:val="24"/>
                <w:szCs w:val="24"/>
              </w:rPr>
              <w:t>△</w:t>
            </w:r>
          </w:p>
        </w:tc>
        <w:tc>
          <w:tcPr>
            <w:tcW w:w="492" w:type="dxa"/>
            <w:vAlign w:val="center"/>
          </w:tcPr>
          <w:p w14:paraId="1C7B4294">
            <w:pPr>
              <w:jc w:val="center"/>
            </w:pPr>
            <w:r>
              <w:rPr>
                <w:rFonts w:hint="eastAsia" w:ascii="宋体" w:hAnsi="宋体" w:eastAsia="宋体"/>
                <w:sz w:val="24"/>
                <w:szCs w:val="24"/>
              </w:rPr>
              <w:t>△</w:t>
            </w:r>
          </w:p>
        </w:tc>
        <w:tc>
          <w:tcPr>
            <w:tcW w:w="456" w:type="dxa"/>
            <w:vAlign w:val="center"/>
          </w:tcPr>
          <w:p w14:paraId="3FB5E548">
            <w:pPr>
              <w:jc w:val="center"/>
            </w:pPr>
            <w:r>
              <w:rPr>
                <w:rFonts w:hint="eastAsia" w:ascii="宋体" w:hAnsi="宋体" w:eastAsia="宋体"/>
                <w:sz w:val="24"/>
                <w:szCs w:val="24"/>
              </w:rPr>
              <w:t>★</w:t>
            </w:r>
          </w:p>
        </w:tc>
        <w:tc>
          <w:tcPr>
            <w:tcW w:w="456" w:type="dxa"/>
            <w:vAlign w:val="center"/>
          </w:tcPr>
          <w:p w14:paraId="4029D9DE">
            <w:pPr>
              <w:jc w:val="center"/>
            </w:pPr>
            <w:r>
              <w:rPr>
                <w:rFonts w:hint="eastAsia" w:ascii="宋体" w:hAnsi="宋体" w:eastAsia="宋体"/>
                <w:sz w:val="24"/>
                <w:szCs w:val="24"/>
              </w:rPr>
              <w:t>△</w:t>
            </w:r>
          </w:p>
        </w:tc>
        <w:tc>
          <w:tcPr>
            <w:tcW w:w="456" w:type="dxa"/>
            <w:vAlign w:val="center"/>
          </w:tcPr>
          <w:p w14:paraId="2097E3E8">
            <w:pPr>
              <w:jc w:val="center"/>
            </w:pPr>
            <w:r>
              <w:rPr>
                <w:rFonts w:hint="eastAsia" w:ascii="宋体" w:hAnsi="宋体" w:eastAsia="宋体"/>
                <w:sz w:val="24"/>
                <w:szCs w:val="24"/>
              </w:rPr>
              <w:t>△</w:t>
            </w:r>
          </w:p>
        </w:tc>
        <w:tc>
          <w:tcPr>
            <w:tcW w:w="456" w:type="dxa"/>
            <w:vAlign w:val="center"/>
          </w:tcPr>
          <w:p w14:paraId="7E0EEEFA">
            <w:pPr>
              <w:jc w:val="center"/>
            </w:pPr>
            <w:r>
              <w:rPr>
                <w:rFonts w:hint="eastAsia" w:ascii="宋体" w:hAnsi="宋体" w:eastAsia="宋体"/>
                <w:sz w:val="24"/>
                <w:szCs w:val="24"/>
              </w:rPr>
              <w:t>△</w:t>
            </w:r>
          </w:p>
        </w:tc>
      </w:tr>
      <w:tr w14:paraId="30F3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0D647AF2">
            <w:pPr>
              <w:rPr>
                <w:rFonts w:hint="eastAsia" w:ascii="宋体" w:hAnsi="宋体" w:eastAsia="宋体"/>
                <w:sz w:val="24"/>
                <w:szCs w:val="24"/>
              </w:rPr>
            </w:pPr>
            <w:r>
              <w:rPr>
                <w:rFonts w:hint="eastAsia" w:ascii="宋体" w:hAnsi="宋体" w:eastAsia="宋体"/>
                <w:sz w:val="24"/>
                <w:szCs w:val="24"/>
              </w:rPr>
              <w:t>7.1.3基础设施</w:t>
            </w:r>
          </w:p>
        </w:tc>
        <w:tc>
          <w:tcPr>
            <w:tcW w:w="558" w:type="dxa"/>
            <w:vAlign w:val="center"/>
          </w:tcPr>
          <w:p w14:paraId="62CD45DE">
            <w:pPr>
              <w:jc w:val="center"/>
            </w:pPr>
            <w:r>
              <w:rPr>
                <w:rFonts w:hint="eastAsia" w:ascii="宋体" w:hAnsi="宋体" w:eastAsia="宋体"/>
                <w:sz w:val="24"/>
                <w:szCs w:val="24"/>
              </w:rPr>
              <w:t>△</w:t>
            </w:r>
          </w:p>
        </w:tc>
        <w:tc>
          <w:tcPr>
            <w:tcW w:w="558" w:type="dxa"/>
            <w:vAlign w:val="center"/>
          </w:tcPr>
          <w:p w14:paraId="77FE3913">
            <w:pPr>
              <w:jc w:val="center"/>
            </w:pPr>
            <w:r>
              <w:rPr>
                <w:rFonts w:hint="eastAsia" w:ascii="宋体" w:hAnsi="宋体" w:eastAsia="宋体"/>
                <w:sz w:val="24"/>
                <w:szCs w:val="24"/>
              </w:rPr>
              <w:t>△</w:t>
            </w:r>
          </w:p>
        </w:tc>
        <w:tc>
          <w:tcPr>
            <w:tcW w:w="558" w:type="dxa"/>
            <w:vAlign w:val="center"/>
          </w:tcPr>
          <w:p w14:paraId="6EE08F87">
            <w:pPr>
              <w:jc w:val="center"/>
            </w:pPr>
            <w:r>
              <w:rPr>
                <w:rFonts w:hint="eastAsia" w:ascii="宋体" w:hAnsi="宋体" w:eastAsia="宋体"/>
                <w:sz w:val="24"/>
                <w:szCs w:val="24"/>
              </w:rPr>
              <w:t>△</w:t>
            </w:r>
          </w:p>
        </w:tc>
        <w:tc>
          <w:tcPr>
            <w:tcW w:w="558" w:type="dxa"/>
            <w:vAlign w:val="center"/>
          </w:tcPr>
          <w:p w14:paraId="37EF112D">
            <w:pPr>
              <w:jc w:val="center"/>
            </w:pPr>
            <w:r>
              <w:rPr>
                <w:rFonts w:hint="eastAsia" w:ascii="宋体" w:hAnsi="宋体" w:eastAsia="宋体"/>
                <w:sz w:val="24"/>
                <w:szCs w:val="24"/>
              </w:rPr>
              <w:t>△</w:t>
            </w:r>
          </w:p>
        </w:tc>
        <w:tc>
          <w:tcPr>
            <w:tcW w:w="558" w:type="dxa"/>
            <w:vAlign w:val="center"/>
          </w:tcPr>
          <w:p w14:paraId="6972AACF">
            <w:pPr>
              <w:jc w:val="center"/>
            </w:pPr>
            <w:r>
              <w:rPr>
                <w:rFonts w:hint="eastAsia" w:ascii="宋体" w:hAnsi="宋体" w:eastAsia="宋体"/>
                <w:sz w:val="24"/>
                <w:szCs w:val="24"/>
              </w:rPr>
              <w:t>★</w:t>
            </w:r>
          </w:p>
        </w:tc>
        <w:tc>
          <w:tcPr>
            <w:tcW w:w="492" w:type="dxa"/>
            <w:vAlign w:val="center"/>
          </w:tcPr>
          <w:p w14:paraId="6F0FC1A1">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4A84360C">
            <w:pPr>
              <w:jc w:val="center"/>
            </w:pPr>
            <w:r>
              <w:rPr>
                <w:rFonts w:hint="eastAsia" w:ascii="宋体" w:hAnsi="宋体" w:eastAsia="宋体"/>
                <w:sz w:val="24"/>
                <w:szCs w:val="24"/>
              </w:rPr>
              <w:t>△</w:t>
            </w:r>
          </w:p>
        </w:tc>
        <w:tc>
          <w:tcPr>
            <w:tcW w:w="456" w:type="dxa"/>
            <w:vAlign w:val="center"/>
          </w:tcPr>
          <w:p w14:paraId="4D1A4E3D">
            <w:pPr>
              <w:jc w:val="center"/>
            </w:pPr>
            <w:r>
              <w:rPr>
                <w:rFonts w:hint="eastAsia" w:ascii="宋体" w:hAnsi="宋体" w:eastAsia="宋体"/>
                <w:sz w:val="24"/>
                <w:szCs w:val="24"/>
              </w:rPr>
              <w:t>△</w:t>
            </w:r>
          </w:p>
        </w:tc>
        <w:tc>
          <w:tcPr>
            <w:tcW w:w="456" w:type="dxa"/>
            <w:vAlign w:val="center"/>
          </w:tcPr>
          <w:p w14:paraId="053858E0">
            <w:pPr>
              <w:jc w:val="center"/>
            </w:pPr>
            <w:r>
              <w:rPr>
                <w:rFonts w:hint="eastAsia" w:ascii="宋体" w:hAnsi="宋体" w:eastAsia="宋体"/>
                <w:sz w:val="24"/>
                <w:szCs w:val="24"/>
              </w:rPr>
              <w:t>△</w:t>
            </w:r>
          </w:p>
        </w:tc>
        <w:tc>
          <w:tcPr>
            <w:tcW w:w="456" w:type="dxa"/>
            <w:vAlign w:val="center"/>
          </w:tcPr>
          <w:p w14:paraId="5DB62D44">
            <w:pPr>
              <w:jc w:val="center"/>
            </w:pPr>
            <w:r>
              <w:rPr>
                <w:rFonts w:hint="eastAsia" w:ascii="宋体" w:hAnsi="宋体" w:eastAsia="宋体"/>
                <w:sz w:val="24"/>
                <w:szCs w:val="24"/>
              </w:rPr>
              <w:t>△</w:t>
            </w:r>
          </w:p>
        </w:tc>
      </w:tr>
      <w:tr w14:paraId="681D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04473CC9">
            <w:pPr>
              <w:rPr>
                <w:rFonts w:hint="eastAsia" w:ascii="宋体" w:hAnsi="宋体" w:eastAsia="宋体"/>
                <w:sz w:val="24"/>
                <w:szCs w:val="24"/>
              </w:rPr>
            </w:pPr>
            <w:r>
              <w:rPr>
                <w:rFonts w:hint="eastAsia" w:ascii="宋体" w:hAnsi="宋体" w:eastAsia="宋体"/>
                <w:sz w:val="24"/>
                <w:szCs w:val="24"/>
              </w:rPr>
              <w:t>7.1.4过程运行环境</w:t>
            </w:r>
          </w:p>
        </w:tc>
        <w:tc>
          <w:tcPr>
            <w:tcW w:w="558" w:type="dxa"/>
            <w:vAlign w:val="center"/>
          </w:tcPr>
          <w:p w14:paraId="3BF391AF">
            <w:pPr>
              <w:jc w:val="center"/>
            </w:pPr>
            <w:r>
              <w:rPr>
                <w:rFonts w:hint="eastAsia" w:ascii="宋体" w:hAnsi="宋体" w:eastAsia="宋体"/>
                <w:sz w:val="24"/>
                <w:szCs w:val="24"/>
              </w:rPr>
              <w:t>△</w:t>
            </w:r>
          </w:p>
        </w:tc>
        <w:tc>
          <w:tcPr>
            <w:tcW w:w="558" w:type="dxa"/>
            <w:vAlign w:val="center"/>
          </w:tcPr>
          <w:p w14:paraId="0A28B5ED">
            <w:pPr>
              <w:jc w:val="center"/>
            </w:pPr>
            <w:r>
              <w:rPr>
                <w:rFonts w:hint="eastAsia" w:ascii="宋体" w:hAnsi="宋体" w:eastAsia="宋体"/>
                <w:sz w:val="24"/>
                <w:szCs w:val="24"/>
              </w:rPr>
              <w:t>△</w:t>
            </w:r>
          </w:p>
        </w:tc>
        <w:tc>
          <w:tcPr>
            <w:tcW w:w="558" w:type="dxa"/>
            <w:vAlign w:val="center"/>
          </w:tcPr>
          <w:p w14:paraId="56D80649">
            <w:pPr>
              <w:jc w:val="center"/>
            </w:pPr>
            <w:r>
              <w:rPr>
                <w:rFonts w:hint="eastAsia" w:ascii="宋体" w:hAnsi="宋体" w:eastAsia="宋体"/>
                <w:sz w:val="24"/>
                <w:szCs w:val="24"/>
              </w:rPr>
              <w:t>△</w:t>
            </w:r>
          </w:p>
        </w:tc>
        <w:tc>
          <w:tcPr>
            <w:tcW w:w="558" w:type="dxa"/>
            <w:vAlign w:val="center"/>
          </w:tcPr>
          <w:p w14:paraId="3875F969">
            <w:pPr>
              <w:jc w:val="center"/>
            </w:pPr>
            <w:r>
              <w:rPr>
                <w:rFonts w:hint="eastAsia" w:ascii="宋体" w:hAnsi="宋体" w:eastAsia="宋体"/>
                <w:sz w:val="24"/>
                <w:szCs w:val="24"/>
              </w:rPr>
              <w:t>△</w:t>
            </w:r>
          </w:p>
        </w:tc>
        <w:tc>
          <w:tcPr>
            <w:tcW w:w="558" w:type="dxa"/>
            <w:vAlign w:val="center"/>
          </w:tcPr>
          <w:p w14:paraId="20EDF149">
            <w:pPr>
              <w:jc w:val="center"/>
            </w:pPr>
            <w:r>
              <w:rPr>
                <w:rFonts w:hint="eastAsia" w:ascii="宋体" w:hAnsi="宋体" w:eastAsia="宋体"/>
                <w:sz w:val="24"/>
                <w:szCs w:val="24"/>
              </w:rPr>
              <w:t>★</w:t>
            </w:r>
          </w:p>
        </w:tc>
        <w:tc>
          <w:tcPr>
            <w:tcW w:w="492" w:type="dxa"/>
            <w:vAlign w:val="center"/>
          </w:tcPr>
          <w:p w14:paraId="634E4393">
            <w:pPr>
              <w:jc w:val="center"/>
            </w:pPr>
            <w:r>
              <w:rPr>
                <w:rFonts w:hint="eastAsia" w:ascii="宋体" w:hAnsi="宋体" w:eastAsia="宋体"/>
                <w:sz w:val="24"/>
                <w:szCs w:val="24"/>
              </w:rPr>
              <w:t>△</w:t>
            </w:r>
          </w:p>
        </w:tc>
        <w:tc>
          <w:tcPr>
            <w:tcW w:w="456" w:type="dxa"/>
            <w:vAlign w:val="center"/>
          </w:tcPr>
          <w:p w14:paraId="4C83583C">
            <w:pPr>
              <w:jc w:val="center"/>
            </w:pPr>
            <w:r>
              <w:rPr>
                <w:rFonts w:hint="eastAsia" w:ascii="宋体" w:hAnsi="宋体" w:eastAsia="宋体"/>
                <w:sz w:val="24"/>
                <w:szCs w:val="24"/>
              </w:rPr>
              <w:t>△</w:t>
            </w:r>
          </w:p>
        </w:tc>
        <w:tc>
          <w:tcPr>
            <w:tcW w:w="456" w:type="dxa"/>
            <w:vAlign w:val="center"/>
          </w:tcPr>
          <w:p w14:paraId="65DCDCF9">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65161ADD">
            <w:pPr>
              <w:jc w:val="center"/>
            </w:pPr>
            <w:r>
              <w:rPr>
                <w:rFonts w:hint="eastAsia" w:ascii="宋体" w:hAnsi="宋体" w:eastAsia="宋体"/>
                <w:sz w:val="24"/>
                <w:szCs w:val="24"/>
              </w:rPr>
              <w:t>★</w:t>
            </w:r>
          </w:p>
        </w:tc>
        <w:tc>
          <w:tcPr>
            <w:tcW w:w="456" w:type="dxa"/>
            <w:vAlign w:val="center"/>
          </w:tcPr>
          <w:p w14:paraId="1C118B65">
            <w:pPr>
              <w:jc w:val="center"/>
            </w:pPr>
            <w:r>
              <w:rPr>
                <w:rFonts w:hint="eastAsia" w:ascii="宋体" w:hAnsi="宋体" w:eastAsia="宋体"/>
                <w:sz w:val="24"/>
                <w:szCs w:val="24"/>
              </w:rPr>
              <w:t>△</w:t>
            </w:r>
          </w:p>
        </w:tc>
      </w:tr>
      <w:tr w14:paraId="4C7B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4ADA2774">
            <w:pPr>
              <w:rPr>
                <w:rFonts w:hint="eastAsia" w:ascii="宋体" w:hAnsi="宋体" w:eastAsia="宋体"/>
                <w:sz w:val="24"/>
                <w:szCs w:val="24"/>
              </w:rPr>
            </w:pPr>
            <w:r>
              <w:rPr>
                <w:rFonts w:hint="eastAsia" w:ascii="宋体" w:hAnsi="宋体" w:eastAsia="宋体"/>
                <w:sz w:val="24"/>
                <w:szCs w:val="24"/>
              </w:rPr>
              <w:t>7.1.5监视和测量资源</w:t>
            </w:r>
          </w:p>
        </w:tc>
        <w:tc>
          <w:tcPr>
            <w:tcW w:w="558" w:type="dxa"/>
            <w:vAlign w:val="center"/>
          </w:tcPr>
          <w:p w14:paraId="2E286841">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5F345AA8">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7686BF16">
            <w:pPr>
              <w:jc w:val="center"/>
              <w:rPr>
                <w:rFonts w:hint="eastAsia" w:ascii="宋体" w:hAnsi="宋体" w:eastAsia="宋体"/>
                <w:sz w:val="24"/>
                <w:szCs w:val="24"/>
              </w:rPr>
            </w:pPr>
            <w:r>
              <w:rPr>
                <w:rFonts w:hint="eastAsia" w:ascii="宋体" w:hAnsi="宋体" w:eastAsia="宋体"/>
                <w:sz w:val="24"/>
                <w:szCs w:val="24"/>
              </w:rPr>
              <w:t>★</w:t>
            </w:r>
          </w:p>
        </w:tc>
        <w:tc>
          <w:tcPr>
            <w:tcW w:w="558" w:type="dxa"/>
            <w:vAlign w:val="center"/>
          </w:tcPr>
          <w:p w14:paraId="2A5DA9F3">
            <w:pPr>
              <w:jc w:val="center"/>
            </w:pPr>
            <w:r>
              <w:rPr>
                <w:rFonts w:hint="eastAsia" w:ascii="宋体" w:hAnsi="宋体" w:eastAsia="宋体"/>
                <w:sz w:val="24"/>
                <w:szCs w:val="24"/>
              </w:rPr>
              <w:t>△</w:t>
            </w:r>
          </w:p>
        </w:tc>
        <w:tc>
          <w:tcPr>
            <w:tcW w:w="558" w:type="dxa"/>
            <w:vAlign w:val="center"/>
          </w:tcPr>
          <w:p w14:paraId="664DABF6">
            <w:pPr>
              <w:jc w:val="center"/>
            </w:pPr>
            <w:r>
              <w:rPr>
                <w:rFonts w:hint="eastAsia" w:ascii="宋体" w:hAnsi="宋体" w:eastAsia="宋体"/>
                <w:sz w:val="24"/>
                <w:szCs w:val="24"/>
              </w:rPr>
              <w:t>△</w:t>
            </w:r>
          </w:p>
        </w:tc>
        <w:tc>
          <w:tcPr>
            <w:tcW w:w="492" w:type="dxa"/>
            <w:vAlign w:val="center"/>
          </w:tcPr>
          <w:p w14:paraId="4CCAF0A8">
            <w:pPr>
              <w:jc w:val="center"/>
            </w:pPr>
            <w:r>
              <w:rPr>
                <w:rFonts w:hint="eastAsia" w:ascii="宋体" w:hAnsi="宋体" w:eastAsia="宋体"/>
                <w:sz w:val="24"/>
                <w:szCs w:val="24"/>
              </w:rPr>
              <w:t>△</w:t>
            </w:r>
          </w:p>
        </w:tc>
        <w:tc>
          <w:tcPr>
            <w:tcW w:w="456" w:type="dxa"/>
            <w:vAlign w:val="center"/>
          </w:tcPr>
          <w:p w14:paraId="207F3347">
            <w:pPr>
              <w:jc w:val="center"/>
              <w:rPr>
                <w:rFonts w:hint="eastAsia" w:ascii="宋体" w:hAnsi="宋体" w:eastAsia="宋体"/>
                <w:color w:val="FF0000"/>
                <w:sz w:val="24"/>
                <w:szCs w:val="24"/>
              </w:rPr>
            </w:pPr>
            <w:r>
              <w:rPr>
                <w:rFonts w:hint="eastAsia" w:ascii="宋体" w:hAnsi="宋体" w:eastAsia="宋体"/>
                <w:sz w:val="24"/>
                <w:szCs w:val="24"/>
              </w:rPr>
              <w:t>△</w:t>
            </w:r>
          </w:p>
        </w:tc>
        <w:tc>
          <w:tcPr>
            <w:tcW w:w="456" w:type="dxa"/>
            <w:vAlign w:val="center"/>
          </w:tcPr>
          <w:p w14:paraId="4ADEE0E4">
            <w:pPr>
              <w:jc w:val="center"/>
              <w:rPr>
                <w:rFonts w:hint="eastAsia" w:ascii="宋体" w:hAnsi="宋体" w:eastAsia="宋体"/>
                <w:color w:val="FF0000"/>
                <w:sz w:val="24"/>
                <w:szCs w:val="24"/>
              </w:rPr>
            </w:pPr>
            <w:r>
              <w:rPr>
                <w:rFonts w:hint="eastAsia" w:ascii="宋体" w:hAnsi="宋体" w:eastAsia="宋体"/>
                <w:sz w:val="24"/>
                <w:szCs w:val="24"/>
              </w:rPr>
              <w:t>△</w:t>
            </w:r>
          </w:p>
        </w:tc>
        <w:tc>
          <w:tcPr>
            <w:tcW w:w="456" w:type="dxa"/>
            <w:vAlign w:val="center"/>
          </w:tcPr>
          <w:p w14:paraId="63666A36">
            <w:pPr>
              <w:jc w:val="center"/>
            </w:pPr>
            <w:r>
              <w:rPr>
                <w:rFonts w:hint="eastAsia" w:ascii="宋体" w:hAnsi="宋体" w:eastAsia="宋体"/>
                <w:sz w:val="24"/>
                <w:szCs w:val="24"/>
              </w:rPr>
              <w:t>△</w:t>
            </w:r>
          </w:p>
        </w:tc>
        <w:tc>
          <w:tcPr>
            <w:tcW w:w="456" w:type="dxa"/>
            <w:vAlign w:val="center"/>
          </w:tcPr>
          <w:p w14:paraId="6B057C38">
            <w:pPr>
              <w:jc w:val="center"/>
            </w:pPr>
            <w:r>
              <w:rPr>
                <w:rFonts w:hint="eastAsia" w:ascii="宋体" w:hAnsi="宋体" w:eastAsia="宋体"/>
                <w:sz w:val="24"/>
                <w:szCs w:val="24"/>
              </w:rPr>
              <w:t>△</w:t>
            </w:r>
          </w:p>
        </w:tc>
      </w:tr>
      <w:tr w14:paraId="08B92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36D2FA05">
            <w:pPr>
              <w:rPr>
                <w:rFonts w:hint="eastAsia" w:ascii="宋体" w:hAnsi="宋体" w:eastAsia="宋体"/>
                <w:sz w:val="24"/>
                <w:szCs w:val="24"/>
              </w:rPr>
            </w:pPr>
            <w:r>
              <w:rPr>
                <w:rFonts w:hint="eastAsia" w:ascii="宋体" w:hAnsi="宋体" w:eastAsia="宋体"/>
                <w:sz w:val="24"/>
                <w:szCs w:val="24"/>
              </w:rPr>
              <w:t>7.1.6组织的知识</w:t>
            </w:r>
          </w:p>
        </w:tc>
        <w:tc>
          <w:tcPr>
            <w:tcW w:w="558" w:type="dxa"/>
            <w:vAlign w:val="center"/>
          </w:tcPr>
          <w:p w14:paraId="56CE6C7B">
            <w:pPr>
              <w:jc w:val="center"/>
            </w:pPr>
            <w:r>
              <w:rPr>
                <w:rFonts w:hint="eastAsia" w:ascii="宋体" w:hAnsi="宋体" w:eastAsia="宋体"/>
                <w:sz w:val="24"/>
                <w:szCs w:val="24"/>
              </w:rPr>
              <w:t>△</w:t>
            </w:r>
          </w:p>
        </w:tc>
        <w:tc>
          <w:tcPr>
            <w:tcW w:w="558" w:type="dxa"/>
            <w:vAlign w:val="center"/>
          </w:tcPr>
          <w:p w14:paraId="48247C48">
            <w:pPr>
              <w:jc w:val="center"/>
            </w:pPr>
            <w:r>
              <w:rPr>
                <w:rFonts w:hint="eastAsia" w:ascii="宋体" w:hAnsi="宋体" w:eastAsia="宋体"/>
                <w:sz w:val="24"/>
                <w:szCs w:val="24"/>
              </w:rPr>
              <w:t>△</w:t>
            </w:r>
          </w:p>
        </w:tc>
        <w:tc>
          <w:tcPr>
            <w:tcW w:w="558" w:type="dxa"/>
            <w:vAlign w:val="center"/>
          </w:tcPr>
          <w:p w14:paraId="3AC0A894">
            <w:pPr>
              <w:jc w:val="center"/>
            </w:pPr>
            <w:r>
              <w:rPr>
                <w:rFonts w:hint="eastAsia" w:ascii="宋体" w:hAnsi="宋体" w:eastAsia="宋体"/>
                <w:sz w:val="24"/>
                <w:szCs w:val="24"/>
              </w:rPr>
              <w:t>△</w:t>
            </w:r>
          </w:p>
        </w:tc>
        <w:tc>
          <w:tcPr>
            <w:tcW w:w="558" w:type="dxa"/>
            <w:vAlign w:val="center"/>
          </w:tcPr>
          <w:p w14:paraId="0C10081E">
            <w:pPr>
              <w:jc w:val="center"/>
            </w:pPr>
            <w:r>
              <w:rPr>
                <w:rFonts w:hint="eastAsia" w:ascii="宋体" w:hAnsi="宋体" w:eastAsia="宋体"/>
                <w:sz w:val="24"/>
                <w:szCs w:val="24"/>
              </w:rPr>
              <w:t>△</w:t>
            </w:r>
          </w:p>
        </w:tc>
        <w:tc>
          <w:tcPr>
            <w:tcW w:w="558" w:type="dxa"/>
            <w:vAlign w:val="center"/>
          </w:tcPr>
          <w:p w14:paraId="5E140BE9">
            <w:pPr>
              <w:jc w:val="center"/>
            </w:pPr>
            <w:r>
              <w:rPr>
                <w:rFonts w:hint="eastAsia" w:ascii="宋体" w:hAnsi="宋体" w:eastAsia="宋体"/>
                <w:sz w:val="24"/>
                <w:szCs w:val="24"/>
              </w:rPr>
              <w:t>△</w:t>
            </w:r>
          </w:p>
        </w:tc>
        <w:tc>
          <w:tcPr>
            <w:tcW w:w="492" w:type="dxa"/>
            <w:vAlign w:val="center"/>
          </w:tcPr>
          <w:p w14:paraId="4219DF82">
            <w:pPr>
              <w:jc w:val="center"/>
            </w:pPr>
            <w:r>
              <w:rPr>
                <w:rFonts w:hint="eastAsia" w:ascii="宋体" w:hAnsi="宋体" w:eastAsia="宋体"/>
                <w:sz w:val="24"/>
                <w:szCs w:val="24"/>
              </w:rPr>
              <w:t>△</w:t>
            </w:r>
          </w:p>
        </w:tc>
        <w:tc>
          <w:tcPr>
            <w:tcW w:w="456" w:type="dxa"/>
            <w:vAlign w:val="center"/>
          </w:tcPr>
          <w:p w14:paraId="75A04D59">
            <w:pPr>
              <w:jc w:val="center"/>
            </w:pPr>
            <w:r>
              <w:rPr>
                <w:rFonts w:hint="eastAsia" w:ascii="宋体" w:hAnsi="宋体" w:eastAsia="宋体"/>
                <w:sz w:val="24"/>
                <w:szCs w:val="24"/>
              </w:rPr>
              <w:t>★</w:t>
            </w:r>
          </w:p>
        </w:tc>
        <w:tc>
          <w:tcPr>
            <w:tcW w:w="456" w:type="dxa"/>
            <w:vAlign w:val="center"/>
          </w:tcPr>
          <w:p w14:paraId="21C44858">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021818F0">
            <w:pPr>
              <w:jc w:val="center"/>
            </w:pPr>
            <w:r>
              <w:rPr>
                <w:rFonts w:hint="eastAsia" w:ascii="宋体" w:hAnsi="宋体" w:eastAsia="宋体"/>
                <w:sz w:val="24"/>
                <w:szCs w:val="24"/>
              </w:rPr>
              <w:t>△</w:t>
            </w:r>
          </w:p>
        </w:tc>
        <w:tc>
          <w:tcPr>
            <w:tcW w:w="456" w:type="dxa"/>
            <w:vAlign w:val="center"/>
          </w:tcPr>
          <w:p w14:paraId="71814ECE">
            <w:pPr>
              <w:jc w:val="center"/>
            </w:pPr>
            <w:r>
              <w:rPr>
                <w:rFonts w:hint="eastAsia" w:ascii="宋体" w:hAnsi="宋体" w:eastAsia="宋体"/>
                <w:sz w:val="24"/>
                <w:szCs w:val="24"/>
              </w:rPr>
              <w:t>△</w:t>
            </w:r>
          </w:p>
        </w:tc>
      </w:tr>
      <w:tr w14:paraId="1F65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42350054">
            <w:pPr>
              <w:rPr>
                <w:rFonts w:hint="eastAsia" w:ascii="宋体" w:hAnsi="宋体" w:eastAsia="宋体"/>
                <w:sz w:val="24"/>
                <w:szCs w:val="24"/>
              </w:rPr>
            </w:pPr>
            <w:r>
              <w:rPr>
                <w:rFonts w:hint="eastAsia" w:ascii="宋体" w:hAnsi="宋体" w:eastAsia="宋体"/>
                <w:sz w:val="24"/>
                <w:szCs w:val="24"/>
              </w:rPr>
              <w:t>7.2能力</w:t>
            </w:r>
          </w:p>
        </w:tc>
        <w:tc>
          <w:tcPr>
            <w:tcW w:w="558" w:type="dxa"/>
            <w:vAlign w:val="center"/>
          </w:tcPr>
          <w:p w14:paraId="065A6B7D">
            <w:pPr>
              <w:jc w:val="center"/>
            </w:pPr>
            <w:r>
              <w:rPr>
                <w:rFonts w:hint="eastAsia" w:ascii="宋体" w:hAnsi="宋体" w:eastAsia="宋体"/>
                <w:sz w:val="24"/>
                <w:szCs w:val="24"/>
              </w:rPr>
              <w:t>△</w:t>
            </w:r>
          </w:p>
        </w:tc>
        <w:tc>
          <w:tcPr>
            <w:tcW w:w="558" w:type="dxa"/>
            <w:vAlign w:val="center"/>
          </w:tcPr>
          <w:p w14:paraId="55DA4D23">
            <w:pPr>
              <w:jc w:val="center"/>
            </w:pPr>
            <w:r>
              <w:rPr>
                <w:rFonts w:hint="eastAsia" w:ascii="宋体" w:hAnsi="宋体" w:eastAsia="宋体"/>
                <w:sz w:val="24"/>
                <w:szCs w:val="24"/>
              </w:rPr>
              <w:t>△</w:t>
            </w:r>
          </w:p>
        </w:tc>
        <w:tc>
          <w:tcPr>
            <w:tcW w:w="558" w:type="dxa"/>
            <w:vAlign w:val="center"/>
          </w:tcPr>
          <w:p w14:paraId="32CE106E">
            <w:pPr>
              <w:jc w:val="center"/>
            </w:pPr>
            <w:r>
              <w:rPr>
                <w:rFonts w:hint="eastAsia" w:ascii="宋体" w:hAnsi="宋体" w:eastAsia="宋体"/>
                <w:sz w:val="24"/>
                <w:szCs w:val="24"/>
              </w:rPr>
              <w:t>△</w:t>
            </w:r>
          </w:p>
        </w:tc>
        <w:tc>
          <w:tcPr>
            <w:tcW w:w="558" w:type="dxa"/>
            <w:vAlign w:val="center"/>
          </w:tcPr>
          <w:p w14:paraId="26592833">
            <w:pPr>
              <w:jc w:val="center"/>
            </w:pPr>
            <w:r>
              <w:rPr>
                <w:rFonts w:hint="eastAsia" w:ascii="宋体" w:hAnsi="宋体" w:eastAsia="宋体"/>
                <w:sz w:val="24"/>
                <w:szCs w:val="24"/>
              </w:rPr>
              <w:t>△</w:t>
            </w:r>
          </w:p>
        </w:tc>
        <w:tc>
          <w:tcPr>
            <w:tcW w:w="558" w:type="dxa"/>
            <w:vAlign w:val="center"/>
          </w:tcPr>
          <w:p w14:paraId="4567F702">
            <w:pPr>
              <w:jc w:val="center"/>
            </w:pPr>
            <w:r>
              <w:rPr>
                <w:rFonts w:hint="eastAsia" w:ascii="宋体" w:hAnsi="宋体" w:eastAsia="宋体"/>
                <w:sz w:val="24"/>
                <w:szCs w:val="24"/>
              </w:rPr>
              <w:t>△</w:t>
            </w:r>
          </w:p>
        </w:tc>
        <w:tc>
          <w:tcPr>
            <w:tcW w:w="492" w:type="dxa"/>
            <w:vAlign w:val="center"/>
          </w:tcPr>
          <w:p w14:paraId="407BD055">
            <w:pPr>
              <w:jc w:val="center"/>
            </w:pPr>
            <w:r>
              <w:rPr>
                <w:rFonts w:hint="eastAsia" w:ascii="宋体" w:hAnsi="宋体" w:eastAsia="宋体"/>
                <w:sz w:val="24"/>
                <w:szCs w:val="24"/>
              </w:rPr>
              <w:t>△</w:t>
            </w:r>
          </w:p>
        </w:tc>
        <w:tc>
          <w:tcPr>
            <w:tcW w:w="456" w:type="dxa"/>
            <w:vAlign w:val="center"/>
          </w:tcPr>
          <w:p w14:paraId="68F42717">
            <w:pPr>
              <w:jc w:val="center"/>
            </w:pPr>
            <w:r>
              <w:rPr>
                <w:rFonts w:hint="eastAsia" w:ascii="宋体" w:hAnsi="宋体" w:eastAsia="宋体"/>
                <w:sz w:val="24"/>
                <w:szCs w:val="24"/>
              </w:rPr>
              <w:t>★</w:t>
            </w:r>
          </w:p>
        </w:tc>
        <w:tc>
          <w:tcPr>
            <w:tcW w:w="456" w:type="dxa"/>
            <w:vAlign w:val="center"/>
          </w:tcPr>
          <w:p w14:paraId="798C91DE">
            <w:pPr>
              <w:jc w:val="center"/>
            </w:pPr>
            <w:r>
              <w:rPr>
                <w:rFonts w:hint="eastAsia" w:ascii="宋体" w:hAnsi="宋体" w:eastAsia="宋体"/>
                <w:sz w:val="24"/>
                <w:szCs w:val="24"/>
              </w:rPr>
              <w:t>△</w:t>
            </w:r>
          </w:p>
        </w:tc>
        <w:tc>
          <w:tcPr>
            <w:tcW w:w="456" w:type="dxa"/>
            <w:vAlign w:val="center"/>
          </w:tcPr>
          <w:p w14:paraId="20C4DCCC">
            <w:pPr>
              <w:jc w:val="center"/>
            </w:pPr>
            <w:r>
              <w:rPr>
                <w:rFonts w:hint="eastAsia" w:ascii="宋体" w:hAnsi="宋体" w:eastAsia="宋体"/>
                <w:sz w:val="24"/>
                <w:szCs w:val="24"/>
              </w:rPr>
              <w:t>△</w:t>
            </w:r>
          </w:p>
        </w:tc>
        <w:tc>
          <w:tcPr>
            <w:tcW w:w="456" w:type="dxa"/>
            <w:vAlign w:val="center"/>
          </w:tcPr>
          <w:p w14:paraId="3B574E5C">
            <w:pPr>
              <w:jc w:val="center"/>
            </w:pPr>
            <w:r>
              <w:rPr>
                <w:rFonts w:hint="eastAsia" w:ascii="宋体" w:hAnsi="宋体" w:eastAsia="宋体"/>
                <w:sz w:val="24"/>
                <w:szCs w:val="24"/>
              </w:rPr>
              <w:t>△</w:t>
            </w:r>
          </w:p>
        </w:tc>
      </w:tr>
      <w:tr w14:paraId="5BEE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328" w:type="dxa"/>
            <w:vAlign w:val="center"/>
          </w:tcPr>
          <w:p w14:paraId="236F0FAA">
            <w:pPr>
              <w:rPr>
                <w:rFonts w:hint="eastAsia" w:ascii="宋体" w:hAnsi="宋体" w:eastAsia="宋体"/>
                <w:sz w:val="24"/>
                <w:szCs w:val="24"/>
              </w:rPr>
            </w:pPr>
            <w:r>
              <w:rPr>
                <w:rFonts w:hint="eastAsia" w:ascii="宋体" w:hAnsi="宋体" w:eastAsia="宋体"/>
                <w:sz w:val="24"/>
                <w:szCs w:val="24"/>
              </w:rPr>
              <w:t>7.3意识</w:t>
            </w:r>
          </w:p>
        </w:tc>
        <w:tc>
          <w:tcPr>
            <w:tcW w:w="558" w:type="dxa"/>
            <w:vAlign w:val="center"/>
          </w:tcPr>
          <w:p w14:paraId="76B8B164">
            <w:pPr>
              <w:jc w:val="center"/>
            </w:pPr>
            <w:r>
              <w:rPr>
                <w:rFonts w:hint="eastAsia" w:ascii="宋体" w:hAnsi="宋体" w:eastAsia="宋体"/>
                <w:sz w:val="24"/>
                <w:szCs w:val="24"/>
              </w:rPr>
              <w:t>△</w:t>
            </w:r>
          </w:p>
        </w:tc>
        <w:tc>
          <w:tcPr>
            <w:tcW w:w="558" w:type="dxa"/>
            <w:vAlign w:val="center"/>
          </w:tcPr>
          <w:p w14:paraId="267A31DB">
            <w:pPr>
              <w:jc w:val="center"/>
            </w:pPr>
            <w:r>
              <w:rPr>
                <w:rFonts w:hint="eastAsia" w:ascii="宋体" w:hAnsi="宋体" w:eastAsia="宋体"/>
                <w:sz w:val="24"/>
                <w:szCs w:val="24"/>
              </w:rPr>
              <w:t>△</w:t>
            </w:r>
          </w:p>
        </w:tc>
        <w:tc>
          <w:tcPr>
            <w:tcW w:w="558" w:type="dxa"/>
            <w:vAlign w:val="center"/>
          </w:tcPr>
          <w:p w14:paraId="38D76105">
            <w:pPr>
              <w:jc w:val="center"/>
            </w:pPr>
            <w:r>
              <w:rPr>
                <w:rFonts w:hint="eastAsia" w:ascii="宋体" w:hAnsi="宋体" w:eastAsia="宋体"/>
                <w:sz w:val="24"/>
                <w:szCs w:val="24"/>
              </w:rPr>
              <w:t>△</w:t>
            </w:r>
          </w:p>
        </w:tc>
        <w:tc>
          <w:tcPr>
            <w:tcW w:w="558" w:type="dxa"/>
            <w:vAlign w:val="center"/>
          </w:tcPr>
          <w:p w14:paraId="39B1DB14">
            <w:pPr>
              <w:jc w:val="center"/>
            </w:pPr>
            <w:r>
              <w:rPr>
                <w:rFonts w:hint="eastAsia" w:ascii="宋体" w:hAnsi="宋体" w:eastAsia="宋体"/>
                <w:sz w:val="24"/>
                <w:szCs w:val="24"/>
              </w:rPr>
              <w:t>△</w:t>
            </w:r>
          </w:p>
        </w:tc>
        <w:tc>
          <w:tcPr>
            <w:tcW w:w="558" w:type="dxa"/>
            <w:vAlign w:val="center"/>
          </w:tcPr>
          <w:p w14:paraId="772E5512">
            <w:pPr>
              <w:jc w:val="center"/>
            </w:pPr>
            <w:r>
              <w:rPr>
                <w:rFonts w:hint="eastAsia" w:ascii="宋体" w:hAnsi="宋体" w:eastAsia="宋体"/>
                <w:sz w:val="24"/>
                <w:szCs w:val="24"/>
              </w:rPr>
              <w:t>△</w:t>
            </w:r>
          </w:p>
        </w:tc>
        <w:tc>
          <w:tcPr>
            <w:tcW w:w="492" w:type="dxa"/>
            <w:vAlign w:val="center"/>
          </w:tcPr>
          <w:p w14:paraId="47828654">
            <w:pPr>
              <w:jc w:val="center"/>
            </w:pPr>
            <w:r>
              <w:rPr>
                <w:rFonts w:hint="eastAsia" w:ascii="宋体" w:hAnsi="宋体" w:eastAsia="宋体"/>
                <w:sz w:val="24"/>
                <w:szCs w:val="24"/>
              </w:rPr>
              <w:t>△</w:t>
            </w:r>
          </w:p>
        </w:tc>
        <w:tc>
          <w:tcPr>
            <w:tcW w:w="456" w:type="dxa"/>
            <w:vAlign w:val="center"/>
          </w:tcPr>
          <w:p w14:paraId="756828D7">
            <w:pPr>
              <w:jc w:val="center"/>
            </w:pPr>
            <w:r>
              <w:rPr>
                <w:rFonts w:hint="eastAsia" w:ascii="宋体" w:hAnsi="宋体" w:eastAsia="宋体"/>
                <w:sz w:val="24"/>
                <w:szCs w:val="24"/>
              </w:rPr>
              <w:t>★</w:t>
            </w:r>
          </w:p>
        </w:tc>
        <w:tc>
          <w:tcPr>
            <w:tcW w:w="456" w:type="dxa"/>
            <w:vAlign w:val="center"/>
          </w:tcPr>
          <w:p w14:paraId="37F3C8A0">
            <w:pPr>
              <w:jc w:val="center"/>
            </w:pPr>
            <w:r>
              <w:rPr>
                <w:rFonts w:hint="eastAsia" w:ascii="宋体" w:hAnsi="宋体" w:eastAsia="宋体"/>
                <w:sz w:val="24"/>
                <w:szCs w:val="24"/>
              </w:rPr>
              <w:t>△</w:t>
            </w:r>
          </w:p>
        </w:tc>
        <w:tc>
          <w:tcPr>
            <w:tcW w:w="456" w:type="dxa"/>
            <w:vAlign w:val="center"/>
          </w:tcPr>
          <w:p w14:paraId="1E647A2B">
            <w:pPr>
              <w:jc w:val="center"/>
            </w:pPr>
            <w:r>
              <w:rPr>
                <w:rFonts w:hint="eastAsia" w:ascii="宋体" w:hAnsi="宋体" w:eastAsia="宋体"/>
                <w:sz w:val="24"/>
                <w:szCs w:val="24"/>
              </w:rPr>
              <w:t>△</w:t>
            </w:r>
          </w:p>
        </w:tc>
        <w:tc>
          <w:tcPr>
            <w:tcW w:w="456" w:type="dxa"/>
            <w:vAlign w:val="center"/>
          </w:tcPr>
          <w:p w14:paraId="0FAF8782">
            <w:pPr>
              <w:jc w:val="center"/>
            </w:pPr>
            <w:r>
              <w:rPr>
                <w:rFonts w:hint="eastAsia" w:ascii="宋体" w:hAnsi="宋体" w:eastAsia="宋体"/>
                <w:sz w:val="24"/>
                <w:szCs w:val="24"/>
              </w:rPr>
              <w:t>△</w:t>
            </w:r>
          </w:p>
        </w:tc>
      </w:tr>
      <w:tr w14:paraId="38B68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606A1A8E">
            <w:pPr>
              <w:rPr>
                <w:rFonts w:hint="eastAsia" w:ascii="宋体" w:hAnsi="宋体" w:eastAsia="宋体"/>
                <w:sz w:val="24"/>
                <w:szCs w:val="24"/>
              </w:rPr>
            </w:pPr>
            <w:r>
              <w:rPr>
                <w:rFonts w:hint="eastAsia" w:ascii="宋体" w:hAnsi="宋体" w:eastAsia="宋体"/>
                <w:sz w:val="24"/>
                <w:szCs w:val="24"/>
              </w:rPr>
              <w:t>7.4信息交流与沟通</w:t>
            </w:r>
          </w:p>
        </w:tc>
        <w:tc>
          <w:tcPr>
            <w:tcW w:w="558" w:type="dxa"/>
            <w:vAlign w:val="center"/>
          </w:tcPr>
          <w:p w14:paraId="6189B37E">
            <w:pPr>
              <w:jc w:val="center"/>
            </w:pPr>
            <w:r>
              <w:rPr>
                <w:rFonts w:hint="eastAsia" w:ascii="宋体" w:hAnsi="宋体" w:eastAsia="宋体"/>
                <w:sz w:val="24"/>
                <w:szCs w:val="24"/>
              </w:rPr>
              <w:t>△</w:t>
            </w:r>
          </w:p>
        </w:tc>
        <w:tc>
          <w:tcPr>
            <w:tcW w:w="558" w:type="dxa"/>
            <w:vAlign w:val="center"/>
          </w:tcPr>
          <w:p w14:paraId="7AB7D6EA">
            <w:pPr>
              <w:jc w:val="center"/>
            </w:pPr>
            <w:r>
              <w:rPr>
                <w:rFonts w:hint="eastAsia" w:ascii="宋体" w:hAnsi="宋体" w:eastAsia="宋体"/>
                <w:sz w:val="24"/>
                <w:szCs w:val="24"/>
              </w:rPr>
              <w:t>△</w:t>
            </w:r>
          </w:p>
        </w:tc>
        <w:tc>
          <w:tcPr>
            <w:tcW w:w="558" w:type="dxa"/>
            <w:vAlign w:val="center"/>
          </w:tcPr>
          <w:p w14:paraId="79BCCFA8">
            <w:pPr>
              <w:jc w:val="center"/>
            </w:pPr>
            <w:r>
              <w:rPr>
                <w:rFonts w:hint="eastAsia" w:ascii="宋体" w:hAnsi="宋体" w:eastAsia="宋体"/>
                <w:sz w:val="24"/>
                <w:szCs w:val="24"/>
              </w:rPr>
              <w:t>△</w:t>
            </w:r>
          </w:p>
        </w:tc>
        <w:tc>
          <w:tcPr>
            <w:tcW w:w="558" w:type="dxa"/>
            <w:vAlign w:val="center"/>
          </w:tcPr>
          <w:p w14:paraId="5B775B96">
            <w:pPr>
              <w:jc w:val="center"/>
            </w:pPr>
            <w:r>
              <w:rPr>
                <w:rFonts w:hint="eastAsia" w:ascii="宋体" w:hAnsi="宋体" w:eastAsia="宋体"/>
                <w:sz w:val="24"/>
                <w:szCs w:val="24"/>
              </w:rPr>
              <w:t>△</w:t>
            </w:r>
          </w:p>
        </w:tc>
        <w:tc>
          <w:tcPr>
            <w:tcW w:w="558" w:type="dxa"/>
            <w:vAlign w:val="center"/>
          </w:tcPr>
          <w:p w14:paraId="0D017791">
            <w:pPr>
              <w:jc w:val="center"/>
            </w:pPr>
            <w:r>
              <w:rPr>
                <w:rFonts w:hint="eastAsia" w:ascii="宋体" w:hAnsi="宋体" w:eastAsia="宋体"/>
                <w:sz w:val="24"/>
                <w:szCs w:val="24"/>
              </w:rPr>
              <w:t>△</w:t>
            </w:r>
          </w:p>
        </w:tc>
        <w:tc>
          <w:tcPr>
            <w:tcW w:w="492" w:type="dxa"/>
            <w:vAlign w:val="center"/>
          </w:tcPr>
          <w:p w14:paraId="0C54A2A3">
            <w:pPr>
              <w:jc w:val="center"/>
            </w:pPr>
            <w:r>
              <w:rPr>
                <w:rFonts w:hint="eastAsia" w:ascii="宋体" w:hAnsi="宋体" w:eastAsia="宋体"/>
                <w:sz w:val="24"/>
                <w:szCs w:val="24"/>
              </w:rPr>
              <w:t>△</w:t>
            </w:r>
          </w:p>
        </w:tc>
        <w:tc>
          <w:tcPr>
            <w:tcW w:w="456" w:type="dxa"/>
            <w:vAlign w:val="center"/>
          </w:tcPr>
          <w:p w14:paraId="25EFFA18">
            <w:pPr>
              <w:jc w:val="center"/>
            </w:pPr>
            <w:r>
              <w:rPr>
                <w:rFonts w:hint="eastAsia" w:ascii="宋体" w:hAnsi="宋体" w:eastAsia="宋体"/>
                <w:sz w:val="24"/>
                <w:szCs w:val="24"/>
              </w:rPr>
              <w:t>★</w:t>
            </w:r>
          </w:p>
        </w:tc>
        <w:tc>
          <w:tcPr>
            <w:tcW w:w="456" w:type="dxa"/>
            <w:vAlign w:val="center"/>
          </w:tcPr>
          <w:p w14:paraId="025A2B03">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5830BFB8">
            <w:pPr>
              <w:jc w:val="center"/>
            </w:pPr>
            <w:r>
              <w:rPr>
                <w:rFonts w:hint="eastAsia" w:ascii="宋体" w:hAnsi="宋体" w:eastAsia="宋体"/>
                <w:sz w:val="24"/>
                <w:szCs w:val="24"/>
              </w:rPr>
              <w:t>△</w:t>
            </w:r>
          </w:p>
        </w:tc>
        <w:tc>
          <w:tcPr>
            <w:tcW w:w="456" w:type="dxa"/>
            <w:vAlign w:val="center"/>
          </w:tcPr>
          <w:p w14:paraId="6137E770">
            <w:pPr>
              <w:jc w:val="center"/>
            </w:pPr>
            <w:r>
              <w:rPr>
                <w:rFonts w:hint="eastAsia" w:ascii="宋体" w:hAnsi="宋体" w:eastAsia="宋体"/>
                <w:sz w:val="24"/>
                <w:szCs w:val="24"/>
              </w:rPr>
              <w:t>△</w:t>
            </w:r>
          </w:p>
        </w:tc>
      </w:tr>
      <w:tr w14:paraId="02B0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328" w:type="dxa"/>
            <w:vAlign w:val="center"/>
          </w:tcPr>
          <w:p w14:paraId="4E2F67EA">
            <w:pPr>
              <w:rPr>
                <w:rFonts w:hint="eastAsia" w:ascii="宋体" w:hAnsi="宋体" w:eastAsia="宋体"/>
                <w:sz w:val="24"/>
                <w:szCs w:val="24"/>
              </w:rPr>
            </w:pPr>
            <w:r>
              <w:rPr>
                <w:rFonts w:hint="eastAsia" w:ascii="宋体" w:hAnsi="宋体" w:eastAsia="宋体"/>
                <w:sz w:val="24"/>
                <w:szCs w:val="24"/>
              </w:rPr>
              <w:t>7.5文件化信息</w:t>
            </w:r>
          </w:p>
        </w:tc>
        <w:tc>
          <w:tcPr>
            <w:tcW w:w="558" w:type="dxa"/>
            <w:vAlign w:val="center"/>
          </w:tcPr>
          <w:p w14:paraId="0BB24EBB">
            <w:pPr>
              <w:jc w:val="center"/>
            </w:pPr>
            <w:r>
              <w:rPr>
                <w:rFonts w:hint="eastAsia" w:ascii="宋体" w:hAnsi="宋体" w:eastAsia="宋体"/>
                <w:sz w:val="24"/>
                <w:szCs w:val="24"/>
              </w:rPr>
              <w:t>△</w:t>
            </w:r>
          </w:p>
        </w:tc>
        <w:tc>
          <w:tcPr>
            <w:tcW w:w="558" w:type="dxa"/>
            <w:vAlign w:val="center"/>
          </w:tcPr>
          <w:p w14:paraId="528323CA">
            <w:pPr>
              <w:jc w:val="center"/>
            </w:pPr>
            <w:r>
              <w:rPr>
                <w:rFonts w:hint="eastAsia" w:ascii="宋体" w:hAnsi="宋体" w:eastAsia="宋体"/>
                <w:sz w:val="24"/>
                <w:szCs w:val="24"/>
              </w:rPr>
              <w:t>△</w:t>
            </w:r>
          </w:p>
        </w:tc>
        <w:tc>
          <w:tcPr>
            <w:tcW w:w="558" w:type="dxa"/>
            <w:vAlign w:val="center"/>
          </w:tcPr>
          <w:p w14:paraId="0C00DDA5">
            <w:pPr>
              <w:jc w:val="center"/>
            </w:pPr>
            <w:r>
              <w:rPr>
                <w:rFonts w:hint="eastAsia" w:ascii="宋体" w:hAnsi="宋体" w:eastAsia="宋体"/>
                <w:sz w:val="24"/>
                <w:szCs w:val="24"/>
              </w:rPr>
              <w:t>△</w:t>
            </w:r>
          </w:p>
        </w:tc>
        <w:tc>
          <w:tcPr>
            <w:tcW w:w="558" w:type="dxa"/>
            <w:vAlign w:val="center"/>
          </w:tcPr>
          <w:p w14:paraId="1843AD94">
            <w:pPr>
              <w:jc w:val="center"/>
            </w:pPr>
            <w:r>
              <w:rPr>
                <w:rFonts w:hint="eastAsia" w:ascii="宋体" w:hAnsi="宋体" w:eastAsia="宋体"/>
                <w:sz w:val="24"/>
                <w:szCs w:val="24"/>
              </w:rPr>
              <w:t>△</w:t>
            </w:r>
          </w:p>
        </w:tc>
        <w:tc>
          <w:tcPr>
            <w:tcW w:w="558" w:type="dxa"/>
            <w:vAlign w:val="center"/>
          </w:tcPr>
          <w:p w14:paraId="7766C7CD">
            <w:pPr>
              <w:jc w:val="center"/>
            </w:pPr>
            <w:r>
              <w:rPr>
                <w:rFonts w:hint="eastAsia" w:ascii="宋体" w:hAnsi="宋体" w:eastAsia="宋体"/>
                <w:sz w:val="24"/>
                <w:szCs w:val="24"/>
              </w:rPr>
              <w:t>△</w:t>
            </w:r>
          </w:p>
        </w:tc>
        <w:tc>
          <w:tcPr>
            <w:tcW w:w="492" w:type="dxa"/>
            <w:vAlign w:val="center"/>
          </w:tcPr>
          <w:p w14:paraId="3D0BF6CA">
            <w:pPr>
              <w:jc w:val="center"/>
            </w:pPr>
            <w:r>
              <w:rPr>
                <w:rFonts w:hint="eastAsia" w:ascii="宋体" w:hAnsi="宋体" w:eastAsia="宋体"/>
                <w:sz w:val="24"/>
                <w:szCs w:val="24"/>
              </w:rPr>
              <w:t>△</w:t>
            </w:r>
          </w:p>
        </w:tc>
        <w:tc>
          <w:tcPr>
            <w:tcW w:w="456" w:type="dxa"/>
            <w:vAlign w:val="center"/>
          </w:tcPr>
          <w:p w14:paraId="0F076BD7">
            <w:pPr>
              <w:jc w:val="center"/>
            </w:pPr>
            <w:r>
              <w:rPr>
                <w:rFonts w:hint="eastAsia" w:ascii="宋体" w:hAnsi="宋体" w:eastAsia="宋体"/>
                <w:sz w:val="24"/>
                <w:szCs w:val="24"/>
              </w:rPr>
              <w:t>★</w:t>
            </w:r>
          </w:p>
        </w:tc>
        <w:tc>
          <w:tcPr>
            <w:tcW w:w="456" w:type="dxa"/>
            <w:vAlign w:val="center"/>
          </w:tcPr>
          <w:p w14:paraId="2AC0E362">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44DFFCFE">
            <w:pPr>
              <w:jc w:val="center"/>
            </w:pPr>
            <w:r>
              <w:rPr>
                <w:rFonts w:hint="eastAsia" w:ascii="宋体" w:hAnsi="宋体" w:eastAsia="宋体"/>
                <w:sz w:val="24"/>
                <w:szCs w:val="24"/>
              </w:rPr>
              <w:t>△</w:t>
            </w:r>
          </w:p>
        </w:tc>
        <w:tc>
          <w:tcPr>
            <w:tcW w:w="456" w:type="dxa"/>
            <w:vAlign w:val="center"/>
          </w:tcPr>
          <w:p w14:paraId="5FF986AC">
            <w:pPr>
              <w:jc w:val="center"/>
            </w:pPr>
            <w:r>
              <w:rPr>
                <w:rFonts w:hint="eastAsia" w:ascii="宋体" w:hAnsi="宋体" w:eastAsia="宋体"/>
                <w:sz w:val="24"/>
                <w:szCs w:val="24"/>
              </w:rPr>
              <w:t>△</w:t>
            </w:r>
          </w:p>
        </w:tc>
      </w:tr>
    </w:tbl>
    <w:p w14:paraId="40521C7B">
      <w:pPr>
        <w:spacing w:line="360" w:lineRule="auto"/>
        <w:rPr>
          <w:rFonts w:hint="eastAsia" w:ascii="宋体" w:hAnsi="宋体" w:eastAsia="宋体"/>
          <w:sz w:val="24"/>
          <w:szCs w:val="24"/>
        </w:rPr>
      </w:pPr>
    </w:p>
    <w:p w14:paraId="291B6EFB">
      <w:pPr>
        <w:spacing w:line="360" w:lineRule="auto"/>
        <w:rPr>
          <w:rFonts w:hint="eastAsia" w:ascii="宋体" w:hAnsi="宋体" w:eastAsia="宋体"/>
          <w:sz w:val="24"/>
          <w:szCs w:val="24"/>
        </w:rPr>
      </w:pPr>
      <w:r>
        <w:rPr>
          <w:rFonts w:hint="eastAsia" w:ascii="宋体" w:hAnsi="宋体" w:eastAsia="宋体"/>
          <w:sz w:val="24"/>
          <w:szCs w:val="24"/>
        </w:rPr>
        <w:t>质量管理体系职能分配表（续页）</w:t>
      </w:r>
    </w:p>
    <w:tbl>
      <w:tblPr>
        <w:tblStyle w:val="9"/>
        <w:tblW w:w="8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6"/>
        <w:gridCol w:w="536"/>
        <w:gridCol w:w="536"/>
        <w:gridCol w:w="536"/>
        <w:gridCol w:w="537"/>
        <w:gridCol w:w="536"/>
        <w:gridCol w:w="537"/>
        <w:gridCol w:w="521"/>
        <w:gridCol w:w="615"/>
        <w:gridCol w:w="587"/>
        <w:gridCol w:w="581"/>
      </w:tblGrid>
      <w:tr w14:paraId="02D1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2736" w:type="dxa"/>
            <w:vAlign w:val="center"/>
          </w:tcPr>
          <w:p w14:paraId="1C7D6AED">
            <w:pPr>
              <w:jc w:val="center"/>
              <w:rPr>
                <w:rFonts w:hint="eastAsia" w:ascii="宋体" w:hAnsi="宋体" w:eastAsia="宋体"/>
                <w:sz w:val="24"/>
                <w:szCs w:val="24"/>
              </w:rPr>
            </w:pPr>
            <w:r>
              <w:rPr>
                <w:rFonts w:ascii="宋体" w:hAnsi="宋体" w:eastAsia="宋体"/>
                <w:sz w:val="24"/>
                <w:szCs w:val="24"/>
              </w:rPr>
              <w:t>标准条款</w:t>
            </w:r>
          </w:p>
        </w:tc>
        <w:tc>
          <w:tcPr>
            <w:tcW w:w="536" w:type="dxa"/>
            <w:vAlign w:val="center"/>
          </w:tcPr>
          <w:p w14:paraId="127BD47A">
            <w:pPr>
              <w:jc w:val="center"/>
              <w:rPr>
                <w:rFonts w:hint="eastAsia" w:ascii="宋体" w:hAnsi="宋体" w:eastAsia="宋体"/>
                <w:sz w:val="24"/>
                <w:szCs w:val="24"/>
              </w:rPr>
            </w:pPr>
            <w:r>
              <w:rPr>
                <w:rFonts w:hint="eastAsia" w:ascii="宋体" w:hAnsi="宋体" w:eastAsia="宋体"/>
                <w:szCs w:val="21"/>
              </w:rPr>
              <w:t>高层/管代</w:t>
            </w:r>
          </w:p>
        </w:tc>
        <w:tc>
          <w:tcPr>
            <w:tcW w:w="536" w:type="dxa"/>
            <w:vAlign w:val="center"/>
          </w:tcPr>
          <w:p w14:paraId="2966470B">
            <w:pPr>
              <w:jc w:val="center"/>
              <w:rPr>
                <w:rFonts w:hint="eastAsia" w:ascii="宋体" w:hAnsi="宋体" w:eastAsia="宋体"/>
                <w:sz w:val="24"/>
                <w:szCs w:val="24"/>
              </w:rPr>
            </w:pPr>
            <w:r>
              <w:rPr>
                <w:rFonts w:hint="eastAsia" w:ascii="宋体" w:hAnsi="宋体" w:eastAsia="宋体"/>
                <w:sz w:val="24"/>
                <w:szCs w:val="24"/>
              </w:rPr>
              <w:t>研发部</w:t>
            </w:r>
          </w:p>
        </w:tc>
        <w:tc>
          <w:tcPr>
            <w:tcW w:w="536" w:type="dxa"/>
            <w:vAlign w:val="center"/>
          </w:tcPr>
          <w:p w14:paraId="784B7323">
            <w:pPr>
              <w:jc w:val="center"/>
              <w:rPr>
                <w:rFonts w:hint="eastAsia" w:ascii="宋体" w:hAnsi="宋体" w:eastAsia="宋体"/>
                <w:sz w:val="24"/>
                <w:szCs w:val="24"/>
              </w:rPr>
            </w:pPr>
            <w:r>
              <w:rPr>
                <w:rFonts w:hint="eastAsia" w:ascii="宋体" w:hAnsi="宋体" w:eastAsia="宋体"/>
                <w:sz w:val="24"/>
                <w:szCs w:val="24"/>
              </w:rPr>
              <w:t>品质</w:t>
            </w:r>
          </w:p>
          <w:p w14:paraId="0E6EFA2F">
            <w:pPr>
              <w:jc w:val="center"/>
              <w:rPr>
                <w:rFonts w:hint="eastAsia" w:ascii="宋体" w:hAnsi="宋体" w:eastAsia="宋体"/>
                <w:sz w:val="24"/>
                <w:szCs w:val="24"/>
              </w:rPr>
            </w:pPr>
            <w:r>
              <w:rPr>
                <w:rFonts w:hint="eastAsia" w:ascii="宋体" w:hAnsi="宋体" w:eastAsia="宋体"/>
                <w:sz w:val="24"/>
                <w:szCs w:val="24"/>
              </w:rPr>
              <w:t>部</w:t>
            </w:r>
          </w:p>
        </w:tc>
        <w:tc>
          <w:tcPr>
            <w:tcW w:w="537" w:type="dxa"/>
            <w:vAlign w:val="center"/>
          </w:tcPr>
          <w:p w14:paraId="28280F0E">
            <w:pPr>
              <w:jc w:val="center"/>
              <w:rPr>
                <w:rFonts w:hint="eastAsia" w:ascii="宋体" w:hAnsi="宋体" w:eastAsia="宋体"/>
                <w:sz w:val="24"/>
                <w:szCs w:val="24"/>
              </w:rPr>
            </w:pPr>
            <w:r>
              <w:rPr>
                <w:rFonts w:hint="eastAsia" w:ascii="宋体" w:hAnsi="宋体" w:eastAsia="宋体"/>
                <w:sz w:val="24"/>
                <w:szCs w:val="24"/>
              </w:rPr>
              <w:t>营销部</w:t>
            </w:r>
          </w:p>
        </w:tc>
        <w:tc>
          <w:tcPr>
            <w:tcW w:w="536" w:type="dxa"/>
            <w:tcBorders>
              <w:top w:val="single" w:color="auto" w:sz="4" w:space="0"/>
            </w:tcBorders>
            <w:vAlign w:val="center"/>
          </w:tcPr>
          <w:p w14:paraId="23D642DC">
            <w:pPr>
              <w:jc w:val="center"/>
              <w:rPr>
                <w:rFonts w:hint="eastAsia" w:ascii="宋体" w:hAnsi="宋体" w:eastAsia="宋体"/>
                <w:sz w:val="24"/>
                <w:szCs w:val="24"/>
              </w:rPr>
            </w:pPr>
            <w:r>
              <w:rPr>
                <w:rFonts w:hint="eastAsia" w:ascii="宋体" w:hAnsi="宋体" w:eastAsia="宋体"/>
                <w:sz w:val="24"/>
                <w:szCs w:val="24"/>
              </w:rPr>
              <w:t>生产部</w:t>
            </w:r>
          </w:p>
        </w:tc>
        <w:tc>
          <w:tcPr>
            <w:tcW w:w="537" w:type="dxa"/>
            <w:tcBorders>
              <w:top w:val="single" w:color="auto" w:sz="4" w:space="0"/>
            </w:tcBorders>
            <w:vAlign w:val="center"/>
          </w:tcPr>
          <w:p w14:paraId="6DCFC34B">
            <w:pPr>
              <w:jc w:val="center"/>
              <w:rPr>
                <w:rFonts w:hint="eastAsia" w:ascii="宋体" w:hAnsi="宋体" w:eastAsia="宋体"/>
                <w:sz w:val="24"/>
                <w:szCs w:val="24"/>
              </w:rPr>
            </w:pPr>
            <w:r>
              <w:rPr>
                <w:rFonts w:hint="eastAsia" w:ascii="宋体" w:hAnsi="宋体" w:eastAsia="宋体"/>
                <w:sz w:val="24"/>
                <w:szCs w:val="24"/>
              </w:rPr>
              <w:t>物控部</w:t>
            </w:r>
          </w:p>
        </w:tc>
        <w:tc>
          <w:tcPr>
            <w:tcW w:w="521" w:type="dxa"/>
            <w:tcBorders>
              <w:top w:val="single" w:color="auto" w:sz="4" w:space="0"/>
            </w:tcBorders>
            <w:vAlign w:val="center"/>
          </w:tcPr>
          <w:p w14:paraId="1FD2C269">
            <w:pPr>
              <w:rPr>
                <w:rFonts w:hint="eastAsia" w:ascii="宋体" w:hAnsi="宋体" w:eastAsia="宋体"/>
                <w:sz w:val="24"/>
                <w:szCs w:val="24"/>
              </w:rPr>
            </w:pPr>
            <w:r>
              <w:rPr>
                <w:rFonts w:hint="eastAsia" w:ascii="宋体" w:hAnsi="宋体" w:eastAsia="宋体"/>
                <w:sz w:val="24"/>
                <w:szCs w:val="24"/>
              </w:rPr>
              <w:t>行政部</w:t>
            </w:r>
          </w:p>
        </w:tc>
        <w:tc>
          <w:tcPr>
            <w:tcW w:w="615" w:type="dxa"/>
            <w:tcBorders>
              <w:top w:val="single" w:color="auto" w:sz="4" w:space="0"/>
            </w:tcBorders>
            <w:vAlign w:val="center"/>
          </w:tcPr>
          <w:p w14:paraId="604DBA80">
            <w:pPr>
              <w:jc w:val="center"/>
              <w:rPr>
                <w:rFonts w:hint="eastAsia" w:ascii="宋体" w:hAnsi="宋体" w:eastAsia="宋体"/>
                <w:sz w:val="24"/>
                <w:szCs w:val="24"/>
              </w:rPr>
            </w:pPr>
            <w:r>
              <w:rPr>
                <w:rFonts w:hint="eastAsia" w:ascii="宋体" w:hAnsi="宋体" w:eastAsia="宋体"/>
                <w:sz w:val="24"/>
                <w:szCs w:val="24"/>
              </w:rPr>
              <w:t>车</w:t>
            </w:r>
          </w:p>
          <w:p w14:paraId="20F8AC66">
            <w:pPr>
              <w:jc w:val="center"/>
              <w:rPr>
                <w:rFonts w:hint="eastAsia" w:ascii="宋体" w:hAnsi="宋体" w:eastAsia="宋体"/>
                <w:sz w:val="24"/>
                <w:szCs w:val="24"/>
              </w:rPr>
            </w:pPr>
          </w:p>
          <w:p w14:paraId="30119462">
            <w:pPr>
              <w:jc w:val="center"/>
              <w:rPr>
                <w:rFonts w:hint="eastAsia" w:ascii="宋体" w:hAnsi="宋体" w:eastAsia="宋体"/>
                <w:sz w:val="24"/>
                <w:szCs w:val="24"/>
              </w:rPr>
            </w:pPr>
            <w:r>
              <w:rPr>
                <w:rFonts w:hint="eastAsia" w:ascii="宋体" w:hAnsi="宋体" w:eastAsia="宋体"/>
                <w:sz w:val="24"/>
                <w:szCs w:val="24"/>
              </w:rPr>
              <w:t>间</w:t>
            </w:r>
          </w:p>
        </w:tc>
        <w:tc>
          <w:tcPr>
            <w:tcW w:w="587" w:type="dxa"/>
            <w:tcBorders>
              <w:top w:val="single" w:color="auto" w:sz="4" w:space="0"/>
            </w:tcBorders>
            <w:vAlign w:val="center"/>
          </w:tcPr>
          <w:p w14:paraId="2D764413">
            <w:pPr>
              <w:rPr>
                <w:rFonts w:hint="eastAsia" w:ascii="宋体" w:hAnsi="宋体" w:eastAsia="宋体"/>
                <w:sz w:val="24"/>
                <w:szCs w:val="24"/>
              </w:rPr>
            </w:pPr>
            <w:r>
              <w:rPr>
                <w:rFonts w:ascii="宋体" w:hAnsi="宋体" w:eastAsia="宋体"/>
                <w:sz w:val="24"/>
                <w:szCs w:val="24"/>
              </w:rPr>
              <w:t>仓库</w:t>
            </w:r>
          </w:p>
        </w:tc>
        <w:tc>
          <w:tcPr>
            <w:tcW w:w="581" w:type="dxa"/>
            <w:tcBorders>
              <w:top w:val="single" w:color="auto" w:sz="4" w:space="0"/>
            </w:tcBorders>
            <w:vAlign w:val="center"/>
          </w:tcPr>
          <w:p w14:paraId="2D1E69E4">
            <w:pPr>
              <w:rPr>
                <w:rFonts w:hint="eastAsia" w:ascii="宋体" w:hAnsi="宋体" w:eastAsia="宋体"/>
                <w:sz w:val="24"/>
                <w:szCs w:val="24"/>
              </w:rPr>
            </w:pPr>
            <w:r>
              <w:rPr>
                <w:rFonts w:hint="eastAsia" w:ascii="宋体" w:hAnsi="宋体" w:eastAsia="宋体"/>
                <w:sz w:val="24"/>
                <w:szCs w:val="24"/>
              </w:rPr>
              <w:t>财务部</w:t>
            </w:r>
          </w:p>
        </w:tc>
      </w:tr>
      <w:tr w14:paraId="3958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29DCDD77">
            <w:pPr>
              <w:rPr>
                <w:rFonts w:hint="eastAsia" w:ascii="宋体" w:hAnsi="宋体" w:eastAsia="宋体"/>
                <w:sz w:val="24"/>
                <w:szCs w:val="24"/>
              </w:rPr>
            </w:pPr>
            <w:r>
              <w:rPr>
                <w:rFonts w:hint="eastAsia" w:ascii="宋体" w:hAnsi="宋体" w:eastAsia="宋体"/>
                <w:sz w:val="24"/>
                <w:szCs w:val="24"/>
              </w:rPr>
              <w:t>8.1运行策划</w:t>
            </w:r>
          </w:p>
        </w:tc>
        <w:tc>
          <w:tcPr>
            <w:tcW w:w="536" w:type="dxa"/>
            <w:vAlign w:val="center"/>
          </w:tcPr>
          <w:p w14:paraId="1928D5D5">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4EA00E51">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6D520D45">
            <w:pPr>
              <w:jc w:val="center"/>
            </w:pPr>
            <w:r>
              <w:rPr>
                <w:rFonts w:hint="eastAsia" w:ascii="宋体" w:hAnsi="宋体" w:eastAsia="宋体"/>
                <w:sz w:val="24"/>
                <w:szCs w:val="24"/>
              </w:rPr>
              <w:t>△</w:t>
            </w:r>
          </w:p>
        </w:tc>
        <w:tc>
          <w:tcPr>
            <w:tcW w:w="537" w:type="dxa"/>
            <w:vAlign w:val="center"/>
          </w:tcPr>
          <w:p w14:paraId="7FD3F3B8">
            <w:pPr>
              <w:jc w:val="center"/>
            </w:pPr>
            <w:r>
              <w:rPr>
                <w:rFonts w:hint="eastAsia" w:ascii="宋体" w:hAnsi="宋体" w:eastAsia="宋体"/>
                <w:sz w:val="24"/>
                <w:szCs w:val="24"/>
              </w:rPr>
              <w:t>△</w:t>
            </w:r>
          </w:p>
        </w:tc>
        <w:tc>
          <w:tcPr>
            <w:tcW w:w="536" w:type="dxa"/>
            <w:vAlign w:val="center"/>
          </w:tcPr>
          <w:p w14:paraId="0139CA2A">
            <w:pPr>
              <w:jc w:val="center"/>
            </w:pPr>
            <w:r>
              <w:rPr>
                <w:rFonts w:hint="eastAsia" w:ascii="宋体" w:hAnsi="宋体" w:eastAsia="宋体"/>
                <w:sz w:val="24"/>
                <w:szCs w:val="24"/>
              </w:rPr>
              <w:t>△</w:t>
            </w:r>
          </w:p>
        </w:tc>
        <w:tc>
          <w:tcPr>
            <w:tcW w:w="537" w:type="dxa"/>
            <w:vAlign w:val="center"/>
          </w:tcPr>
          <w:p w14:paraId="210D6B87">
            <w:pPr>
              <w:jc w:val="center"/>
            </w:pPr>
            <w:r>
              <w:rPr>
                <w:rFonts w:hint="eastAsia" w:ascii="宋体" w:hAnsi="宋体" w:eastAsia="宋体"/>
                <w:sz w:val="24"/>
                <w:szCs w:val="24"/>
              </w:rPr>
              <w:t>△</w:t>
            </w:r>
          </w:p>
        </w:tc>
        <w:tc>
          <w:tcPr>
            <w:tcW w:w="521" w:type="dxa"/>
            <w:vAlign w:val="center"/>
          </w:tcPr>
          <w:p w14:paraId="1AE2CB59">
            <w:pPr>
              <w:jc w:val="center"/>
            </w:pPr>
            <w:r>
              <w:rPr>
                <w:rFonts w:hint="eastAsia" w:ascii="宋体" w:hAnsi="宋体" w:eastAsia="宋体"/>
                <w:sz w:val="24"/>
                <w:szCs w:val="24"/>
              </w:rPr>
              <w:t>△</w:t>
            </w:r>
          </w:p>
        </w:tc>
        <w:tc>
          <w:tcPr>
            <w:tcW w:w="615" w:type="dxa"/>
            <w:vAlign w:val="center"/>
          </w:tcPr>
          <w:p w14:paraId="099FE83E">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569D589E">
            <w:pPr>
              <w:jc w:val="center"/>
            </w:pPr>
            <w:r>
              <w:rPr>
                <w:rFonts w:hint="eastAsia" w:ascii="宋体" w:hAnsi="宋体" w:eastAsia="宋体"/>
                <w:sz w:val="24"/>
                <w:szCs w:val="24"/>
              </w:rPr>
              <w:t>△</w:t>
            </w:r>
          </w:p>
        </w:tc>
        <w:tc>
          <w:tcPr>
            <w:tcW w:w="581" w:type="dxa"/>
            <w:vAlign w:val="center"/>
          </w:tcPr>
          <w:p w14:paraId="6D5D8F88">
            <w:pPr>
              <w:jc w:val="center"/>
            </w:pPr>
            <w:r>
              <w:rPr>
                <w:rFonts w:hint="eastAsia" w:ascii="宋体" w:hAnsi="宋体" w:eastAsia="宋体"/>
                <w:sz w:val="24"/>
                <w:szCs w:val="24"/>
              </w:rPr>
              <w:t>△</w:t>
            </w:r>
          </w:p>
        </w:tc>
      </w:tr>
      <w:tr w14:paraId="0DCF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0B84E414">
            <w:pPr>
              <w:rPr>
                <w:rFonts w:hint="eastAsia" w:ascii="宋体" w:hAnsi="宋体" w:eastAsia="宋体"/>
                <w:sz w:val="24"/>
                <w:szCs w:val="24"/>
              </w:rPr>
            </w:pPr>
            <w:r>
              <w:rPr>
                <w:rFonts w:hint="eastAsia" w:ascii="宋体" w:hAnsi="宋体" w:eastAsia="宋体"/>
                <w:sz w:val="24"/>
                <w:szCs w:val="24"/>
              </w:rPr>
              <w:t>8.2产品和服务的要求</w:t>
            </w:r>
          </w:p>
        </w:tc>
        <w:tc>
          <w:tcPr>
            <w:tcW w:w="536" w:type="dxa"/>
            <w:vAlign w:val="center"/>
          </w:tcPr>
          <w:p w14:paraId="042E7895">
            <w:pPr>
              <w:jc w:val="center"/>
            </w:pPr>
            <w:r>
              <w:rPr>
                <w:rFonts w:hint="eastAsia" w:ascii="宋体" w:hAnsi="宋体" w:eastAsia="宋体"/>
                <w:sz w:val="24"/>
                <w:szCs w:val="24"/>
              </w:rPr>
              <w:t>△</w:t>
            </w:r>
          </w:p>
        </w:tc>
        <w:tc>
          <w:tcPr>
            <w:tcW w:w="536" w:type="dxa"/>
            <w:vAlign w:val="center"/>
          </w:tcPr>
          <w:p w14:paraId="05D4B124">
            <w:pPr>
              <w:jc w:val="center"/>
            </w:pPr>
            <w:r>
              <w:rPr>
                <w:rFonts w:hint="eastAsia" w:ascii="宋体" w:hAnsi="宋体" w:eastAsia="宋体"/>
                <w:sz w:val="24"/>
                <w:szCs w:val="24"/>
              </w:rPr>
              <w:t>△</w:t>
            </w:r>
          </w:p>
        </w:tc>
        <w:tc>
          <w:tcPr>
            <w:tcW w:w="536" w:type="dxa"/>
            <w:vAlign w:val="center"/>
          </w:tcPr>
          <w:p w14:paraId="4B9C70B8">
            <w:pPr>
              <w:jc w:val="center"/>
            </w:pPr>
            <w:r>
              <w:rPr>
                <w:rFonts w:hint="eastAsia" w:ascii="宋体" w:hAnsi="宋体" w:eastAsia="宋体"/>
                <w:sz w:val="24"/>
                <w:szCs w:val="24"/>
              </w:rPr>
              <w:t>△</w:t>
            </w:r>
          </w:p>
        </w:tc>
        <w:tc>
          <w:tcPr>
            <w:tcW w:w="537" w:type="dxa"/>
            <w:vAlign w:val="center"/>
          </w:tcPr>
          <w:p w14:paraId="4B9D16FD">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6487C113">
            <w:pPr>
              <w:jc w:val="center"/>
            </w:pPr>
            <w:r>
              <w:rPr>
                <w:rFonts w:hint="eastAsia" w:ascii="宋体" w:hAnsi="宋体" w:eastAsia="宋体"/>
                <w:sz w:val="24"/>
                <w:szCs w:val="24"/>
              </w:rPr>
              <w:t>△</w:t>
            </w:r>
          </w:p>
        </w:tc>
        <w:tc>
          <w:tcPr>
            <w:tcW w:w="537" w:type="dxa"/>
            <w:vAlign w:val="center"/>
          </w:tcPr>
          <w:p w14:paraId="4706D596">
            <w:pPr>
              <w:jc w:val="center"/>
            </w:pPr>
            <w:r>
              <w:rPr>
                <w:rFonts w:hint="eastAsia" w:ascii="宋体" w:hAnsi="宋体" w:eastAsia="宋体"/>
                <w:sz w:val="24"/>
                <w:szCs w:val="24"/>
              </w:rPr>
              <w:t>△</w:t>
            </w:r>
          </w:p>
        </w:tc>
        <w:tc>
          <w:tcPr>
            <w:tcW w:w="521" w:type="dxa"/>
            <w:vAlign w:val="center"/>
          </w:tcPr>
          <w:p w14:paraId="6C3CB39B">
            <w:pPr>
              <w:jc w:val="center"/>
            </w:pPr>
            <w:r>
              <w:rPr>
                <w:rFonts w:hint="eastAsia" w:ascii="宋体" w:hAnsi="宋体" w:eastAsia="宋体"/>
                <w:sz w:val="24"/>
                <w:szCs w:val="24"/>
              </w:rPr>
              <w:t>△</w:t>
            </w:r>
          </w:p>
        </w:tc>
        <w:tc>
          <w:tcPr>
            <w:tcW w:w="615" w:type="dxa"/>
            <w:vAlign w:val="center"/>
          </w:tcPr>
          <w:p w14:paraId="6FC33286">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2E762A34">
            <w:pPr>
              <w:jc w:val="center"/>
            </w:pPr>
            <w:r>
              <w:rPr>
                <w:rFonts w:hint="eastAsia" w:ascii="宋体" w:hAnsi="宋体" w:eastAsia="宋体"/>
                <w:sz w:val="24"/>
                <w:szCs w:val="24"/>
              </w:rPr>
              <w:t>△</w:t>
            </w:r>
          </w:p>
        </w:tc>
        <w:tc>
          <w:tcPr>
            <w:tcW w:w="581" w:type="dxa"/>
            <w:vAlign w:val="center"/>
          </w:tcPr>
          <w:p w14:paraId="063DD98C">
            <w:pPr>
              <w:jc w:val="center"/>
            </w:pPr>
            <w:r>
              <w:rPr>
                <w:rFonts w:hint="eastAsia" w:ascii="宋体" w:hAnsi="宋体" w:eastAsia="宋体"/>
                <w:sz w:val="24"/>
                <w:szCs w:val="24"/>
              </w:rPr>
              <w:t>△</w:t>
            </w:r>
          </w:p>
        </w:tc>
      </w:tr>
      <w:tr w14:paraId="2254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6BE2F7F0">
            <w:pPr>
              <w:rPr>
                <w:rFonts w:hint="eastAsia" w:ascii="宋体" w:hAnsi="宋体" w:eastAsia="宋体"/>
                <w:sz w:val="24"/>
                <w:szCs w:val="24"/>
              </w:rPr>
            </w:pPr>
            <w:r>
              <w:rPr>
                <w:rFonts w:hint="eastAsia" w:ascii="宋体" w:hAnsi="宋体" w:eastAsia="宋体"/>
                <w:sz w:val="24"/>
                <w:szCs w:val="24"/>
              </w:rPr>
              <w:t>8.3产品和服务的设计和开发</w:t>
            </w:r>
          </w:p>
        </w:tc>
        <w:tc>
          <w:tcPr>
            <w:tcW w:w="536" w:type="dxa"/>
            <w:vAlign w:val="center"/>
          </w:tcPr>
          <w:p w14:paraId="7D4EB190">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4EFED96C">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21E7E4AB">
            <w:pPr>
              <w:jc w:val="center"/>
            </w:pPr>
            <w:r>
              <w:rPr>
                <w:rFonts w:hint="eastAsia" w:ascii="宋体" w:hAnsi="宋体" w:eastAsia="宋体"/>
                <w:sz w:val="24"/>
                <w:szCs w:val="24"/>
              </w:rPr>
              <w:t>△</w:t>
            </w:r>
          </w:p>
        </w:tc>
        <w:tc>
          <w:tcPr>
            <w:tcW w:w="537" w:type="dxa"/>
            <w:vAlign w:val="center"/>
          </w:tcPr>
          <w:p w14:paraId="583C4531">
            <w:pPr>
              <w:jc w:val="center"/>
            </w:pPr>
            <w:r>
              <w:rPr>
                <w:rFonts w:hint="eastAsia" w:ascii="宋体" w:hAnsi="宋体" w:eastAsia="宋体"/>
                <w:sz w:val="24"/>
                <w:szCs w:val="24"/>
              </w:rPr>
              <w:t>△</w:t>
            </w:r>
          </w:p>
        </w:tc>
        <w:tc>
          <w:tcPr>
            <w:tcW w:w="536" w:type="dxa"/>
            <w:vAlign w:val="center"/>
          </w:tcPr>
          <w:p w14:paraId="1B37572C">
            <w:pPr>
              <w:jc w:val="center"/>
            </w:pPr>
            <w:r>
              <w:rPr>
                <w:rFonts w:hint="eastAsia" w:ascii="宋体" w:hAnsi="宋体" w:eastAsia="宋体"/>
                <w:sz w:val="24"/>
                <w:szCs w:val="24"/>
              </w:rPr>
              <w:t>△</w:t>
            </w:r>
          </w:p>
        </w:tc>
        <w:tc>
          <w:tcPr>
            <w:tcW w:w="537" w:type="dxa"/>
            <w:vAlign w:val="center"/>
          </w:tcPr>
          <w:p w14:paraId="3517FBD1">
            <w:pPr>
              <w:jc w:val="center"/>
            </w:pPr>
            <w:r>
              <w:rPr>
                <w:rFonts w:hint="eastAsia" w:ascii="宋体" w:hAnsi="宋体" w:eastAsia="宋体"/>
                <w:sz w:val="24"/>
                <w:szCs w:val="24"/>
              </w:rPr>
              <w:t>△</w:t>
            </w:r>
          </w:p>
        </w:tc>
        <w:tc>
          <w:tcPr>
            <w:tcW w:w="521" w:type="dxa"/>
            <w:vAlign w:val="center"/>
          </w:tcPr>
          <w:p w14:paraId="742449AE">
            <w:pPr>
              <w:jc w:val="center"/>
            </w:pPr>
            <w:r>
              <w:rPr>
                <w:rFonts w:hint="eastAsia" w:ascii="宋体" w:hAnsi="宋体" w:eastAsia="宋体"/>
                <w:sz w:val="24"/>
                <w:szCs w:val="24"/>
              </w:rPr>
              <w:t>△</w:t>
            </w:r>
          </w:p>
        </w:tc>
        <w:tc>
          <w:tcPr>
            <w:tcW w:w="615" w:type="dxa"/>
            <w:vAlign w:val="center"/>
          </w:tcPr>
          <w:p w14:paraId="2F2B805D">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32E835D8">
            <w:pPr>
              <w:jc w:val="center"/>
            </w:pPr>
            <w:r>
              <w:rPr>
                <w:rFonts w:hint="eastAsia" w:ascii="宋体" w:hAnsi="宋体" w:eastAsia="宋体"/>
                <w:sz w:val="24"/>
                <w:szCs w:val="24"/>
              </w:rPr>
              <w:t>△</w:t>
            </w:r>
          </w:p>
        </w:tc>
        <w:tc>
          <w:tcPr>
            <w:tcW w:w="581" w:type="dxa"/>
            <w:vAlign w:val="center"/>
          </w:tcPr>
          <w:p w14:paraId="116672F1">
            <w:pPr>
              <w:jc w:val="center"/>
            </w:pPr>
            <w:r>
              <w:rPr>
                <w:rFonts w:hint="eastAsia" w:ascii="宋体" w:hAnsi="宋体" w:eastAsia="宋体"/>
                <w:sz w:val="24"/>
                <w:szCs w:val="24"/>
              </w:rPr>
              <w:t>△</w:t>
            </w:r>
          </w:p>
        </w:tc>
      </w:tr>
      <w:tr w14:paraId="5CD2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736" w:type="dxa"/>
            <w:vAlign w:val="center"/>
          </w:tcPr>
          <w:p w14:paraId="1668F633">
            <w:pPr>
              <w:ind w:left="382" w:hanging="381" w:hangingChars="159"/>
              <w:rPr>
                <w:rFonts w:hint="eastAsia" w:ascii="宋体" w:hAnsi="宋体" w:eastAsia="宋体"/>
                <w:sz w:val="24"/>
                <w:szCs w:val="24"/>
              </w:rPr>
            </w:pPr>
            <w:r>
              <w:rPr>
                <w:rFonts w:hint="eastAsia" w:ascii="宋体" w:hAnsi="宋体" w:eastAsia="宋体"/>
                <w:sz w:val="24"/>
                <w:szCs w:val="24"/>
              </w:rPr>
              <w:t>8.4外部提供过程、产品和服务的控制</w:t>
            </w:r>
          </w:p>
        </w:tc>
        <w:tc>
          <w:tcPr>
            <w:tcW w:w="536" w:type="dxa"/>
            <w:vAlign w:val="center"/>
          </w:tcPr>
          <w:p w14:paraId="53B9B0E8">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15C49ED5">
            <w:pPr>
              <w:jc w:val="center"/>
            </w:pPr>
            <w:r>
              <w:rPr>
                <w:rFonts w:hint="eastAsia" w:ascii="宋体" w:hAnsi="宋体" w:eastAsia="宋体"/>
                <w:sz w:val="24"/>
                <w:szCs w:val="24"/>
              </w:rPr>
              <w:t>△</w:t>
            </w:r>
          </w:p>
        </w:tc>
        <w:tc>
          <w:tcPr>
            <w:tcW w:w="536" w:type="dxa"/>
            <w:vAlign w:val="center"/>
          </w:tcPr>
          <w:p w14:paraId="330E1018">
            <w:pPr>
              <w:jc w:val="center"/>
            </w:pPr>
            <w:r>
              <w:rPr>
                <w:rFonts w:hint="eastAsia" w:ascii="宋体" w:hAnsi="宋体" w:eastAsia="宋体"/>
                <w:sz w:val="24"/>
                <w:szCs w:val="24"/>
              </w:rPr>
              <w:t>△</w:t>
            </w:r>
          </w:p>
        </w:tc>
        <w:tc>
          <w:tcPr>
            <w:tcW w:w="537" w:type="dxa"/>
            <w:vAlign w:val="center"/>
          </w:tcPr>
          <w:p w14:paraId="3D8C43D5">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4913176C">
            <w:pPr>
              <w:jc w:val="center"/>
            </w:pPr>
            <w:r>
              <w:rPr>
                <w:rFonts w:hint="eastAsia" w:ascii="宋体" w:hAnsi="宋体" w:eastAsia="宋体"/>
                <w:sz w:val="24"/>
                <w:szCs w:val="24"/>
              </w:rPr>
              <w:t>△</w:t>
            </w:r>
          </w:p>
        </w:tc>
        <w:tc>
          <w:tcPr>
            <w:tcW w:w="537" w:type="dxa"/>
            <w:vAlign w:val="center"/>
          </w:tcPr>
          <w:p w14:paraId="7C766A4A">
            <w:pPr>
              <w:jc w:val="center"/>
            </w:pPr>
            <w:r>
              <w:rPr>
                <w:rFonts w:hint="eastAsia" w:ascii="宋体" w:hAnsi="宋体" w:eastAsia="宋体"/>
                <w:sz w:val="24"/>
                <w:szCs w:val="24"/>
              </w:rPr>
              <w:t>★</w:t>
            </w:r>
          </w:p>
        </w:tc>
        <w:tc>
          <w:tcPr>
            <w:tcW w:w="521" w:type="dxa"/>
            <w:vAlign w:val="center"/>
          </w:tcPr>
          <w:p w14:paraId="65D893D7">
            <w:pPr>
              <w:jc w:val="center"/>
              <w:rPr>
                <w:rFonts w:hint="eastAsia" w:ascii="宋体" w:hAnsi="宋体" w:eastAsia="宋体"/>
                <w:sz w:val="24"/>
                <w:szCs w:val="24"/>
              </w:rPr>
            </w:pPr>
            <w:r>
              <w:rPr>
                <w:rFonts w:hint="eastAsia" w:ascii="宋体" w:hAnsi="宋体" w:eastAsia="宋体"/>
                <w:sz w:val="24"/>
                <w:szCs w:val="24"/>
              </w:rPr>
              <w:t>△</w:t>
            </w:r>
          </w:p>
        </w:tc>
        <w:tc>
          <w:tcPr>
            <w:tcW w:w="615" w:type="dxa"/>
            <w:vAlign w:val="center"/>
          </w:tcPr>
          <w:p w14:paraId="40AC7BCB">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3415E8AC">
            <w:pPr>
              <w:jc w:val="center"/>
              <w:rPr>
                <w:rFonts w:hint="eastAsia" w:ascii="宋体" w:hAnsi="宋体" w:eastAsia="宋体"/>
                <w:sz w:val="24"/>
                <w:szCs w:val="24"/>
              </w:rPr>
            </w:pPr>
            <w:r>
              <w:rPr>
                <w:rFonts w:hint="eastAsia" w:ascii="宋体" w:hAnsi="宋体" w:eastAsia="宋体"/>
                <w:sz w:val="24"/>
                <w:szCs w:val="24"/>
              </w:rPr>
              <w:t>△</w:t>
            </w:r>
          </w:p>
        </w:tc>
        <w:tc>
          <w:tcPr>
            <w:tcW w:w="581" w:type="dxa"/>
            <w:vAlign w:val="center"/>
          </w:tcPr>
          <w:p w14:paraId="478BE4BA">
            <w:pPr>
              <w:jc w:val="center"/>
              <w:rPr>
                <w:rFonts w:hint="eastAsia" w:ascii="宋体" w:hAnsi="宋体" w:eastAsia="宋体"/>
                <w:sz w:val="24"/>
                <w:szCs w:val="24"/>
              </w:rPr>
            </w:pPr>
            <w:r>
              <w:rPr>
                <w:rFonts w:hint="eastAsia" w:ascii="宋体" w:hAnsi="宋体" w:eastAsia="宋体"/>
                <w:sz w:val="24"/>
                <w:szCs w:val="24"/>
              </w:rPr>
              <w:t>△</w:t>
            </w:r>
          </w:p>
        </w:tc>
      </w:tr>
      <w:tr w14:paraId="3994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14EC624B">
            <w:pPr>
              <w:rPr>
                <w:rFonts w:hint="eastAsia" w:ascii="宋体" w:hAnsi="宋体" w:eastAsia="宋体"/>
                <w:sz w:val="24"/>
                <w:szCs w:val="24"/>
              </w:rPr>
            </w:pPr>
            <w:r>
              <w:rPr>
                <w:rFonts w:hint="eastAsia" w:ascii="宋体" w:hAnsi="宋体" w:eastAsia="宋体"/>
                <w:sz w:val="24"/>
                <w:szCs w:val="24"/>
              </w:rPr>
              <w:t>8.5.1生产和服务提供的控制</w:t>
            </w:r>
          </w:p>
        </w:tc>
        <w:tc>
          <w:tcPr>
            <w:tcW w:w="536" w:type="dxa"/>
            <w:vAlign w:val="center"/>
          </w:tcPr>
          <w:p w14:paraId="4B83937D">
            <w:pPr>
              <w:jc w:val="center"/>
            </w:pPr>
            <w:r>
              <w:rPr>
                <w:rFonts w:hint="eastAsia" w:ascii="宋体" w:hAnsi="宋体" w:eastAsia="宋体"/>
                <w:sz w:val="24"/>
                <w:szCs w:val="24"/>
              </w:rPr>
              <w:t>△</w:t>
            </w:r>
          </w:p>
        </w:tc>
        <w:tc>
          <w:tcPr>
            <w:tcW w:w="536" w:type="dxa"/>
            <w:vAlign w:val="center"/>
          </w:tcPr>
          <w:p w14:paraId="11BDFDC0">
            <w:pPr>
              <w:jc w:val="center"/>
            </w:pPr>
            <w:r>
              <w:rPr>
                <w:rFonts w:hint="eastAsia" w:ascii="宋体" w:hAnsi="宋体" w:eastAsia="宋体"/>
                <w:sz w:val="24"/>
                <w:szCs w:val="24"/>
              </w:rPr>
              <w:t>△</w:t>
            </w:r>
          </w:p>
        </w:tc>
        <w:tc>
          <w:tcPr>
            <w:tcW w:w="536" w:type="dxa"/>
            <w:vAlign w:val="center"/>
          </w:tcPr>
          <w:p w14:paraId="40BC7256">
            <w:pPr>
              <w:jc w:val="center"/>
            </w:pPr>
            <w:r>
              <w:rPr>
                <w:rFonts w:hint="eastAsia" w:ascii="宋体" w:hAnsi="宋体" w:eastAsia="宋体"/>
                <w:sz w:val="24"/>
                <w:szCs w:val="24"/>
              </w:rPr>
              <w:t>△</w:t>
            </w:r>
          </w:p>
        </w:tc>
        <w:tc>
          <w:tcPr>
            <w:tcW w:w="537" w:type="dxa"/>
            <w:vAlign w:val="center"/>
          </w:tcPr>
          <w:p w14:paraId="187B20F1">
            <w:pPr>
              <w:jc w:val="center"/>
            </w:pPr>
            <w:r>
              <w:rPr>
                <w:rFonts w:hint="eastAsia" w:ascii="宋体" w:hAnsi="宋体" w:eastAsia="宋体"/>
                <w:sz w:val="24"/>
                <w:szCs w:val="24"/>
              </w:rPr>
              <w:t>△</w:t>
            </w:r>
          </w:p>
        </w:tc>
        <w:tc>
          <w:tcPr>
            <w:tcW w:w="536" w:type="dxa"/>
            <w:vAlign w:val="center"/>
          </w:tcPr>
          <w:p w14:paraId="46AB6CE8">
            <w:pPr>
              <w:jc w:val="center"/>
              <w:rPr>
                <w:rFonts w:hint="eastAsia" w:ascii="宋体" w:hAnsi="宋体" w:eastAsia="宋体"/>
                <w:sz w:val="24"/>
                <w:szCs w:val="24"/>
              </w:rPr>
            </w:pPr>
            <w:r>
              <w:rPr>
                <w:rFonts w:hint="eastAsia" w:ascii="宋体" w:hAnsi="宋体" w:eastAsia="宋体"/>
                <w:sz w:val="24"/>
                <w:szCs w:val="24"/>
              </w:rPr>
              <w:t>★</w:t>
            </w:r>
          </w:p>
        </w:tc>
        <w:tc>
          <w:tcPr>
            <w:tcW w:w="537" w:type="dxa"/>
            <w:vAlign w:val="center"/>
          </w:tcPr>
          <w:p w14:paraId="397DD254">
            <w:pPr>
              <w:jc w:val="center"/>
            </w:pPr>
            <w:r>
              <w:rPr>
                <w:rFonts w:hint="eastAsia" w:ascii="宋体" w:hAnsi="宋体" w:eastAsia="宋体"/>
                <w:sz w:val="24"/>
                <w:szCs w:val="24"/>
              </w:rPr>
              <w:t>△</w:t>
            </w:r>
          </w:p>
        </w:tc>
        <w:tc>
          <w:tcPr>
            <w:tcW w:w="521" w:type="dxa"/>
            <w:vAlign w:val="center"/>
          </w:tcPr>
          <w:p w14:paraId="2AFAB663">
            <w:pPr>
              <w:jc w:val="center"/>
            </w:pPr>
            <w:r>
              <w:rPr>
                <w:rFonts w:hint="eastAsia" w:ascii="宋体" w:hAnsi="宋体" w:eastAsia="宋体"/>
                <w:sz w:val="24"/>
                <w:szCs w:val="24"/>
              </w:rPr>
              <w:t>△</w:t>
            </w:r>
          </w:p>
        </w:tc>
        <w:tc>
          <w:tcPr>
            <w:tcW w:w="615" w:type="dxa"/>
            <w:vAlign w:val="center"/>
          </w:tcPr>
          <w:p w14:paraId="6F33AD95">
            <w:pPr>
              <w:jc w:val="center"/>
            </w:pPr>
            <w:r>
              <w:rPr>
                <w:rFonts w:hint="eastAsia" w:ascii="宋体" w:hAnsi="宋体" w:eastAsia="宋体"/>
                <w:sz w:val="24"/>
                <w:szCs w:val="24"/>
              </w:rPr>
              <w:t>★</w:t>
            </w:r>
          </w:p>
        </w:tc>
        <w:tc>
          <w:tcPr>
            <w:tcW w:w="587" w:type="dxa"/>
            <w:vAlign w:val="center"/>
          </w:tcPr>
          <w:p w14:paraId="2C97211F">
            <w:pPr>
              <w:jc w:val="center"/>
            </w:pPr>
            <w:r>
              <w:rPr>
                <w:rFonts w:hint="eastAsia" w:ascii="宋体" w:hAnsi="宋体" w:eastAsia="宋体"/>
                <w:sz w:val="24"/>
                <w:szCs w:val="24"/>
              </w:rPr>
              <w:t>△</w:t>
            </w:r>
          </w:p>
        </w:tc>
        <w:tc>
          <w:tcPr>
            <w:tcW w:w="581" w:type="dxa"/>
            <w:vAlign w:val="center"/>
          </w:tcPr>
          <w:p w14:paraId="3CDE5CA2">
            <w:pPr>
              <w:jc w:val="center"/>
            </w:pPr>
            <w:r>
              <w:rPr>
                <w:rFonts w:hint="eastAsia" w:ascii="宋体" w:hAnsi="宋体" w:eastAsia="宋体"/>
                <w:sz w:val="24"/>
                <w:szCs w:val="24"/>
              </w:rPr>
              <w:t>△</w:t>
            </w:r>
          </w:p>
        </w:tc>
      </w:tr>
      <w:tr w14:paraId="17EB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10037536">
            <w:pPr>
              <w:rPr>
                <w:rFonts w:hint="eastAsia" w:ascii="宋体" w:hAnsi="宋体" w:eastAsia="宋体"/>
                <w:sz w:val="24"/>
                <w:szCs w:val="24"/>
              </w:rPr>
            </w:pPr>
            <w:r>
              <w:rPr>
                <w:rFonts w:hint="eastAsia" w:ascii="宋体" w:hAnsi="宋体" w:eastAsia="宋体"/>
                <w:sz w:val="24"/>
                <w:szCs w:val="24"/>
              </w:rPr>
              <w:t>8.5.2标识和可追溯性</w:t>
            </w:r>
          </w:p>
        </w:tc>
        <w:tc>
          <w:tcPr>
            <w:tcW w:w="536" w:type="dxa"/>
            <w:vAlign w:val="center"/>
          </w:tcPr>
          <w:p w14:paraId="6FB462F2">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7644BEF1">
            <w:pPr>
              <w:jc w:val="center"/>
            </w:pPr>
            <w:r>
              <w:rPr>
                <w:rFonts w:hint="eastAsia" w:ascii="宋体" w:hAnsi="宋体" w:eastAsia="宋体"/>
                <w:sz w:val="24"/>
                <w:szCs w:val="24"/>
              </w:rPr>
              <w:t>△</w:t>
            </w:r>
          </w:p>
        </w:tc>
        <w:tc>
          <w:tcPr>
            <w:tcW w:w="536" w:type="dxa"/>
            <w:vAlign w:val="center"/>
          </w:tcPr>
          <w:p w14:paraId="465E2C72">
            <w:pPr>
              <w:jc w:val="center"/>
            </w:pPr>
            <w:r>
              <w:rPr>
                <w:rFonts w:hint="eastAsia" w:ascii="宋体" w:hAnsi="宋体" w:eastAsia="宋体"/>
                <w:sz w:val="24"/>
                <w:szCs w:val="24"/>
              </w:rPr>
              <w:t>★</w:t>
            </w:r>
          </w:p>
        </w:tc>
        <w:tc>
          <w:tcPr>
            <w:tcW w:w="537" w:type="dxa"/>
            <w:vAlign w:val="center"/>
          </w:tcPr>
          <w:p w14:paraId="25DBE5DC">
            <w:pPr>
              <w:jc w:val="center"/>
            </w:pPr>
            <w:r>
              <w:rPr>
                <w:rFonts w:hint="eastAsia" w:ascii="宋体" w:hAnsi="宋体" w:eastAsia="宋体"/>
                <w:sz w:val="24"/>
                <w:szCs w:val="24"/>
              </w:rPr>
              <w:t>△</w:t>
            </w:r>
          </w:p>
        </w:tc>
        <w:tc>
          <w:tcPr>
            <w:tcW w:w="536" w:type="dxa"/>
            <w:vAlign w:val="center"/>
          </w:tcPr>
          <w:p w14:paraId="000DF79A">
            <w:pPr>
              <w:jc w:val="center"/>
              <w:rPr>
                <w:rFonts w:hint="eastAsia" w:ascii="宋体" w:hAnsi="宋体" w:eastAsia="宋体"/>
                <w:sz w:val="24"/>
                <w:szCs w:val="24"/>
              </w:rPr>
            </w:pPr>
            <w:r>
              <w:rPr>
                <w:rFonts w:hint="eastAsia" w:ascii="宋体" w:hAnsi="宋体" w:eastAsia="宋体"/>
                <w:sz w:val="24"/>
                <w:szCs w:val="24"/>
              </w:rPr>
              <w:t>△</w:t>
            </w:r>
          </w:p>
        </w:tc>
        <w:tc>
          <w:tcPr>
            <w:tcW w:w="537" w:type="dxa"/>
            <w:vAlign w:val="center"/>
          </w:tcPr>
          <w:p w14:paraId="32E077C8">
            <w:pPr>
              <w:jc w:val="center"/>
            </w:pPr>
            <w:r>
              <w:rPr>
                <w:rFonts w:hint="eastAsia" w:ascii="宋体" w:hAnsi="宋体" w:eastAsia="宋体"/>
                <w:sz w:val="24"/>
                <w:szCs w:val="24"/>
              </w:rPr>
              <w:t>△</w:t>
            </w:r>
          </w:p>
        </w:tc>
        <w:tc>
          <w:tcPr>
            <w:tcW w:w="521" w:type="dxa"/>
            <w:vAlign w:val="center"/>
          </w:tcPr>
          <w:p w14:paraId="68600D45">
            <w:pPr>
              <w:jc w:val="center"/>
            </w:pPr>
            <w:r>
              <w:rPr>
                <w:rFonts w:hint="eastAsia" w:ascii="宋体" w:hAnsi="宋体" w:eastAsia="宋体"/>
                <w:sz w:val="24"/>
                <w:szCs w:val="24"/>
              </w:rPr>
              <w:t>△</w:t>
            </w:r>
          </w:p>
        </w:tc>
        <w:tc>
          <w:tcPr>
            <w:tcW w:w="615" w:type="dxa"/>
            <w:vAlign w:val="center"/>
          </w:tcPr>
          <w:p w14:paraId="47EA00D5">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772ED360">
            <w:pPr>
              <w:jc w:val="center"/>
            </w:pPr>
            <w:r>
              <w:rPr>
                <w:rFonts w:hint="eastAsia" w:ascii="宋体" w:hAnsi="宋体" w:eastAsia="宋体"/>
                <w:sz w:val="24"/>
                <w:szCs w:val="24"/>
              </w:rPr>
              <w:t>★</w:t>
            </w:r>
          </w:p>
        </w:tc>
        <w:tc>
          <w:tcPr>
            <w:tcW w:w="581" w:type="dxa"/>
            <w:vAlign w:val="center"/>
          </w:tcPr>
          <w:p w14:paraId="5A700E92">
            <w:pPr>
              <w:jc w:val="center"/>
            </w:pPr>
            <w:r>
              <w:rPr>
                <w:rFonts w:hint="eastAsia" w:ascii="宋体" w:hAnsi="宋体" w:eastAsia="宋体"/>
                <w:sz w:val="24"/>
                <w:szCs w:val="24"/>
              </w:rPr>
              <w:t>△</w:t>
            </w:r>
          </w:p>
        </w:tc>
      </w:tr>
      <w:tr w14:paraId="1DFC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50ACEBE3">
            <w:pPr>
              <w:rPr>
                <w:rFonts w:hint="eastAsia" w:ascii="宋体" w:hAnsi="宋体" w:eastAsia="宋体"/>
                <w:sz w:val="24"/>
                <w:szCs w:val="24"/>
              </w:rPr>
            </w:pPr>
            <w:r>
              <w:rPr>
                <w:rFonts w:hint="eastAsia" w:ascii="宋体" w:hAnsi="宋体" w:eastAsia="宋体"/>
                <w:sz w:val="24"/>
                <w:szCs w:val="24"/>
              </w:rPr>
              <w:t>8.5.3顾客或外部供方的财产</w:t>
            </w:r>
          </w:p>
        </w:tc>
        <w:tc>
          <w:tcPr>
            <w:tcW w:w="536" w:type="dxa"/>
            <w:vAlign w:val="center"/>
          </w:tcPr>
          <w:p w14:paraId="14E2440D">
            <w:pPr>
              <w:jc w:val="center"/>
            </w:pPr>
            <w:r>
              <w:rPr>
                <w:rFonts w:hint="eastAsia" w:ascii="宋体" w:hAnsi="宋体" w:eastAsia="宋体"/>
                <w:sz w:val="24"/>
                <w:szCs w:val="24"/>
              </w:rPr>
              <w:t>△</w:t>
            </w:r>
          </w:p>
        </w:tc>
        <w:tc>
          <w:tcPr>
            <w:tcW w:w="536" w:type="dxa"/>
            <w:vAlign w:val="center"/>
          </w:tcPr>
          <w:p w14:paraId="47595F5E">
            <w:pPr>
              <w:jc w:val="center"/>
            </w:pPr>
            <w:r>
              <w:rPr>
                <w:rFonts w:hint="eastAsia" w:ascii="宋体" w:hAnsi="宋体" w:eastAsia="宋体"/>
                <w:sz w:val="24"/>
                <w:szCs w:val="24"/>
              </w:rPr>
              <w:t>★</w:t>
            </w:r>
          </w:p>
        </w:tc>
        <w:tc>
          <w:tcPr>
            <w:tcW w:w="536" w:type="dxa"/>
            <w:vAlign w:val="center"/>
          </w:tcPr>
          <w:p w14:paraId="4AAC7F46">
            <w:pPr>
              <w:jc w:val="center"/>
            </w:pPr>
            <w:r>
              <w:rPr>
                <w:rFonts w:hint="eastAsia" w:ascii="宋体" w:hAnsi="宋体" w:eastAsia="宋体"/>
                <w:sz w:val="24"/>
                <w:szCs w:val="24"/>
              </w:rPr>
              <w:t>△</w:t>
            </w:r>
          </w:p>
        </w:tc>
        <w:tc>
          <w:tcPr>
            <w:tcW w:w="537" w:type="dxa"/>
            <w:vAlign w:val="center"/>
          </w:tcPr>
          <w:p w14:paraId="569B905F">
            <w:pPr>
              <w:jc w:val="center"/>
            </w:pPr>
            <w:r>
              <w:rPr>
                <w:rFonts w:hint="eastAsia" w:ascii="宋体" w:hAnsi="宋体" w:eastAsia="宋体"/>
                <w:sz w:val="24"/>
                <w:szCs w:val="24"/>
              </w:rPr>
              <w:t>△</w:t>
            </w:r>
          </w:p>
        </w:tc>
        <w:tc>
          <w:tcPr>
            <w:tcW w:w="536" w:type="dxa"/>
            <w:vAlign w:val="center"/>
          </w:tcPr>
          <w:p w14:paraId="28FE7497">
            <w:pPr>
              <w:jc w:val="center"/>
            </w:pPr>
            <w:r>
              <w:rPr>
                <w:rFonts w:hint="eastAsia" w:ascii="宋体" w:hAnsi="宋体" w:eastAsia="宋体"/>
                <w:sz w:val="24"/>
                <w:szCs w:val="24"/>
              </w:rPr>
              <w:t>△</w:t>
            </w:r>
          </w:p>
        </w:tc>
        <w:tc>
          <w:tcPr>
            <w:tcW w:w="537" w:type="dxa"/>
            <w:vAlign w:val="center"/>
          </w:tcPr>
          <w:p w14:paraId="44CB83CC">
            <w:pPr>
              <w:jc w:val="center"/>
            </w:pPr>
            <w:r>
              <w:rPr>
                <w:rFonts w:hint="eastAsia" w:ascii="宋体" w:hAnsi="宋体" w:eastAsia="宋体"/>
                <w:sz w:val="24"/>
                <w:szCs w:val="24"/>
              </w:rPr>
              <w:t>△</w:t>
            </w:r>
          </w:p>
        </w:tc>
        <w:tc>
          <w:tcPr>
            <w:tcW w:w="521" w:type="dxa"/>
            <w:vAlign w:val="center"/>
          </w:tcPr>
          <w:p w14:paraId="4E8BF2C3">
            <w:pPr>
              <w:jc w:val="center"/>
            </w:pPr>
            <w:r>
              <w:rPr>
                <w:rFonts w:hint="eastAsia" w:ascii="宋体" w:hAnsi="宋体" w:eastAsia="宋体"/>
                <w:sz w:val="24"/>
                <w:szCs w:val="24"/>
              </w:rPr>
              <w:t>△</w:t>
            </w:r>
          </w:p>
        </w:tc>
        <w:tc>
          <w:tcPr>
            <w:tcW w:w="615" w:type="dxa"/>
            <w:vAlign w:val="center"/>
          </w:tcPr>
          <w:p w14:paraId="69ED11E2">
            <w:pPr>
              <w:jc w:val="center"/>
            </w:pPr>
            <w:r>
              <w:rPr>
                <w:rFonts w:hint="eastAsia" w:ascii="宋体" w:hAnsi="宋体" w:eastAsia="宋体"/>
                <w:sz w:val="24"/>
                <w:szCs w:val="24"/>
              </w:rPr>
              <w:t>△</w:t>
            </w:r>
          </w:p>
        </w:tc>
        <w:tc>
          <w:tcPr>
            <w:tcW w:w="587" w:type="dxa"/>
            <w:vAlign w:val="center"/>
          </w:tcPr>
          <w:p w14:paraId="46D3EC49">
            <w:pPr>
              <w:jc w:val="center"/>
            </w:pPr>
            <w:r>
              <w:rPr>
                <w:rFonts w:hint="eastAsia" w:ascii="宋体" w:hAnsi="宋体" w:eastAsia="宋体"/>
                <w:sz w:val="24"/>
                <w:szCs w:val="24"/>
              </w:rPr>
              <w:t>△</w:t>
            </w:r>
          </w:p>
        </w:tc>
        <w:tc>
          <w:tcPr>
            <w:tcW w:w="581" w:type="dxa"/>
            <w:vAlign w:val="center"/>
          </w:tcPr>
          <w:p w14:paraId="4B1C768C">
            <w:pPr>
              <w:jc w:val="center"/>
            </w:pPr>
            <w:r>
              <w:rPr>
                <w:rFonts w:hint="eastAsia" w:ascii="宋体" w:hAnsi="宋体" w:eastAsia="宋体"/>
                <w:sz w:val="24"/>
                <w:szCs w:val="24"/>
              </w:rPr>
              <w:t>△</w:t>
            </w:r>
          </w:p>
        </w:tc>
      </w:tr>
      <w:tr w14:paraId="157E0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0506B02F">
            <w:pPr>
              <w:rPr>
                <w:rFonts w:hint="eastAsia" w:ascii="宋体" w:hAnsi="宋体" w:eastAsia="宋体"/>
                <w:sz w:val="24"/>
                <w:szCs w:val="24"/>
              </w:rPr>
            </w:pPr>
            <w:r>
              <w:rPr>
                <w:rFonts w:hint="eastAsia" w:ascii="宋体" w:hAnsi="宋体" w:eastAsia="宋体"/>
                <w:sz w:val="24"/>
                <w:szCs w:val="24"/>
              </w:rPr>
              <w:t>8.5.4防护</w:t>
            </w:r>
          </w:p>
        </w:tc>
        <w:tc>
          <w:tcPr>
            <w:tcW w:w="536" w:type="dxa"/>
            <w:vAlign w:val="center"/>
          </w:tcPr>
          <w:p w14:paraId="6CA1A09C">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0F9B80F4">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5BAEC2EB">
            <w:pPr>
              <w:jc w:val="center"/>
            </w:pPr>
            <w:r>
              <w:rPr>
                <w:rFonts w:hint="eastAsia" w:ascii="宋体" w:hAnsi="宋体" w:eastAsia="宋体"/>
                <w:sz w:val="24"/>
                <w:szCs w:val="24"/>
              </w:rPr>
              <w:t>△</w:t>
            </w:r>
          </w:p>
        </w:tc>
        <w:tc>
          <w:tcPr>
            <w:tcW w:w="537" w:type="dxa"/>
            <w:vAlign w:val="center"/>
          </w:tcPr>
          <w:p w14:paraId="5A7886A3">
            <w:pPr>
              <w:jc w:val="center"/>
            </w:pPr>
            <w:r>
              <w:rPr>
                <w:rFonts w:hint="eastAsia" w:ascii="宋体" w:hAnsi="宋体" w:eastAsia="宋体"/>
                <w:sz w:val="24"/>
                <w:szCs w:val="24"/>
              </w:rPr>
              <w:t>△</w:t>
            </w:r>
          </w:p>
        </w:tc>
        <w:tc>
          <w:tcPr>
            <w:tcW w:w="536" w:type="dxa"/>
            <w:vAlign w:val="center"/>
          </w:tcPr>
          <w:p w14:paraId="5CD2102D">
            <w:pPr>
              <w:jc w:val="center"/>
            </w:pPr>
            <w:r>
              <w:rPr>
                <w:rFonts w:hint="eastAsia" w:ascii="宋体" w:hAnsi="宋体" w:eastAsia="宋体"/>
                <w:sz w:val="24"/>
                <w:szCs w:val="24"/>
              </w:rPr>
              <w:t>△</w:t>
            </w:r>
          </w:p>
        </w:tc>
        <w:tc>
          <w:tcPr>
            <w:tcW w:w="537" w:type="dxa"/>
            <w:vAlign w:val="center"/>
          </w:tcPr>
          <w:p w14:paraId="01C37CF2">
            <w:pPr>
              <w:jc w:val="center"/>
            </w:pPr>
            <w:r>
              <w:rPr>
                <w:rFonts w:hint="eastAsia" w:ascii="宋体" w:hAnsi="宋体" w:eastAsia="宋体"/>
                <w:sz w:val="24"/>
                <w:szCs w:val="24"/>
              </w:rPr>
              <w:t>△</w:t>
            </w:r>
          </w:p>
        </w:tc>
        <w:tc>
          <w:tcPr>
            <w:tcW w:w="521" w:type="dxa"/>
            <w:vAlign w:val="center"/>
          </w:tcPr>
          <w:p w14:paraId="439D0749">
            <w:pPr>
              <w:jc w:val="center"/>
            </w:pPr>
            <w:r>
              <w:rPr>
                <w:rFonts w:hint="eastAsia" w:ascii="宋体" w:hAnsi="宋体" w:eastAsia="宋体"/>
                <w:sz w:val="24"/>
                <w:szCs w:val="24"/>
              </w:rPr>
              <w:t>△</w:t>
            </w:r>
          </w:p>
        </w:tc>
        <w:tc>
          <w:tcPr>
            <w:tcW w:w="615" w:type="dxa"/>
            <w:vAlign w:val="center"/>
          </w:tcPr>
          <w:p w14:paraId="7A2D5E46">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3986A3B5">
            <w:pPr>
              <w:jc w:val="center"/>
            </w:pPr>
            <w:r>
              <w:rPr>
                <w:rFonts w:hint="eastAsia" w:ascii="宋体" w:hAnsi="宋体" w:eastAsia="宋体"/>
                <w:sz w:val="24"/>
                <w:szCs w:val="24"/>
              </w:rPr>
              <w:t>★</w:t>
            </w:r>
          </w:p>
        </w:tc>
        <w:tc>
          <w:tcPr>
            <w:tcW w:w="581" w:type="dxa"/>
            <w:vAlign w:val="center"/>
          </w:tcPr>
          <w:p w14:paraId="7D432F64">
            <w:pPr>
              <w:jc w:val="center"/>
            </w:pPr>
            <w:r>
              <w:rPr>
                <w:rFonts w:hint="eastAsia" w:ascii="宋体" w:hAnsi="宋体" w:eastAsia="宋体"/>
                <w:sz w:val="24"/>
                <w:szCs w:val="24"/>
              </w:rPr>
              <w:t>△</w:t>
            </w:r>
          </w:p>
        </w:tc>
      </w:tr>
      <w:tr w14:paraId="54CE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1F774E1E">
            <w:pPr>
              <w:rPr>
                <w:rFonts w:hint="eastAsia" w:ascii="宋体" w:hAnsi="宋体" w:eastAsia="宋体"/>
                <w:sz w:val="24"/>
                <w:szCs w:val="24"/>
              </w:rPr>
            </w:pPr>
            <w:r>
              <w:rPr>
                <w:rFonts w:hint="eastAsia" w:ascii="宋体" w:hAnsi="宋体" w:eastAsia="宋体"/>
                <w:sz w:val="24"/>
                <w:szCs w:val="24"/>
              </w:rPr>
              <w:t>8.5.5交付后的活动</w:t>
            </w:r>
          </w:p>
        </w:tc>
        <w:tc>
          <w:tcPr>
            <w:tcW w:w="536" w:type="dxa"/>
            <w:vAlign w:val="center"/>
          </w:tcPr>
          <w:p w14:paraId="3EFCAB11">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7E3B80AA">
            <w:pPr>
              <w:jc w:val="center"/>
            </w:pPr>
            <w:r>
              <w:rPr>
                <w:rFonts w:hint="eastAsia" w:ascii="宋体" w:hAnsi="宋体" w:eastAsia="宋体"/>
                <w:sz w:val="24"/>
                <w:szCs w:val="24"/>
              </w:rPr>
              <w:t>△</w:t>
            </w:r>
          </w:p>
        </w:tc>
        <w:tc>
          <w:tcPr>
            <w:tcW w:w="536" w:type="dxa"/>
            <w:vAlign w:val="center"/>
          </w:tcPr>
          <w:p w14:paraId="4BC403A0">
            <w:pPr>
              <w:jc w:val="center"/>
            </w:pPr>
            <w:r>
              <w:rPr>
                <w:rFonts w:hint="eastAsia" w:ascii="宋体" w:hAnsi="宋体" w:eastAsia="宋体"/>
                <w:sz w:val="24"/>
                <w:szCs w:val="24"/>
              </w:rPr>
              <w:t>△</w:t>
            </w:r>
          </w:p>
        </w:tc>
        <w:tc>
          <w:tcPr>
            <w:tcW w:w="537" w:type="dxa"/>
            <w:vAlign w:val="center"/>
          </w:tcPr>
          <w:p w14:paraId="39CBF35B">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6043C8EB">
            <w:pPr>
              <w:jc w:val="center"/>
              <w:rPr>
                <w:rFonts w:hint="eastAsia" w:ascii="宋体" w:hAnsi="宋体" w:eastAsia="宋体"/>
                <w:sz w:val="24"/>
                <w:szCs w:val="24"/>
              </w:rPr>
            </w:pPr>
            <w:r>
              <w:rPr>
                <w:rFonts w:hint="eastAsia" w:ascii="宋体" w:hAnsi="宋体" w:eastAsia="宋体"/>
                <w:sz w:val="24"/>
                <w:szCs w:val="24"/>
              </w:rPr>
              <w:t>△</w:t>
            </w:r>
          </w:p>
        </w:tc>
        <w:tc>
          <w:tcPr>
            <w:tcW w:w="537" w:type="dxa"/>
            <w:vAlign w:val="center"/>
          </w:tcPr>
          <w:p w14:paraId="237FB790">
            <w:pPr>
              <w:jc w:val="center"/>
              <w:rPr>
                <w:rFonts w:hint="eastAsia" w:ascii="宋体" w:hAnsi="宋体" w:eastAsia="宋体"/>
                <w:sz w:val="24"/>
                <w:szCs w:val="24"/>
              </w:rPr>
            </w:pPr>
            <w:r>
              <w:rPr>
                <w:rFonts w:hint="eastAsia" w:ascii="宋体" w:hAnsi="宋体" w:eastAsia="宋体"/>
                <w:sz w:val="24"/>
                <w:szCs w:val="24"/>
              </w:rPr>
              <w:t>△</w:t>
            </w:r>
          </w:p>
        </w:tc>
        <w:tc>
          <w:tcPr>
            <w:tcW w:w="521" w:type="dxa"/>
            <w:vAlign w:val="center"/>
          </w:tcPr>
          <w:p w14:paraId="75B1E122">
            <w:pPr>
              <w:jc w:val="center"/>
              <w:rPr>
                <w:rFonts w:hint="eastAsia" w:ascii="宋体" w:hAnsi="宋体" w:eastAsia="宋体"/>
                <w:sz w:val="24"/>
                <w:szCs w:val="24"/>
              </w:rPr>
            </w:pPr>
            <w:r>
              <w:rPr>
                <w:rFonts w:hint="eastAsia" w:ascii="宋体" w:hAnsi="宋体" w:eastAsia="宋体"/>
                <w:sz w:val="24"/>
                <w:szCs w:val="24"/>
              </w:rPr>
              <w:t>△</w:t>
            </w:r>
          </w:p>
        </w:tc>
        <w:tc>
          <w:tcPr>
            <w:tcW w:w="615" w:type="dxa"/>
            <w:vAlign w:val="center"/>
          </w:tcPr>
          <w:p w14:paraId="4416BCAE">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37512545">
            <w:pPr>
              <w:jc w:val="center"/>
              <w:rPr>
                <w:rFonts w:hint="eastAsia" w:ascii="宋体" w:hAnsi="宋体" w:eastAsia="宋体"/>
                <w:sz w:val="24"/>
                <w:szCs w:val="24"/>
              </w:rPr>
            </w:pPr>
            <w:r>
              <w:rPr>
                <w:rFonts w:hint="eastAsia" w:ascii="宋体" w:hAnsi="宋体" w:eastAsia="宋体"/>
                <w:sz w:val="24"/>
                <w:szCs w:val="24"/>
              </w:rPr>
              <w:t>△</w:t>
            </w:r>
          </w:p>
        </w:tc>
        <w:tc>
          <w:tcPr>
            <w:tcW w:w="581" w:type="dxa"/>
            <w:vAlign w:val="center"/>
          </w:tcPr>
          <w:p w14:paraId="3F0F9B89">
            <w:pPr>
              <w:jc w:val="center"/>
              <w:rPr>
                <w:rFonts w:hint="eastAsia" w:ascii="宋体" w:hAnsi="宋体" w:eastAsia="宋体"/>
                <w:sz w:val="24"/>
                <w:szCs w:val="24"/>
              </w:rPr>
            </w:pPr>
            <w:r>
              <w:rPr>
                <w:rFonts w:hint="eastAsia" w:ascii="宋体" w:hAnsi="宋体" w:eastAsia="宋体"/>
                <w:sz w:val="24"/>
                <w:szCs w:val="24"/>
              </w:rPr>
              <w:t>△</w:t>
            </w:r>
          </w:p>
        </w:tc>
      </w:tr>
      <w:tr w14:paraId="18988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1A59CB54">
            <w:pPr>
              <w:rPr>
                <w:rFonts w:hint="eastAsia" w:ascii="宋体" w:hAnsi="宋体" w:eastAsia="宋体"/>
                <w:sz w:val="24"/>
                <w:szCs w:val="24"/>
              </w:rPr>
            </w:pPr>
            <w:r>
              <w:rPr>
                <w:rFonts w:hint="eastAsia" w:ascii="宋体" w:hAnsi="宋体" w:eastAsia="宋体"/>
                <w:sz w:val="24"/>
                <w:szCs w:val="24"/>
              </w:rPr>
              <w:t>8.5.6更改控制</w:t>
            </w:r>
          </w:p>
        </w:tc>
        <w:tc>
          <w:tcPr>
            <w:tcW w:w="536" w:type="dxa"/>
            <w:vAlign w:val="center"/>
          </w:tcPr>
          <w:p w14:paraId="01DA03E6">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23D452BE">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237701BE">
            <w:pPr>
              <w:jc w:val="center"/>
            </w:pPr>
            <w:r>
              <w:rPr>
                <w:rFonts w:hint="eastAsia" w:ascii="宋体" w:hAnsi="宋体" w:eastAsia="宋体"/>
                <w:sz w:val="24"/>
                <w:szCs w:val="24"/>
              </w:rPr>
              <w:t>△</w:t>
            </w:r>
          </w:p>
        </w:tc>
        <w:tc>
          <w:tcPr>
            <w:tcW w:w="537" w:type="dxa"/>
            <w:vAlign w:val="center"/>
          </w:tcPr>
          <w:p w14:paraId="278AA1C7">
            <w:pPr>
              <w:jc w:val="center"/>
            </w:pPr>
            <w:r>
              <w:rPr>
                <w:rFonts w:hint="eastAsia" w:ascii="宋体" w:hAnsi="宋体" w:eastAsia="宋体"/>
                <w:sz w:val="24"/>
                <w:szCs w:val="24"/>
              </w:rPr>
              <w:t>△</w:t>
            </w:r>
          </w:p>
        </w:tc>
        <w:tc>
          <w:tcPr>
            <w:tcW w:w="536" w:type="dxa"/>
            <w:vAlign w:val="center"/>
          </w:tcPr>
          <w:p w14:paraId="0C6D1B46">
            <w:pPr>
              <w:jc w:val="center"/>
            </w:pPr>
            <w:r>
              <w:rPr>
                <w:rFonts w:hint="eastAsia" w:ascii="宋体" w:hAnsi="宋体" w:eastAsia="宋体"/>
                <w:sz w:val="24"/>
                <w:szCs w:val="24"/>
              </w:rPr>
              <w:t>★</w:t>
            </w:r>
          </w:p>
        </w:tc>
        <w:tc>
          <w:tcPr>
            <w:tcW w:w="537" w:type="dxa"/>
            <w:vAlign w:val="center"/>
          </w:tcPr>
          <w:p w14:paraId="50BC06F3">
            <w:pPr>
              <w:jc w:val="center"/>
            </w:pPr>
            <w:r>
              <w:rPr>
                <w:rFonts w:hint="eastAsia" w:ascii="宋体" w:hAnsi="宋体" w:eastAsia="宋体"/>
                <w:sz w:val="24"/>
                <w:szCs w:val="24"/>
              </w:rPr>
              <w:t>△</w:t>
            </w:r>
          </w:p>
        </w:tc>
        <w:tc>
          <w:tcPr>
            <w:tcW w:w="521" w:type="dxa"/>
            <w:vAlign w:val="center"/>
          </w:tcPr>
          <w:p w14:paraId="58636CCC">
            <w:pPr>
              <w:jc w:val="center"/>
            </w:pPr>
            <w:r>
              <w:rPr>
                <w:rFonts w:hint="eastAsia" w:ascii="宋体" w:hAnsi="宋体" w:eastAsia="宋体"/>
                <w:sz w:val="24"/>
                <w:szCs w:val="24"/>
              </w:rPr>
              <w:t>△</w:t>
            </w:r>
          </w:p>
        </w:tc>
        <w:tc>
          <w:tcPr>
            <w:tcW w:w="615" w:type="dxa"/>
            <w:vAlign w:val="center"/>
          </w:tcPr>
          <w:p w14:paraId="7951A3C0">
            <w:pPr>
              <w:jc w:val="center"/>
            </w:pPr>
            <w:r>
              <w:rPr>
                <w:rFonts w:hint="eastAsia" w:ascii="宋体" w:hAnsi="宋体" w:eastAsia="宋体"/>
                <w:sz w:val="24"/>
                <w:szCs w:val="24"/>
              </w:rPr>
              <w:t>△</w:t>
            </w:r>
          </w:p>
        </w:tc>
        <w:tc>
          <w:tcPr>
            <w:tcW w:w="587" w:type="dxa"/>
            <w:vAlign w:val="center"/>
          </w:tcPr>
          <w:p w14:paraId="4C03EE31">
            <w:pPr>
              <w:jc w:val="center"/>
            </w:pPr>
            <w:r>
              <w:rPr>
                <w:rFonts w:hint="eastAsia" w:ascii="宋体" w:hAnsi="宋体" w:eastAsia="宋体"/>
                <w:sz w:val="24"/>
                <w:szCs w:val="24"/>
              </w:rPr>
              <w:t>△</w:t>
            </w:r>
          </w:p>
        </w:tc>
        <w:tc>
          <w:tcPr>
            <w:tcW w:w="581" w:type="dxa"/>
            <w:vAlign w:val="center"/>
          </w:tcPr>
          <w:p w14:paraId="4DD5A7F0">
            <w:pPr>
              <w:jc w:val="center"/>
            </w:pPr>
            <w:r>
              <w:rPr>
                <w:rFonts w:hint="eastAsia" w:ascii="宋体" w:hAnsi="宋体" w:eastAsia="宋体"/>
                <w:sz w:val="24"/>
                <w:szCs w:val="24"/>
              </w:rPr>
              <w:t>△</w:t>
            </w:r>
          </w:p>
        </w:tc>
      </w:tr>
      <w:tr w14:paraId="0CAF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2FCEE834">
            <w:pPr>
              <w:rPr>
                <w:rFonts w:hint="eastAsia" w:ascii="宋体" w:hAnsi="宋体" w:eastAsia="宋体"/>
                <w:sz w:val="24"/>
                <w:szCs w:val="24"/>
              </w:rPr>
            </w:pPr>
            <w:r>
              <w:rPr>
                <w:rFonts w:hint="eastAsia" w:ascii="宋体" w:hAnsi="宋体" w:eastAsia="宋体"/>
                <w:sz w:val="24"/>
                <w:szCs w:val="24"/>
              </w:rPr>
              <w:t>8.6产品和服务的放行</w:t>
            </w:r>
          </w:p>
        </w:tc>
        <w:tc>
          <w:tcPr>
            <w:tcW w:w="536" w:type="dxa"/>
            <w:vAlign w:val="center"/>
          </w:tcPr>
          <w:p w14:paraId="2FAEE29E">
            <w:pPr>
              <w:jc w:val="center"/>
            </w:pPr>
            <w:r>
              <w:rPr>
                <w:rFonts w:hint="eastAsia" w:ascii="宋体" w:hAnsi="宋体" w:eastAsia="宋体"/>
                <w:sz w:val="24"/>
                <w:szCs w:val="24"/>
              </w:rPr>
              <w:t>△</w:t>
            </w:r>
          </w:p>
        </w:tc>
        <w:tc>
          <w:tcPr>
            <w:tcW w:w="536" w:type="dxa"/>
            <w:vAlign w:val="center"/>
          </w:tcPr>
          <w:p w14:paraId="63388510">
            <w:pPr>
              <w:jc w:val="center"/>
            </w:pPr>
            <w:r>
              <w:rPr>
                <w:rFonts w:hint="eastAsia" w:ascii="宋体" w:hAnsi="宋体" w:eastAsia="宋体"/>
                <w:sz w:val="24"/>
                <w:szCs w:val="24"/>
              </w:rPr>
              <w:t>△</w:t>
            </w:r>
          </w:p>
        </w:tc>
        <w:tc>
          <w:tcPr>
            <w:tcW w:w="536" w:type="dxa"/>
            <w:vAlign w:val="center"/>
          </w:tcPr>
          <w:p w14:paraId="0A55A376">
            <w:pPr>
              <w:jc w:val="center"/>
              <w:rPr>
                <w:rFonts w:hint="eastAsia" w:ascii="宋体" w:hAnsi="宋体" w:eastAsia="宋体"/>
                <w:sz w:val="24"/>
                <w:szCs w:val="24"/>
              </w:rPr>
            </w:pPr>
            <w:r>
              <w:rPr>
                <w:rFonts w:hint="eastAsia" w:ascii="宋体" w:hAnsi="宋体" w:eastAsia="宋体"/>
                <w:sz w:val="24"/>
                <w:szCs w:val="24"/>
              </w:rPr>
              <w:t>★</w:t>
            </w:r>
          </w:p>
        </w:tc>
        <w:tc>
          <w:tcPr>
            <w:tcW w:w="537" w:type="dxa"/>
            <w:vAlign w:val="center"/>
          </w:tcPr>
          <w:p w14:paraId="126CA7E2">
            <w:pPr>
              <w:jc w:val="center"/>
            </w:pPr>
            <w:r>
              <w:rPr>
                <w:rFonts w:hint="eastAsia" w:ascii="宋体" w:hAnsi="宋体" w:eastAsia="宋体"/>
                <w:sz w:val="24"/>
                <w:szCs w:val="24"/>
              </w:rPr>
              <w:t>△</w:t>
            </w:r>
          </w:p>
        </w:tc>
        <w:tc>
          <w:tcPr>
            <w:tcW w:w="536" w:type="dxa"/>
            <w:vAlign w:val="center"/>
          </w:tcPr>
          <w:p w14:paraId="6D713D8D">
            <w:pPr>
              <w:jc w:val="center"/>
            </w:pPr>
            <w:r>
              <w:rPr>
                <w:rFonts w:hint="eastAsia" w:ascii="宋体" w:hAnsi="宋体" w:eastAsia="宋体"/>
                <w:sz w:val="24"/>
                <w:szCs w:val="24"/>
              </w:rPr>
              <w:t>△</w:t>
            </w:r>
          </w:p>
        </w:tc>
        <w:tc>
          <w:tcPr>
            <w:tcW w:w="537" w:type="dxa"/>
            <w:vAlign w:val="center"/>
          </w:tcPr>
          <w:p w14:paraId="2C5329C2">
            <w:pPr>
              <w:jc w:val="center"/>
            </w:pPr>
            <w:r>
              <w:rPr>
                <w:rFonts w:hint="eastAsia" w:ascii="宋体" w:hAnsi="宋体" w:eastAsia="宋体"/>
                <w:sz w:val="24"/>
                <w:szCs w:val="24"/>
              </w:rPr>
              <w:t>△</w:t>
            </w:r>
          </w:p>
        </w:tc>
        <w:tc>
          <w:tcPr>
            <w:tcW w:w="521" w:type="dxa"/>
            <w:vAlign w:val="center"/>
          </w:tcPr>
          <w:p w14:paraId="0D75C1BC">
            <w:pPr>
              <w:jc w:val="center"/>
            </w:pPr>
            <w:r>
              <w:rPr>
                <w:rFonts w:hint="eastAsia" w:ascii="宋体" w:hAnsi="宋体" w:eastAsia="宋体"/>
                <w:sz w:val="24"/>
                <w:szCs w:val="24"/>
              </w:rPr>
              <w:t>△</w:t>
            </w:r>
          </w:p>
        </w:tc>
        <w:tc>
          <w:tcPr>
            <w:tcW w:w="615" w:type="dxa"/>
            <w:vAlign w:val="center"/>
          </w:tcPr>
          <w:p w14:paraId="7995FCFF">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0A17A938">
            <w:pPr>
              <w:jc w:val="center"/>
            </w:pPr>
            <w:r>
              <w:rPr>
                <w:rFonts w:hint="eastAsia" w:ascii="宋体" w:hAnsi="宋体" w:eastAsia="宋体"/>
                <w:sz w:val="24"/>
                <w:szCs w:val="24"/>
              </w:rPr>
              <w:t>△</w:t>
            </w:r>
          </w:p>
        </w:tc>
        <w:tc>
          <w:tcPr>
            <w:tcW w:w="581" w:type="dxa"/>
            <w:vAlign w:val="center"/>
          </w:tcPr>
          <w:p w14:paraId="48C37015">
            <w:pPr>
              <w:jc w:val="center"/>
            </w:pPr>
            <w:r>
              <w:rPr>
                <w:rFonts w:hint="eastAsia" w:ascii="宋体" w:hAnsi="宋体" w:eastAsia="宋体"/>
                <w:sz w:val="24"/>
                <w:szCs w:val="24"/>
              </w:rPr>
              <w:t>△</w:t>
            </w:r>
          </w:p>
        </w:tc>
      </w:tr>
      <w:tr w14:paraId="7FAE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4A644658">
            <w:pPr>
              <w:rPr>
                <w:rFonts w:hint="eastAsia" w:ascii="宋体" w:hAnsi="宋体" w:eastAsia="宋体"/>
                <w:sz w:val="24"/>
                <w:szCs w:val="24"/>
              </w:rPr>
            </w:pPr>
            <w:r>
              <w:rPr>
                <w:rFonts w:hint="eastAsia" w:ascii="宋体" w:hAnsi="宋体" w:eastAsia="宋体"/>
                <w:sz w:val="24"/>
                <w:szCs w:val="24"/>
              </w:rPr>
              <w:t>8.7不合格输出的控制</w:t>
            </w:r>
          </w:p>
        </w:tc>
        <w:tc>
          <w:tcPr>
            <w:tcW w:w="536" w:type="dxa"/>
            <w:vAlign w:val="center"/>
          </w:tcPr>
          <w:p w14:paraId="03EB793C">
            <w:pPr>
              <w:jc w:val="center"/>
            </w:pPr>
            <w:r>
              <w:rPr>
                <w:rFonts w:hint="eastAsia" w:ascii="宋体" w:hAnsi="宋体" w:eastAsia="宋体"/>
                <w:sz w:val="24"/>
                <w:szCs w:val="24"/>
              </w:rPr>
              <w:t>△</w:t>
            </w:r>
          </w:p>
        </w:tc>
        <w:tc>
          <w:tcPr>
            <w:tcW w:w="536" w:type="dxa"/>
            <w:vAlign w:val="center"/>
          </w:tcPr>
          <w:p w14:paraId="7B96AF69">
            <w:pPr>
              <w:jc w:val="center"/>
            </w:pPr>
            <w:r>
              <w:rPr>
                <w:rFonts w:hint="eastAsia" w:ascii="宋体" w:hAnsi="宋体" w:eastAsia="宋体"/>
                <w:sz w:val="24"/>
                <w:szCs w:val="24"/>
              </w:rPr>
              <w:t>△</w:t>
            </w:r>
          </w:p>
        </w:tc>
        <w:tc>
          <w:tcPr>
            <w:tcW w:w="536" w:type="dxa"/>
            <w:vAlign w:val="center"/>
          </w:tcPr>
          <w:p w14:paraId="5ED44D52">
            <w:pPr>
              <w:jc w:val="center"/>
              <w:rPr>
                <w:rFonts w:hint="eastAsia" w:ascii="宋体" w:hAnsi="宋体" w:eastAsia="宋体"/>
                <w:sz w:val="24"/>
                <w:szCs w:val="24"/>
              </w:rPr>
            </w:pPr>
            <w:r>
              <w:rPr>
                <w:rFonts w:hint="eastAsia" w:ascii="宋体" w:hAnsi="宋体" w:eastAsia="宋体"/>
                <w:sz w:val="24"/>
                <w:szCs w:val="24"/>
              </w:rPr>
              <w:t>★</w:t>
            </w:r>
          </w:p>
        </w:tc>
        <w:tc>
          <w:tcPr>
            <w:tcW w:w="537" w:type="dxa"/>
            <w:vAlign w:val="center"/>
          </w:tcPr>
          <w:p w14:paraId="11A73E80">
            <w:pPr>
              <w:jc w:val="center"/>
            </w:pPr>
            <w:r>
              <w:rPr>
                <w:rFonts w:hint="eastAsia" w:ascii="宋体" w:hAnsi="宋体" w:eastAsia="宋体"/>
                <w:sz w:val="24"/>
                <w:szCs w:val="24"/>
              </w:rPr>
              <w:t>△</w:t>
            </w:r>
          </w:p>
        </w:tc>
        <w:tc>
          <w:tcPr>
            <w:tcW w:w="536" w:type="dxa"/>
            <w:vAlign w:val="center"/>
          </w:tcPr>
          <w:p w14:paraId="581563B4">
            <w:pPr>
              <w:jc w:val="center"/>
            </w:pPr>
            <w:r>
              <w:rPr>
                <w:rFonts w:hint="eastAsia" w:ascii="宋体" w:hAnsi="宋体" w:eastAsia="宋体"/>
                <w:sz w:val="24"/>
                <w:szCs w:val="24"/>
              </w:rPr>
              <w:t>△</w:t>
            </w:r>
          </w:p>
        </w:tc>
        <w:tc>
          <w:tcPr>
            <w:tcW w:w="537" w:type="dxa"/>
            <w:vAlign w:val="center"/>
          </w:tcPr>
          <w:p w14:paraId="479EDADD">
            <w:pPr>
              <w:jc w:val="center"/>
            </w:pPr>
            <w:r>
              <w:rPr>
                <w:rFonts w:hint="eastAsia" w:ascii="宋体" w:hAnsi="宋体" w:eastAsia="宋体"/>
                <w:sz w:val="24"/>
                <w:szCs w:val="24"/>
              </w:rPr>
              <w:t>△</w:t>
            </w:r>
          </w:p>
        </w:tc>
        <w:tc>
          <w:tcPr>
            <w:tcW w:w="521" w:type="dxa"/>
            <w:vAlign w:val="center"/>
          </w:tcPr>
          <w:p w14:paraId="343F2E65">
            <w:pPr>
              <w:jc w:val="center"/>
            </w:pPr>
            <w:r>
              <w:rPr>
                <w:rFonts w:hint="eastAsia" w:ascii="宋体" w:hAnsi="宋体" w:eastAsia="宋体"/>
                <w:sz w:val="24"/>
                <w:szCs w:val="24"/>
              </w:rPr>
              <w:t>△</w:t>
            </w:r>
          </w:p>
        </w:tc>
        <w:tc>
          <w:tcPr>
            <w:tcW w:w="615" w:type="dxa"/>
            <w:vAlign w:val="center"/>
          </w:tcPr>
          <w:p w14:paraId="76E3B7EC">
            <w:pPr>
              <w:jc w:val="center"/>
              <w:rPr>
                <w:rFonts w:hint="eastAsia" w:ascii="宋体" w:hAnsi="宋体" w:eastAsia="宋体"/>
                <w:sz w:val="24"/>
                <w:szCs w:val="24"/>
              </w:rPr>
            </w:pPr>
            <w:r>
              <w:rPr>
                <w:rFonts w:hint="eastAsia" w:ascii="宋体" w:hAnsi="宋体" w:eastAsia="宋体"/>
                <w:sz w:val="24"/>
                <w:szCs w:val="24"/>
              </w:rPr>
              <w:t>△</w:t>
            </w:r>
          </w:p>
        </w:tc>
        <w:tc>
          <w:tcPr>
            <w:tcW w:w="587" w:type="dxa"/>
            <w:vAlign w:val="center"/>
          </w:tcPr>
          <w:p w14:paraId="1913D3C5">
            <w:pPr>
              <w:jc w:val="center"/>
            </w:pPr>
            <w:r>
              <w:rPr>
                <w:rFonts w:hint="eastAsia" w:ascii="宋体" w:hAnsi="宋体" w:eastAsia="宋体"/>
                <w:sz w:val="24"/>
                <w:szCs w:val="24"/>
              </w:rPr>
              <w:t>△</w:t>
            </w:r>
          </w:p>
        </w:tc>
        <w:tc>
          <w:tcPr>
            <w:tcW w:w="581" w:type="dxa"/>
            <w:vAlign w:val="center"/>
          </w:tcPr>
          <w:p w14:paraId="28AFE9EF">
            <w:pPr>
              <w:jc w:val="center"/>
            </w:pPr>
            <w:r>
              <w:rPr>
                <w:rFonts w:hint="eastAsia" w:ascii="宋体" w:hAnsi="宋体" w:eastAsia="宋体"/>
                <w:sz w:val="24"/>
                <w:szCs w:val="24"/>
              </w:rPr>
              <w:t>△</w:t>
            </w:r>
          </w:p>
        </w:tc>
      </w:tr>
      <w:tr w14:paraId="15FB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736" w:type="dxa"/>
            <w:vAlign w:val="center"/>
          </w:tcPr>
          <w:p w14:paraId="5BD72E14">
            <w:pPr>
              <w:ind w:left="382" w:hanging="381" w:hangingChars="159"/>
              <w:rPr>
                <w:rFonts w:hint="eastAsia" w:ascii="宋体" w:hAnsi="宋体" w:eastAsia="宋体"/>
                <w:sz w:val="24"/>
                <w:szCs w:val="24"/>
              </w:rPr>
            </w:pPr>
            <w:r>
              <w:rPr>
                <w:rFonts w:hint="eastAsia" w:ascii="宋体" w:hAnsi="宋体" w:eastAsia="宋体"/>
                <w:sz w:val="24"/>
                <w:szCs w:val="24"/>
              </w:rPr>
              <w:t>9.1.1监视、测量、分析和评价总则</w:t>
            </w:r>
          </w:p>
        </w:tc>
        <w:tc>
          <w:tcPr>
            <w:tcW w:w="536" w:type="dxa"/>
            <w:vAlign w:val="center"/>
          </w:tcPr>
          <w:p w14:paraId="690F8EA7">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14E09142">
            <w:pPr>
              <w:jc w:val="center"/>
            </w:pPr>
            <w:r>
              <w:rPr>
                <w:rFonts w:hint="eastAsia" w:ascii="宋体" w:hAnsi="宋体" w:eastAsia="宋体"/>
                <w:sz w:val="24"/>
                <w:szCs w:val="24"/>
              </w:rPr>
              <w:t>△</w:t>
            </w:r>
          </w:p>
        </w:tc>
        <w:tc>
          <w:tcPr>
            <w:tcW w:w="536" w:type="dxa"/>
            <w:vAlign w:val="center"/>
          </w:tcPr>
          <w:p w14:paraId="06315CBC">
            <w:pPr>
              <w:jc w:val="center"/>
            </w:pPr>
            <w:r>
              <w:rPr>
                <w:rFonts w:hint="eastAsia" w:ascii="宋体" w:hAnsi="宋体" w:eastAsia="宋体"/>
                <w:sz w:val="24"/>
                <w:szCs w:val="24"/>
              </w:rPr>
              <w:t>△</w:t>
            </w:r>
          </w:p>
        </w:tc>
        <w:tc>
          <w:tcPr>
            <w:tcW w:w="537" w:type="dxa"/>
            <w:vAlign w:val="center"/>
          </w:tcPr>
          <w:p w14:paraId="2EBF3DEA">
            <w:pPr>
              <w:jc w:val="center"/>
            </w:pPr>
            <w:r>
              <w:rPr>
                <w:rFonts w:hint="eastAsia" w:ascii="宋体" w:hAnsi="宋体" w:eastAsia="宋体"/>
                <w:sz w:val="24"/>
                <w:szCs w:val="24"/>
              </w:rPr>
              <w:t>△</w:t>
            </w:r>
          </w:p>
        </w:tc>
        <w:tc>
          <w:tcPr>
            <w:tcW w:w="536" w:type="dxa"/>
            <w:vAlign w:val="center"/>
          </w:tcPr>
          <w:p w14:paraId="79B6F486">
            <w:pPr>
              <w:jc w:val="center"/>
            </w:pPr>
            <w:r>
              <w:rPr>
                <w:rFonts w:hint="eastAsia" w:ascii="宋体" w:hAnsi="宋体" w:eastAsia="宋体"/>
                <w:sz w:val="24"/>
                <w:szCs w:val="24"/>
              </w:rPr>
              <w:t>△</w:t>
            </w:r>
          </w:p>
        </w:tc>
        <w:tc>
          <w:tcPr>
            <w:tcW w:w="537" w:type="dxa"/>
            <w:vAlign w:val="center"/>
          </w:tcPr>
          <w:p w14:paraId="7ACFB38F">
            <w:pPr>
              <w:jc w:val="center"/>
            </w:pPr>
            <w:r>
              <w:rPr>
                <w:rFonts w:hint="eastAsia" w:ascii="宋体" w:hAnsi="宋体" w:eastAsia="宋体"/>
                <w:sz w:val="24"/>
                <w:szCs w:val="24"/>
              </w:rPr>
              <w:t>△</w:t>
            </w:r>
          </w:p>
        </w:tc>
        <w:tc>
          <w:tcPr>
            <w:tcW w:w="521" w:type="dxa"/>
            <w:vAlign w:val="center"/>
          </w:tcPr>
          <w:p w14:paraId="0D2870F5">
            <w:pPr>
              <w:jc w:val="center"/>
            </w:pPr>
            <w:r>
              <w:rPr>
                <w:rFonts w:hint="eastAsia" w:ascii="宋体" w:hAnsi="宋体" w:eastAsia="宋体"/>
                <w:sz w:val="24"/>
                <w:szCs w:val="24"/>
              </w:rPr>
              <w:t>△</w:t>
            </w:r>
          </w:p>
        </w:tc>
        <w:tc>
          <w:tcPr>
            <w:tcW w:w="615" w:type="dxa"/>
            <w:vAlign w:val="center"/>
          </w:tcPr>
          <w:p w14:paraId="63823228">
            <w:pPr>
              <w:jc w:val="center"/>
            </w:pPr>
            <w:r>
              <w:rPr>
                <w:rFonts w:hint="eastAsia" w:ascii="宋体" w:hAnsi="宋体" w:eastAsia="宋体"/>
                <w:sz w:val="24"/>
                <w:szCs w:val="24"/>
              </w:rPr>
              <w:t>△</w:t>
            </w:r>
          </w:p>
        </w:tc>
        <w:tc>
          <w:tcPr>
            <w:tcW w:w="587" w:type="dxa"/>
            <w:vAlign w:val="center"/>
          </w:tcPr>
          <w:p w14:paraId="14CB097E">
            <w:pPr>
              <w:jc w:val="center"/>
            </w:pPr>
            <w:r>
              <w:rPr>
                <w:rFonts w:hint="eastAsia" w:ascii="宋体" w:hAnsi="宋体" w:eastAsia="宋体"/>
                <w:sz w:val="24"/>
                <w:szCs w:val="24"/>
              </w:rPr>
              <w:t>△</w:t>
            </w:r>
          </w:p>
        </w:tc>
        <w:tc>
          <w:tcPr>
            <w:tcW w:w="581" w:type="dxa"/>
            <w:vAlign w:val="center"/>
          </w:tcPr>
          <w:p w14:paraId="4C37DBE6">
            <w:pPr>
              <w:jc w:val="center"/>
            </w:pPr>
            <w:r>
              <w:rPr>
                <w:rFonts w:hint="eastAsia" w:ascii="宋体" w:hAnsi="宋体" w:eastAsia="宋体"/>
                <w:sz w:val="24"/>
                <w:szCs w:val="24"/>
              </w:rPr>
              <w:t>△</w:t>
            </w:r>
          </w:p>
        </w:tc>
      </w:tr>
      <w:tr w14:paraId="337B7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799D42B7">
            <w:pPr>
              <w:rPr>
                <w:rFonts w:hint="eastAsia" w:ascii="宋体" w:hAnsi="宋体" w:eastAsia="宋体"/>
                <w:sz w:val="24"/>
                <w:szCs w:val="24"/>
              </w:rPr>
            </w:pPr>
            <w:r>
              <w:rPr>
                <w:rFonts w:hint="eastAsia" w:ascii="宋体" w:hAnsi="宋体" w:eastAsia="宋体"/>
                <w:sz w:val="24"/>
                <w:szCs w:val="24"/>
              </w:rPr>
              <w:t>9.1.2顾客满意</w:t>
            </w:r>
          </w:p>
        </w:tc>
        <w:tc>
          <w:tcPr>
            <w:tcW w:w="536" w:type="dxa"/>
            <w:vAlign w:val="center"/>
          </w:tcPr>
          <w:p w14:paraId="21156350">
            <w:pPr>
              <w:jc w:val="center"/>
            </w:pPr>
            <w:r>
              <w:rPr>
                <w:rFonts w:hint="eastAsia" w:ascii="宋体" w:hAnsi="宋体" w:eastAsia="宋体"/>
                <w:sz w:val="24"/>
                <w:szCs w:val="24"/>
              </w:rPr>
              <w:t>△</w:t>
            </w:r>
          </w:p>
        </w:tc>
        <w:tc>
          <w:tcPr>
            <w:tcW w:w="536" w:type="dxa"/>
            <w:vAlign w:val="center"/>
          </w:tcPr>
          <w:p w14:paraId="4C8FBF37">
            <w:pPr>
              <w:jc w:val="center"/>
            </w:pPr>
            <w:r>
              <w:rPr>
                <w:rFonts w:hint="eastAsia" w:ascii="宋体" w:hAnsi="宋体" w:eastAsia="宋体"/>
                <w:sz w:val="24"/>
                <w:szCs w:val="24"/>
              </w:rPr>
              <w:t>△</w:t>
            </w:r>
          </w:p>
        </w:tc>
        <w:tc>
          <w:tcPr>
            <w:tcW w:w="536" w:type="dxa"/>
            <w:vAlign w:val="center"/>
          </w:tcPr>
          <w:p w14:paraId="41A781F0">
            <w:pPr>
              <w:jc w:val="center"/>
            </w:pPr>
            <w:r>
              <w:rPr>
                <w:rFonts w:hint="eastAsia" w:ascii="宋体" w:hAnsi="宋体" w:eastAsia="宋体"/>
                <w:sz w:val="24"/>
                <w:szCs w:val="24"/>
              </w:rPr>
              <w:t>△</w:t>
            </w:r>
          </w:p>
        </w:tc>
        <w:tc>
          <w:tcPr>
            <w:tcW w:w="537" w:type="dxa"/>
            <w:vAlign w:val="center"/>
          </w:tcPr>
          <w:p w14:paraId="5230AFAD">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30D0515F">
            <w:pPr>
              <w:jc w:val="center"/>
            </w:pPr>
            <w:r>
              <w:rPr>
                <w:rFonts w:hint="eastAsia" w:ascii="宋体" w:hAnsi="宋体" w:eastAsia="宋体"/>
                <w:sz w:val="24"/>
                <w:szCs w:val="24"/>
              </w:rPr>
              <w:t>△</w:t>
            </w:r>
          </w:p>
        </w:tc>
        <w:tc>
          <w:tcPr>
            <w:tcW w:w="537" w:type="dxa"/>
            <w:vAlign w:val="center"/>
          </w:tcPr>
          <w:p w14:paraId="42CE74F7">
            <w:pPr>
              <w:jc w:val="center"/>
            </w:pPr>
            <w:r>
              <w:rPr>
                <w:rFonts w:hint="eastAsia" w:ascii="宋体" w:hAnsi="宋体" w:eastAsia="宋体"/>
                <w:sz w:val="24"/>
                <w:szCs w:val="24"/>
              </w:rPr>
              <w:t>△</w:t>
            </w:r>
          </w:p>
        </w:tc>
        <w:tc>
          <w:tcPr>
            <w:tcW w:w="521" w:type="dxa"/>
            <w:vAlign w:val="center"/>
          </w:tcPr>
          <w:p w14:paraId="0569FE34">
            <w:pPr>
              <w:jc w:val="center"/>
            </w:pPr>
            <w:r>
              <w:rPr>
                <w:rFonts w:hint="eastAsia" w:ascii="宋体" w:hAnsi="宋体" w:eastAsia="宋体"/>
                <w:sz w:val="24"/>
                <w:szCs w:val="24"/>
              </w:rPr>
              <w:t>△</w:t>
            </w:r>
          </w:p>
        </w:tc>
        <w:tc>
          <w:tcPr>
            <w:tcW w:w="615" w:type="dxa"/>
            <w:vAlign w:val="center"/>
          </w:tcPr>
          <w:p w14:paraId="4E49B588">
            <w:pPr>
              <w:jc w:val="center"/>
            </w:pPr>
            <w:r>
              <w:rPr>
                <w:rFonts w:hint="eastAsia" w:ascii="宋体" w:hAnsi="宋体" w:eastAsia="宋体"/>
                <w:sz w:val="24"/>
                <w:szCs w:val="24"/>
              </w:rPr>
              <w:t>△</w:t>
            </w:r>
          </w:p>
        </w:tc>
        <w:tc>
          <w:tcPr>
            <w:tcW w:w="587" w:type="dxa"/>
            <w:vAlign w:val="center"/>
          </w:tcPr>
          <w:p w14:paraId="7CC5F56C">
            <w:pPr>
              <w:jc w:val="center"/>
            </w:pPr>
            <w:r>
              <w:rPr>
                <w:rFonts w:hint="eastAsia" w:ascii="宋体" w:hAnsi="宋体" w:eastAsia="宋体"/>
                <w:sz w:val="24"/>
                <w:szCs w:val="24"/>
              </w:rPr>
              <w:t>△</w:t>
            </w:r>
          </w:p>
        </w:tc>
        <w:tc>
          <w:tcPr>
            <w:tcW w:w="581" w:type="dxa"/>
            <w:vAlign w:val="center"/>
          </w:tcPr>
          <w:p w14:paraId="51653A54">
            <w:pPr>
              <w:jc w:val="center"/>
            </w:pPr>
            <w:r>
              <w:rPr>
                <w:rFonts w:hint="eastAsia" w:ascii="宋体" w:hAnsi="宋体" w:eastAsia="宋体"/>
                <w:sz w:val="24"/>
                <w:szCs w:val="24"/>
              </w:rPr>
              <w:t>△</w:t>
            </w:r>
          </w:p>
        </w:tc>
      </w:tr>
      <w:tr w14:paraId="13D8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22EBBE40">
            <w:pPr>
              <w:rPr>
                <w:rFonts w:hint="eastAsia" w:ascii="宋体" w:hAnsi="宋体" w:eastAsia="宋体"/>
                <w:sz w:val="24"/>
                <w:szCs w:val="24"/>
              </w:rPr>
            </w:pPr>
            <w:r>
              <w:rPr>
                <w:rFonts w:hint="eastAsia" w:ascii="宋体" w:hAnsi="宋体" w:eastAsia="宋体"/>
                <w:sz w:val="24"/>
                <w:szCs w:val="24"/>
              </w:rPr>
              <w:t>9.1.3分析和评价</w:t>
            </w:r>
          </w:p>
        </w:tc>
        <w:tc>
          <w:tcPr>
            <w:tcW w:w="536" w:type="dxa"/>
            <w:vAlign w:val="center"/>
          </w:tcPr>
          <w:p w14:paraId="48EE7271">
            <w:pPr>
              <w:jc w:val="center"/>
            </w:pPr>
            <w:r>
              <w:rPr>
                <w:rFonts w:hint="eastAsia" w:ascii="宋体" w:hAnsi="宋体" w:eastAsia="宋体"/>
                <w:sz w:val="24"/>
                <w:szCs w:val="24"/>
              </w:rPr>
              <w:t>△</w:t>
            </w:r>
          </w:p>
        </w:tc>
        <w:tc>
          <w:tcPr>
            <w:tcW w:w="536" w:type="dxa"/>
            <w:vAlign w:val="center"/>
          </w:tcPr>
          <w:p w14:paraId="7EA9470B">
            <w:pPr>
              <w:jc w:val="center"/>
            </w:pPr>
            <w:r>
              <w:rPr>
                <w:rFonts w:hint="eastAsia" w:ascii="宋体" w:hAnsi="宋体" w:eastAsia="宋体"/>
                <w:sz w:val="24"/>
                <w:szCs w:val="24"/>
              </w:rPr>
              <w:t>△</w:t>
            </w:r>
          </w:p>
        </w:tc>
        <w:tc>
          <w:tcPr>
            <w:tcW w:w="536" w:type="dxa"/>
            <w:vAlign w:val="center"/>
          </w:tcPr>
          <w:p w14:paraId="3F1763B6">
            <w:pPr>
              <w:jc w:val="center"/>
              <w:rPr>
                <w:rFonts w:hint="eastAsia" w:ascii="宋体" w:hAnsi="宋体" w:eastAsia="宋体"/>
                <w:sz w:val="24"/>
                <w:szCs w:val="24"/>
              </w:rPr>
            </w:pPr>
            <w:r>
              <w:rPr>
                <w:rFonts w:hint="eastAsia" w:ascii="宋体" w:hAnsi="宋体" w:eastAsia="宋体"/>
                <w:sz w:val="24"/>
                <w:szCs w:val="24"/>
              </w:rPr>
              <w:t>★</w:t>
            </w:r>
          </w:p>
        </w:tc>
        <w:tc>
          <w:tcPr>
            <w:tcW w:w="537" w:type="dxa"/>
            <w:vAlign w:val="center"/>
          </w:tcPr>
          <w:p w14:paraId="7F591A8D">
            <w:pPr>
              <w:jc w:val="center"/>
            </w:pPr>
            <w:r>
              <w:rPr>
                <w:rFonts w:hint="eastAsia" w:ascii="宋体" w:hAnsi="宋体" w:eastAsia="宋体"/>
                <w:sz w:val="24"/>
                <w:szCs w:val="24"/>
              </w:rPr>
              <w:t>△</w:t>
            </w:r>
          </w:p>
        </w:tc>
        <w:tc>
          <w:tcPr>
            <w:tcW w:w="536" w:type="dxa"/>
            <w:vAlign w:val="center"/>
          </w:tcPr>
          <w:p w14:paraId="185C8079">
            <w:pPr>
              <w:jc w:val="center"/>
            </w:pPr>
            <w:r>
              <w:rPr>
                <w:rFonts w:hint="eastAsia" w:ascii="宋体" w:hAnsi="宋体" w:eastAsia="宋体"/>
                <w:sz w:val="24"/>
                <w:szCs w:val="24"/>
              </w:rPr>
              <w:t>△</w:t>
            </w:r>
          </w:p>
        </w:tc>
        <w:tc>
          <w:tcPr>
            <w:tcW w:w="537" w:type="dxa"/>
            <w:vAlign w:val="center"/>
          </w:tcPr>
          <w:p w14:paraId="2FB94F24">
            <w:pPr>
              <w:jc w:val="center"/>
            </w:pPr>
            <w:r>
              <w:rPr>
                <w:rFonts w:hint="eastAsia" w:ascii="宋体" w:hAnsi="宋体" w:eastAsia="宋体"/>
                <w:sz w:val="24"/>
                <w:szCs w:val="24"/>
              </w:rPr>
              <w:t>△</w:t>
            </w:r>
          </w:p>
        </w:tc>
        <w:tc>
          <w:tcPr>
            <w:tcW w:w="521" w:type="dxa"/>
            <w:vAlign w:val="center"/>
          </w:tcPr>
          <w:p w14:paraId="731DDFDB">
            <w:pPr>
              <w:jc w:val="center"/>
            </w:pPr>
            <w:r>
              <w:rPr>
                <w:rFonts w:hint="eastAsia" w:ascii="宋体" w:hAnsi="宋体" w:eastAsia="宋体"/>
                <w:sz w:val="24"/>
                <w:szCs w:val="24"/>
              </w:rPr>
              <w:t>△</w:t>
            </w:r>
          </w:p>
        </w:tc>
        <w:tc>
          <w:tcPr>
            <w:tcW w:w="615" w:type="dxa"/>
            <w:vAlign w:val="center"/>
          </w:tcPr>
          <w:p w14:paraId="5C21D536">
            <w:pPr>
              <w:jc w:val="center"/>
            </w:pPr>
            <w:r>
              <w:rPr>
                <w:rFonts w:hint="eastAsia" w:ascii="宋体" w:hAnsi="宋体" w:eastAsia="宋体"/>
                <w:sz w:val="24"/>
                <w:szCs w:val="24"/>
              </w:rPr>
              <w:t>△</w:t>
            </w:r>
          </w:p>
        </w:tc>
        <w:tc>
          <w:tcPr>
            <w:tcW w:w="587" w:type="dxa"/>
            <w:vAlign w:val="center"/>
          </w:tcPr>
          <w:p w14:paraId="18FD4DD0">
            <w:pPr>
              <w:jc w:val="center"/>
            </w:pPr>
            <w:r>
              <w:rPr>
                <w:rFonts w:hint="eastAsia" w:ascii="宋体" w:hAnsi="宋体" w:eastAsia="宋体"/>
                <w:sz w:val="24"/>
                <w:szCs w:val="24"/>
              </w:rPr>
              <w:t>△</w:t>
            </w:r>
          </w:p>
        </w:tc>
        <w:tc>
          <w:tcPr>
            <w:tcW w:w="581" w:type="dxa"/>
            <w:vAlign w:val="center"/>
          </w:tcPr>
          <w:p w14:paraId="489EEC32">
            <w:pPr>
              <w:jc w:val="center"/>
            </w:pPr>
            <w:r>
              <w:rPr>
                <w:rFonts w:hint="eastAsia" w:ascii="宋体" w:hAnsi="宋体" w:eastAsia="宋体"/>
                <w:sz w:val="24"/>
                <w:szCs w:val="24"/>
              </w:rPr>
              <w:t>△</w:t>
            </w:r>
          </w:p>
        </w:tc>
      </w:tr>
      <w:tr w14:paraId="7D11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617ED350">
            <w:pPr>
              <w:rPr>
                <w:rFonts w:hint="eastAsia" w:ascii="宋体" w:hAnsi="宋体" w:eastAsia="宋体"/>
                <w:sz w:val="24"/>
                <w:szCs w:val="24"/>
              </w:rPr>
            </w:pPr>
            <w:r>
              <w:rPr>
                <w:rFonts w:hint="eastAsia" w:ascii="宋体" w:hAnsi="宋体" w:eastAsia="宋体"/>
                <w:sz w:val="24"/>
                <w:szCs w:val="24"/>
              </w:rPr>
              <w:t>9.2内部审核</w:t>
            </w:r>
          </w:p>
        </w:tc>
        <w:tc>
          <w:tcPr>
            <w:tcW w:w="536" w:type="dxa"/>
            <w:vAlign w:val="center"/>
          </w:tcPr>
          <w:p w14:paraId="597D8A57">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4031031F">
            <w:pPr>
              <w:jc w:val="center"/>
            </w:pPr>
            <w:r>
              <w:rPr>
                <w:rFonts w:hint="eastAsia" w:ascii="宋体" w:hAnsi="宋体" w:eastAsia="宋体"/>
                <w:sz w:val="24"/>
                <w:szCs w:val="24"/>
              </w:rPr>
              <w:t>△</w:t>
            </w:r>
          </w:p>
        </w:tc>
        <w:tc>
          <w:tcPr>
            <w:tcW w:w="536" w:type="dxa"/>
            <w:vAlign w:val="center"/>
          </w:tcPr>
          <w:p w14:paraId="33519C19">
            <w:pPr>
              <w:jc w:val="center"/>
            </w:pPr>
            <w:r>
              <w:rPr>
                <w:rFonts w:hint="eastAsia" w:ascii="宋体" w:hAnsi="宋体" w:eastAsia="宋体"/>
                <w:sz w:val="24"/>
                <w:szCs w:val="24"/>
              </w:rPr>
              <w:t>△</w:t>
            </w:r>
          </w:p>
        </w:tc>
        <w:tc>
          <w:tcPr>
            <w:tcW w:w="537" w:type="dxa"/>
            <w:vAlign w:val="center"/>
          </w:tcPr>
          <w:p w14:paraId="5CDE2AC5">
            <w:pPr>
              <w:jc w:val="center"/>
            </w:pPr>
            <w:r>
              <w:rPr>
                <w:rFonts w:hint="eastAsia" w:ascii="宋体" w:hAnsi="宋体" w:eastAsia="宋体"/>
                <w:sz w:val="24"/>
                <w:szCs w:val="24"/>
              </w:rPr>
              <w:t>△</w:t>
            </w:r>
          </w:p>
        </w:tc>
        <w:tc>
          <w:tcPr>
            <w:tcW w:w="536" w:type="dxa"/>
            <w:vAlign w:val="center"/>
          </w:tcPr>
          <w:p w14:paraId="521BB08A">
            <w:pPr>
              <w:jc w:val="center"/>
            </w:pPr>
            <w:r>
              <w:rPr>
                <w:rFonts w:hint="eastAsia" w:ascii="宋体" w:hAnsi="宋体" w:eastAsia="宋体"/>
                <w:sz w:val="24"/>
                <w:szCs w:val="24"/>
              </w:rPr>
              <w:t>△</w:t>
            </w:r>
          </w:p>
        </w:tc>
        <w:tc>
          <w:tcPr>
            <w:tcW w:w="537" w:type="dxa"/>
            <w:vAlign w:val="center"/>
          </w:tcPr>
          <w:p w14:paraId="0B508A55">
            <w:pPr>
              <w:jc w:val="center"/>
            </w:pPr>
            <w:r>
              <w:rPr>
                <w:rFonts w:hint="eastAsia" w:ascii="宋体" w:hAnsi="宋体" w:eastAsia="宋体"/>
                <w:sz w:val="24"/>
                <w:szCs w:val="24"/>
              </w:rPr>
              <w:t>△</w:t>
            </w:r>
          </w:p>
        </w:tc>
        <w:tc>
          <w:tcPr>
            <w:tcW w:w="521" w:type="dxa"/>
            <w:vAlign w:val="center"/>
          </w:tcPr>
          <w:p w14:paraId="2BD79D72">
            <w:pPr>
              <w:jc w:val="center"/>
            </w:pPr>
            <w:r>
              <w:rPr>
                <w:rFonts w:hint="eastAsia" w:ascii="宋体" w:hAnsi="宋体" w:eastAsia="宋体"/>
                <w:sz w:val="24"/>
                <w:szCs w:val="24"/>
              </w:rPr>
              <w:t>△</w:t>
            </w:r>
          </w:p>
        </w:tc>
        <w:tc>
          <w:tcPr>
            <w:tcW w:w="615" w:type="dxa"/>
            <w:vAlign w:val="center"/>
          </w:tcPr>
          <w:p w14:paraId="09BFEB98">
            <w:pPr>
              <w:jc w:val="center"/>
            </w:pPr>
            <w:r>
              <w:rPr>
                <w:rFonts w:hint="eastAsia" w:ascii="宋体" w:hAnsi="宋体" w:eastAsia="宋体"/>
                <w:sz w:val="24"/>
                <w:szCs w:val="24"/>
              </w:rPr>
              <w:t>△</w:t>
            </w:r>
          </w:p>
        </w:tc>
        <w:tc>
          <w:tcPr>
            <w:tcW w:w="587" w:type="dxa"/>
            <w:vAlign w:val="center"/>
          </w:tcPr>
          <w:p w14:paraId="22BDDD25">
            <w:pPr>
              <w:jc w:val="center"/>
            </w:pPr>
            <w:r>
              <w:rPr>
                <w:rFonts w:hint="eastAsia" w:ascii="宋体" w:hAnsi="宋体" w:eastAsia="宋体"/>
                <w:sz w:val="24"/>
                <w:szCs w:val="24"/>
              </w:rPr>
              <w:t>△</w:t>
            </w:r>
          </w:p>
        </w:tc>
        <w:tc>
          <w:tcPr>
            <w:tcW w:w="581" w:type="dxa"/>
            <w:vAlign w:val="center"/>
          </w:tcPr>
          <w:p w14:paraId="68D98D62">
            <w:pPr>
              <w:jc w:val="center"/>
            </w:pPr>
            <w:r>
              <w:rPr>
                <w:rFonts w:hint="eastAsia" w:ascii="宋体" w:hAnsi="宋体" w:eastAsia="宋体"/>
                <w:sz w:val="24"/>
                <w:szCs w:val="24"/>
              </w:rPr>
              <w:t>△</w:t>
            </w:r>
          </w:p>
        </w:tc>
      </w:tr>
      <w:tr w14:paraId="65841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3361F568">
            <w:pPr>
              <w:rPr>
                <w:rFonts w:hint="eastAsia" w:ascii="宋体" w:hAnsi="宋体" w:eastAsia="宋体"/>
                <w:sz w:val="24"/>
                <w:szCs w:val="24"/>
              </w:rPr>
            </w:pPr>
            <w:r>
              <w:rPr>
                <w:rFonts w:hint="eastAsia" w:ascii="宋体" w:hAnsi="宋体" w:eastAsia="宋体"/>
                <w:sz w:val="24"/>
                <w:szCs w:val="24"/>
              </w:rPr>
              <w:t>9.3管理评审</w:t>
            </w:r>
          </w:p>
        </w:tc>
        <w:tc>
          <w:tcPr>
            <w:tcW w:w="536" w:type="dxa"/>
            <w:vAlign w:val="center"/>
          </w:tcPr>
          <w:p w14:paraId="50105A24">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1E5EFC3C">
            <w:pPr>
              <w:jc w:val="center"/>
            </w:pPr>
            <w:r>
              <w:rPr>
                <w:rFonts w:hint="eastAsia" w:ascii="宋体" w:hAnsi="宋体" w:eastAsia="宋体"/>
                <w:sz w:val="24"/>
                <w:szCs w:val="24"/>
              </w:rPr>
              <w:t>△</w:t>
            </w:r>
          </w:p>
        </w:tc>
        <w:tc>
          <w:tcPr>
            <w:tcW w:w="536" w:type="dxa"/>
            <w:vAlign w:val="center"/>
          </w:tcPr>
          <w:p w14:paraId="3CFF4584">
            <w:pPr>
              <w:jc w:val="center"/>
            </w:pPr>
            <w:r>
              <w:rPr>
                <w:rFonts w:hint="eastAsia" w:ascii="宋体" w:hAnsi="宋体" w:eastAsia="宋体"/>
                <w:sz w:val="24"/>
                <w:szCs w:val="24"/>
              </w:rPr>
              <w:t>△</w:t>
            </w:r>
          </w:p>
        </w:tc>
        <w:tc>
          <w:tcPr>
            <w:tcW w:w="537" w:type="dxa"/>
            <w:vAlign w:val="center"/>
          </w:tcPr>
          <w:p w14:paraId="281AA9E1">
            <w:pPr>
              <w:jc w:val="center"/>
            </w:pPr>
            <w:r>
              <w:rPr>
                <w:rFonts w:hint="eastAsia" w:ascii="宋体" w:hAnsi="宋体" w:eastAsia="宋体"/>
                <w:sz w:val="24"/>
                <w:szCs w:val="24"/>
              </w:rPr>
              <w:t>△</w:t>
            </w:r>
          </w:p>
        </w:tc>
        <w:tc>
          <w:tcPr>
            <w:tcW w:w="536" w:type="dxa"/>
            <w:vAlign w:val="center"/>
          </w:tcPr>
          <w:p w14:paraId="21F3D6CF">
            <w:pPr>
              <w:jc w:val="center"/>
            </w:pPr>
            <w:r>
              <w:rPr>
                <w:rFonts w:hint="eastAsia" w:ascii="宋体" w:hAnsi="宋体" w:eastAsia="宋体"/>
                <w:sz w:val="24"/>
                <w:szCs w:val="24"/>
              </w:rPr>
              <w:t>△</w:t>
            </w:r>
          </w:p>
        </w:tc>
        <w:tc>
          <w:tcPr>
            <w:tcW w:w="537" w:type="dxa"/>
            <w:vAlign w:val="center"/>
          </w:tcPr>
          <w:p w14:paraId="22849446">
            <w:pPr>
              <w:jc w:val="center"/>
            </w:pPr>
            <w:r>
              <w:rPr>
                <w:rFonts w:hint="eastAsia" w:ascii="宋体" w:hAnsi="宋体" w:eastAsia="宋体"/>
                <w:sz w:val="24"/>
                <w:szCs w:val="24"/>
              </w:rPr>
              <w:t>△</w:t>
            </w:r>
          </w:p>
        </w:tc>
        <w:tc>
          <w:tcPr>
            <w:tcW w:w="521" w:type="dxa"/>
            <w:vAlign w:val="center"/>
          </w:tcPr>
          <w:p w14:paraId="5339096F">
            <w:pPr>
              <w:jc w:val="center"/>
            </w:pPr>
            <w:r>
              <w:rPr>
                <w:rFonts w:hint="eastAsia" w:ascii="宋体" w:hAnsi="宋体" w:eastAsia="宋体"/>
                <w:sz w:val="24"/>
                <w:szCs w:val="24"/>
              </w:rPr>
              <w:t>△</w:t>
            </w:r>
          </w:p>
        </w:tc>
        <w:tc>
          <w:tcPr>
            <w:tcW w:w="615" w:type="dxa"/>
            <w:vAlign w:val="center"/>
          </w:tcPr>
          <w:p w14:paraId="4E2BD684">
            <w:pPr>
              <w:jc w:val="center"/>
            </w:pPr>
            <w:r>
              <w:rPr>
                <w:rFonts w:hint="eastAsia" w:ascii="宋体" w:hAnsi="宋体" w:eastAsia="宋体"/>
                <w:sz w:val="24"/>
                <w:szCs w:val="24"/>
              </w:rPr>
              <w:t>△</w:t>
            </w:r>
          </w:p>
        </w:tc>
        <w:tc>
          <w:tcPr>
            <w:tcW w:w="587" w:type="dxa"/>
            <w:vAlign w:val="center"/>
          </w:tcPr>
          <w:p w14:paraId="02D17513">
            <w:pPr>
              <w:jc w:val="center"/>
            </w:pPr>
            <w:r>
              <w:rPr>
                <w:rFonts w:hint="eastAsia" w:ascii="宋体" w:hAnsi="宋体" w:eastAsia="宋体"/>
                <w:sz w:val="24"/>
                <w:szCs w:val="24"/>
              </w:rPr>
              <w:t>△</w:t>
            </w:r>
          </w:p>
        </w:tc>
        <w:tc>
          <w:tcPr>
            <w:tcW w:w="581" w:type="dxa"/>
            <w:vAlign w:val="center"/>
          </w:tcPr>
          <w:p w14:paraId="38851BB1">
            <w:pPr>
              <w:jc w:val="center"/>
            </w:pPr>
            <w:r>
              <w:rPr>
                <w:rFonts w:hint="eastAsia" w:ascii="宋体" w:hAnsi="宋体" w:eastAsia="宋体"/>
                <w:sz w:val="24"/>
                <w:szCs w:val="24"/>
              </w:rPr>
              <w:t>△</w:t>
            </w:r>
          </w:p>
        </w:tc>
      </w:tr>
      <w:tr w14:paraId="1AAB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1814C328">
            <w:pPr>
              <w:rPr>
                <w:rFonts w:hint="eastAsia" w:ascii="宋体" w:hAnsi="宋体" w:eastAsia="宋体"/>
                <w:sz w:val="24"/>
                <w:szCs w:val="24"/>
              </w:rPr>
            </w:pPr>
            <w:r>
              <w:rPr>
                <w:rFonts w:hint="eastAsia" w:ascii="宋体" w:hAnsi="宋体" w:eastAsia="宋体"/>
                <w:sz w:val="24"/>
                <w:szCs w:val="24"/>
              </w:rPr>
              <w:t>10.1改进总则</w:t>
            </w:r>
          </w:p>
        </w:tc>
        <w:tc>
          <w:tcPr>
            <w:tcW w:w="536" w:type="dxa"/>
            <w:vAlign w:val="center"/>
          </w:tcPr>
          <w:p w14:paraId="6F8F9584">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7267EDCC">
            <w:pPr>
              <w:jc w:val="center"/>
            </w:pPr>
            <w:r>
              <w:rPr>
                <w:rFonts w:hint="eastAsia" w:ascii="宋体" w:hAnsi="宋体" w:eastAsia="宋体"/>
                <w:sz w:val="24"/>
                <w:szCs w:val="24"/>
              </w:rPr>
              <w:t>△</w:t>
            </w:r>
          </w:p>
        </w:tc>
        <w:tc>
          <w:tcPr>
            <w:tcW w:w="536" w:type="dxa"/>
            <w:vAlign w:val="center"/>
          </w:tcPr>
          <w:p w14:paraId="181AAD43">
            <w:pPr>
              <w:jc w:val="center"/>
            </w:pPr>
            <w:r>
              <w:rPr>
                <w:rFonts w:hint="eastAsia" w:ascii="宋体" w:hAnsi="宋体" w:eastAsia="宋体"/>
                <w:sz w:val="24"/>
                <w:szCs w:val="24"/>
              </w:rPr>
              <w:t>△</w:t>
            </w:r>
          </w:p>
        </w:tc>
        <w:tc>
          <w:tcPr>
            <w:tcW w:w="537" w:type="dxa"/>
            <w:vAlign w:val="center"/>
          </w:tcPr>
          <w:p w14:paraId="5275AA72">
            <w:pPr>
              <w:jc w:val="center"/>
            </w:pPr>
            <w:r>
              <w:rPr>
                <w:rFonts w:hint="eastAsia" w:ascii="宋体" w:hAnsi="宋体" w:eastAsia="宋体"/>
                <w:sz w:val="24"/>
                <w:szCs w:val="24"/>
              </w:rPr>
              <w:t>△</w:t>
            </w:r>
          </w:p>
        </w:tc>
        <w:tc>
          <w:tcPr>
            <w:tcW w:w="536" w:type="dxa"/>
            <w:vAlign w:val="center"/>
          </w:tcPr>
          <w:p w14:paraId="0718BFB8">
            <w:pPr>
              <w:jc w:val="center"/>
            </w:pPr>
            <w:r>
              <w:rPr>
                <w:rFonts w:hint="eastAsia" w:ascii="宋体" w:hAnsi="宋体" w:eastAsia="宋体"/>
                <w:sz w:val="24"/>
                <w:szCs w:val="24"/>
              </w:rPr>
              <w:t>△</w:t>
            </w:r>
          </w:p>
        </w:tc>
        <w:tc>
          <w:tcPr>
            <w:tcW w:w="537" w:type="dxa"/>
            <w:vAlign w:val="center"/>
          </w:tcPr>
          <w:p w14:paraId="5B7FA353">
            <w:pPr>
              <w:jc w:val="center"/>
            </w:pPr>
            <w:r>
              <w:rPr>
                <w:rFonts w:hint="eastAsia" w:ascii="宋体" w:hAnsi="宋体" w:eastAsia="宋体"/>
                <w:sz w:val="24"/>
                <w:szCs w:val="24"/>
              </w:rPr>
              <w:t>△</w:t>
            </w:r>
          </w:p>
        </w:tc>
        <w:tc>
          <w:tcPr>
            <w:tcW w:w="521" w:type="dxa"/>
            <w:vAlign w:val="center"/>
          </w:tcPr>
          <w:p w14:paraId="4AA98ACF">
            <w:pPr>
              <w:jc w:val="center"/>
            </w:pPr>
            <w:r>
              <w:rPr>
                <w:rFonts w:hint="eastAsia" w:ascii="宋体" w:hAnsi="宋体" w:eastAsia="宋体"/>
                <w:sz w:val="24"/>
                <w:szCs w:val="24"/>
              </w:rPr>
              <w:t>△</w:t>
            </w:r>
          </w:p>
        </w:tc>
        <w:tc>
          <w:tcPr>
            <w:tcW w:w="615" w:type="dxa"/>
            <w:vAlign w:val="center"/>
          </w:tcPr>
          <w:p w14:paraId="653EF100">
            <w:pPr>
              <w:jc w:val="center"/>
            </w:pPr>
            <w:r>
              <w:rPr>
                <w:rFonts w:hint="eastAsia" w:ascii="宋体" w:hAnsi="宋体" w:eastAsia="宋体"/>
                <w:sz w:val="24"/>
                <w:szCs w:val="24"/>
              </w:rPr>
              <w:t>△</w:t>
            </w:r>
          </w:p>
        </w:tc>
        <w:tc>
          <w:tcPr>
            <w:tcW w:w="587" w:type="dxa"/>
            <w:vAlign w:val="center"/>
          </w:tcPr>
          <w:p w14:paraId="3AB089FB">
            <w:pPr>
              <w:jc w:val="center"/>
            </w:pPr>
            <w:r>
              <w:rPr>
                <w:rFonts w:hint="eastAsia" w:ascii="宋体" w:hAnsi="宋体" w:eastAsia="宋体"/>
                <w:sz w:val="24"/>
                <w:szCs w:val="24"/>
              </w:rPr>
              <w:t>△</w:t>
            </w:r>
          </w:p>
        </w:tc>
        <w:tc>
          <w:tcPr>
            <w:tcW w:w="581" w:type="dxa"/>
            <w:vAlign w:val="center"/>
          </w:tcPr>
          <w:p w14:paraId="21AA3B20">
            <w:pPr>
              <w:jc w:val="center"/>
            </w:pPr>
            <w:r>
              <w:rPr>
                <w:rFonts w:hint="eastAsia" w:ascii="宋体" w:hAnsi="宋体" w:eastAsia="宋体"/>
                <w:sz w:val="24"/>
                <w:szCs w:val="24"/>
              </w:rPr>
              <w:t>△</w:t>
            </w:r>
          </w:p>
        </w:tc>
      </w:tr>
      <w:tr w14:paraId="6A5A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2DFB24E6">
            <w:pPr>
              <w:rPr>
                <w:rFonts w:hint="eastAsia" w:ascii="宋体" w:hAnsi="宋体" w:eastAsia="宋体"/>
                <w:sz w:val="24"/>
                <w:szCs w:val="24"/>
              </w:rPr>
            </w:pPr>
            <w:r>
              <w:rPr>
                <w:rFonts w:hint="eastAsia" w:ascii="宋体" w:hAnsi="宋体" w:eastAsia="宋体"/>
                <w:sz w:val="24"/>
                <w:szCs w:val="24"/>
              </w:rPr>
              <w:t>10.2不合格和纠正措施</w:t>
            </w:r>
          </w:p>
        </w:tc>
        <w:tc>
          <w:tcPr>
            <w:tcW w:w="536" w:type="dxa"/>
            <w:vAlign w:val="center"/>
          </w:tcPr>
          <w:p w14:paraId="16C35549">
            <w:pPr>
              <w:jc w:val="center"/>
            </w:pPr>
            <w:r>
              <w:rPr>
                <w:rFonts w:hint="eastAsia" w:ascii="宋体" w:hAnsi="宋体" w:eastAsia="宋体"/>
                <w:sz w:val="24"/>
                <w:szCs w:val="24"/>
              </w:rPr>
              <w:t>△</w:t>
            </w:r>
          </w:p>
        </w:tc>
        <w:tc>
          <w:tcPr>
            <w:tcW w:w="536" w:type="dxa"/>
            <w:vAlign w:val="center"/>
          </w:tcPr>
          <w:p w14:paraId="5EABA12B">
            <w:pPr>
              <w:jc w:val="center"/>
            </w:pPr>
            <w:r>
              <w:rPr>
                <w:rFonts w:hint="eastAsia" w:ascii="宋体" w:hAnsi="宋体" w:eastAsia="宋体"/>
                <w:sz w:val="24"/>
                <w:szCs w:val="24"/>
              </w:rPr>
              <w:t>△</w:t>
            </w:r>
          </w:p>
        </w:tc>
        <w:tc>
          <w:tcPr>
            <w:tcW w:w="536" w:type="dxa"/>
            <w:vAlign w:val="center"/>
          </w:tcPr>
          <w:p w14:paraId="7952CBAE">
            <w:pPr>
              <w:jc w:val="center"/>
              <w:rPr>
                <w:rFonts w:hint="eastAsia" w:ascii="宋体" w:hAnsi="宋体" w:eastAsia="宋体"/>
                <w:sz w:val="24"/>
                <w:szCs w:val="24"/>
              </w:rPr>
            </w:pPr>
            <w:r>
              <w:rPr>
                <w:rFonts w:hint="eastAsia" w:ascii="宋体" w:hAnsi="宋体" w:eastAsia="宋体"/>
                <w:sz w:val="24"/>
                <w:szCs w:val="24"/>
              </w:rPr>
              <w:t>★</w:t>
            </w:r>
          </w:p>
        </w:tc>
        <w:tc>
          <w:tcPr>
            <w:tcW w:w="537" w:type="dxa"/>
            <w:vAlign w:val="center"/>
          </w:tcPr>
          <w:p w14:paraId="785CC2FA">
            <w:pPr>
              <w:jc w:val="center"/>
            </w:pPr>
            <w:r>
              <w:rPr>
                <w:rFonts w:hint="eastAsia" w:ascii="宋体" w:hAnsi="宋体" w:eastAsia="宋体"/>
                <w:sz w:val="24"/>
                <w:szCs w:val="24"/>
              </w:rPr>
              <w:t>△</w:t>
            </w:r>
          </w:p>
        </w:tc>
        <w:tc>
          <w:tcPr>
            <w:tcW w:w="536" w:type="dxa"/>
            <w:vAlign w:val="center"/>
          </w:tcPr>
          <w:p w14:paraId="19B0D8E6">
            <w:pPr>
              <w:jc w:val="center"/>
            </w:pPr>
            <w:r>
              <w:rPr>
                <w:rFonts w:hint="eastAsia" w:ascii="宋体" w:hAnsi="宋体" w:eastAsia="宋体"/>
                <w:sz w:val="24"/>
                <w:szCs w:val="24"/>
              </w:rPr>
              <w:t>△</w:t>
            </w:r>
          </w:p>
        </w:tc>
        <w:tc>
          <w:tcPr>
            <w:tcW w:w="537" w:type="dxa"/>
            <w:vAlign w:val="center"/>
          </w:tcPr>
          <w:p w14:paraId="307DAE92">
            <w:pPr>
              <w:jc w:val="center"/>
            </w:pPr>
            <w:r>
              <w:rPr>
                <w:rFonts w:hint="eastAsia" w:ascii="宋体" w:hAnsi="宋体" w:eastAsia="宋体"/>
                <w:sz w:val="24"/>
                <w:szCs w:val="24"/>
              </w:rPr>
              <w:t>△</w:t>
            </w:r>
          </w:p>
        </w:tc>
        <w:tc>
          <w:tcPr>
            <w:tcW w:w="521" w:type="dxa"/>
            <w:vAlign w:val="center"/>
          </w:tcPr>
          <w:p w14:paraId="609EE7A9">
            <w:pPr>
              <w:jc w:val="center"/>
            </w:pPr>
            <w:r>
              <w:rPr>
                <w:rFonts w:hint="eastAsia" w:ascii="宋体" w:hAnsi="宋体" w:eastAsia="宋体"/>
                <w:sz w:val="24"/>
                <w:szCs w:val="24"/>
              </w:rPr>
              <w:t>△</w:t>
            </w:r>
          </w:p>
        </w:tc>
        <w:tc>
          <w:tcPr>
            <w:tcW w:w="615" w:type="dxa"/>
            <w:vAlign w:val="center"/>
          </w:tcPr>
          <w:p w14:paraId="4B2A2951">
            <w:pPr>
              <w:jc w:val="center"/>
            </w:pPr>
            <w:r>
              <w:rPr>
                <w:rFonts w:hint="eastAsia" w:ascii="宋体" w:hAnsi="宋体" w:eastAsia="宋体"/>
                <w:sz w:val="24"/>
                <w:szCs w:val="24"/>
              </w:rPr>
              <w:t>△</w:t>
            </w:r>
          </w:p>
        </w:tc>
        <w:tc>
          <w:tcPr>
            <w:tcW w:w="587" w:type="dxa"/>
            <w:vAlign w:val="center"/>
          </w:tcPr>
          <w:p w14:paraId="2B7FE9FC">
            <w:pPr>
              <w:jc w:val="center"/>
            </w:pPr>
            <w:r>
              <w:rPr>
                <w:rFonts w:hint="eastAsia" w:ascii="宋体" w:hAnsi="宋体" w:eastAsia="宋体"/>
                <w:sz w:val="24"/>
                <w:szCs w:val="24"/>
              </w:rPr>
              <w:t>△</w:t>
            </w:r>
          </w:p>
        </w:tc>
        <w:tc>
          <w:tcPr>
            <w:tcW w:w="581" w:type="dxa"/>
            <w:vAlign w:val="center"/>
          </w:tcPr>
          <w:p w14:paraId="65402F0D">
            <w:pPr>
              <w:jc w:val="center"/>
            </w:pPr>
            <w:r>
              <w:rPr>
                <w:rFonts w:hint="eastAsia" w:ascii="宋体" w:hAnsi="宋体" w:eastAsia="宋体"/>
                <w:sz w:val="24"/>
                <w:szCs w:val="24"/>
              </w:rPr>
              <w:t>△</w:t>
            </w:r>
          </w:p>
        </w:tc>
      </w:tr>
      <w:tr w14:paraId="1597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736" w:type="dxa"/>
            <w:vAlign w:val="center"/>
          </w:tcPr>
          <w:p w14:paraId="1A320BD1">
            <w:pPr>
              <w:rPr>
                <w:rFonts w:hint="eastAsia" w:ascii="宋体" w:hAnsi="宋体" w:eastAsia="宋体"/>
                <w:sz w:val="24"/>
                <w:szCs w:val="24"/>
              </w:rPr>
            </w:pPr>
            <w:r>
              <w:rPr>
                <w:rFonts w:hint="eastAsia" w:ascii="宋体" w:hAnsi="宋体" w:eastAsia="宋体"/>
                <w:sz w:val="24"/>
                <w:szCs w:val="24"/>
              </w:rPr>
              <w:t>10.3持续改进</w:t>
            </w:r>
          </w:p>
        </w:tc>
        <w:tc>
          <w:tcPr>
            <w:tcW w:w="536" w:type="dxa"/>
            <w:vAlign w:val="center"/>
          </w:tcPr>
          <w:p w14:paraId="0CFC0B39">
            <w:pPr>
              <w:jc w:val="center"/>
              <w:rPr>
                <w:rFonts w:hint="eastAsia" w:ascii="宋体" w:hAnsi="宋体" w:eastAsia="宋体"/>
                <w:sz w:val="24"/>
                <w:szCs w:val="24"/>
              </w:rPr>
            </w:pPr>
            <w:r>
              <w:rPr>
                <w:rFonts w:hint="eastAsia" w:ascii="宋体" w:hAnsi="宋体" w:eastAsia="宋体"/>
                <w:sz w:val="24"/>
                <w:szCs w:val="24"/>
              </w:rPr>
              <w:t>★</w:t>
            </w:r>
          </w:p>
        </w:tc>
        <w:tc>
          <w:tcPr>
            <w:tcW w:w="536" w:type="dxa"/>
            <w:vAlign w:val="center"/>
          </w:tcPr>
          <w:p w14:paraId="3C474952">
            <w:pPr>
              <w:jc w:val="center"/>
            </w:pPr>
            <w:r>
              <w:rPr>
                <w:rFonts w:hint="eastAsia" w:ascii="宋体" w:hAnsi="宋体" w:eastAsia="宋体"/>
                <w:sz w:val="24"/>
                <w:szCs w:val="24"/>
              </w:rPr>
              <w:t>△</w:t>
            </w:r>
          </w:p>
        </w:tc>
        <w:tc>
          <w:tcPr>
            <w:tcW w:w="536" w:type="dxa"/>
            <w:vAlign w:val="center"/>
          </w:tcPr>
          <w:p w14:paraId="15D4B0CC">
            <w:pPr>
              <w:jc w:val="center"/>
            </w:pPr>
            <w:r>
              <w:rPr>
                <w:rFonts w:hint="eastAsia" w:ascii="宋体" w:hAnsi="宋体" w:eastAsia="宋体"/>
                <w:sz w:val="24"/>
                <w:szCs w:val="24"/>
              </w:rPr>
              <w:t>△</w:t>
            </w:r>
          </w:p>
        </w:tc>
        <w:tc>
          <w:tcPr>
            <w:tcW w:w="537" w:type="dxa"/>
            <w:vAlign w:val="center"/>
          </w:tcPr>
          <w:p w14:paraId="1B8F4C11">
            <w:pPr>
              <w:jc w:val="center"/>
            </w:pPr>
            <w:r>
              <w:rPr>
                <w:rFonts w:hint="eastAsia" w:ascii="宋体" w:hAnsi="宋体" w:eastAsia="宋体"/>
                <w:sz w:val="24"/>
                <w:szCs w:val="24"/>
              </w:rPr>
              <w:t>△</w:t>
            </w:r>
          </w:p>
        </w:tc>
        <w:tc>
          <w:tcPr>
            <w:tcW w:w="536" w:type="dxa"/>
            <w:vAlign w:val="center"/>
          </w:tcPr>
          <w:p w14:paraId="6365E65D">
            <w:pPr>
              <w:jc w:val="center"/>
            </w:pPr>
            <w:r>
              <w:rPr>
                <w:rFonts w:hint="eastAsia" w:ascii="宋体" w:hAnsi="宋体" w:eastAsia="宋体"/>
                <w:sz w:val="24"/>
                <w:szCs w:val="24"/>
              </w:rPr>
              <w:t>△</w:t>
            </w:r>
          </w:p>
        </w:tc>
        <w:tc>
          <w:tcPr>
            <w:tcW w:w="537" w:type="dxa"/>
            <w:vAlign w:val="center"/>
          </w:tcPr>
          <w:p w14:paraId="574374D8">
            <w:pPr>
              <w:jc w:val="center"/>
            </w:pPr>
            <w:r>
              <w:rPr>
                <w:rFonts w:hint="eastAsia" w:ascii="宋体" w:hAnsi="宋体" w:eastAsia="宋体"/>
                <w:sz w:val="24"/>
                <w:szCs w:val="24"/>
              </w:rPr>
              <w:t>△</w:t>
            </w:r>
          </w:p>
        </w:tc>
        <w:tc>
          <w:tcPr>
            <w:tcW w:w="521" w:type="dxa"/>
            <w:vAlign w:val="center"/>
          </w:tcPr>
          <w:p w14:paraId="51E6745C">
            <w:pPr>
              <w:jc w:val="center"/>
            </w:pPr>
            <w:r>
              <w:rPr>
                <w:rFonts w:hint="eastAsia" w:ascii="宋体" w:hAnsi="宋体" w:eastAsia="宋体"/>
                <w:sz w:val="24"/>
                <w:szCs w:val="24"/>
              </w:rPr>
              <w:t>△</w:t>
            </w:r>
          </w:p>
        </w:tc>
        <w:tc>
          <w:tcPr>
            <w:tcW w:w="615" w:type="dxa"/>
            <w:vAlign w:val="center"/>
          </w:tcPr>
          <w:p w14:paraId="110ACADC">
            <w:pPr>
              <w:jc w:val="center"/>
            </w:pPr>
            <w:r>
              <w:rPr>
                <w:rFonts w:hint="eastAsia" w:ascii="宋体" w:hAnsi="宋体" w:eastAsia="宋体"/>
                <w:sz w:val="24"/>
                <w:szCs w:val="24"/>
              </w:rPr>
              <w:t>△</w:t>
            </w:r>
          </w:p>
        </w:tc>
        <w:tc>
          <w:tcPr>
            <w:tcW w:w="587" w:type="dxa"/>
            <w:vAlign w:val="center"/>
          </w:tcPr>
          <w:p w14:paraId="661520CD">
            <w:pPr>
              <w:jc w:val="center"/>
            </w:pPr>
            <w:r>
              <w:rPr>
                <w:rFonts w:hint="eastAsia" w:ascii="宋体" w:hAnsi="宋体" w:eastAsia="宋体"/>
                <w:sz w:val="24"/>
                <w:szCs w:val="24"/>
              </w:rPr>
              <w:t>△</w:t>
            </w:r>
          </w:p>
        </w:tc>
        <w:tc>
          <w:tcPr>
            <w:tcW w:w="581" w:type="dxa"/>
            <w:vAlign w:val="center"/>
          </w:tcPr>
          <w:p w14:paraId="5398523B">
            <w:pPr>
              <w:jc w:val="center"/>
            </w:pPr>
            <w:r>
              <w:rPr>
                <w:rFonts w:hint="eastAsia" w:ascii="宋体" w:hAnsi="宋体" w:eastAsia="宋体"/>
                <w:sz w:val="24"/>
                <w:szCs w:val="24"/>
              </w:rPr>
              <w:t>△</w:t>
            </w:r>
          </w:p>
        </w:tc>
      </w:tr>
    </w:tbl>
    <w:p w14:paraId="7055531B">
      <w:pPr>
        <w:spacing w:line="360" w:lineRule="auto"/>
        <w:rPr>
          <w:rFonts w:hint="eastAsia" w:ascii="宋体" w:hAnsi="宋体" w:eastAsia="宋体"/>
          <w:sz w:val="24"/>
          <w:szCs w:val="24"/>
        </w:rPr>
      </w:pPr>
      <w:r>
        <w:rPr>
          <w:rFonts w:hint="eastAsia" w:ascii="宋体" w:hAnsi="宋体" w:eastAsia="宋体"/>
          <w:sz w:val="24"/>
          <w:szCs w:val="24"/>
        </w:rPr>
        <w:t>说明：★表示主管部门，△表示配合部门</w:t>
      </w:r>
    </w:p>
    <w:p w14:paraId="14622D8B">
      <w:pPr>
        <w:spacing w:line="360" w:lineRule="auto"/>
        <w:jc w:val="left"/>
        <w:rPr>
          <w:rFonts w:hint="eastAsia" w:ascii="宋体" w:hAnsi="宋体" w:eastAsia="宋体"/>
          <w:sz w:val="24"/>
          <w:szCs w:val="24"/>
        </w:rPr>
      </w:pPr>
      <w:r>
        <w:rPr>
          <w:rFonts w:hint="eastAsia" w:ascii="宋体" w:hAnsi="宋体" w:eastAsia="宋体"/>
          <w:sz w:val="24"/>
          <w:szCs w:val="24"/>
        </w:rPr>
        <w:t>1.5.2</w:t>
      </w:r>
      <w:r>
        <w:rPr>
          <w:rFonts w:hint="eastAsia" w:ascii="宋体" w:hAnsi="宋体" w:eastAsia="宋体"/>
          <w:b/>
          <w:sz w:val="24"/>
          <w:szCs w:val="24"/>
        </w:rPr>
        <w:t>环境管理体系职能分配表</w:t>
      </w:r>
    </w:p>
    <w:tbl>
      <w:tblPr>
        <w:tblStyle w:val="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5"/>
        <w:gridCol w:w="654"/>
        <w:gridCol w:w="456"/>
        <w:gridCol w:w="552"/>
        <w:gridCol w:w="553"/>
        <w:gridCol w:w="527"/>
        <w:gridCol w:w="557"/>
        <w:gridCol w:w="547"/>
        <w:gridCol w:w="528"/>
        <w:gridCol w:w="426"/>
        <w:gridCol w:w="483"/>
        <w:gridCol w:w="28"/>
      </w:tblGrid>
      <w:tr w14:paraId="0031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3765" w:type="dxa"/>
            <w:vAlign w:val="center"/>
          </w:tcPr>
          <w:p w14:paraId="1579F55B">
            <w:pPr>
              <w:jc w:val="center"/>
              <w:rPr>
                <w:rFonts w:hint="eastAsia" w:ascii="宋体" w:hAnsi="宋体" w:eastAsia="宋体"/>
                <w:sz w:val="24"/>
                <w:szCs w:val="24"/>
              </w:rPr>
            </w:pPr>
            <w:r>
              <w:rPr>
                <w:rFonts w:ascii="宋体" w:hAnsi="宋体" w:eastAsia="宋体"/>
                <w:sz w:val="24"/>
                <w:szCs w:val="24"/>
              </w:rPr>
              <w:t>标准条款</w:t>
            </w:r>
          </w:p>
        </w:tc>
        <w:tc>
          <w:tcPr>
            <w:tcW w:w="654" w:type="dxa"/>
            <w:vAlign w:val="center"/>
          </w:tcPr>
          <w:p w14:paraId="02C65EF5">
            <w:pPr>
              <w:jc w:val="center"/>
              <w:rPr>
                <w:rFonts w:hint="eastAsia" w:ascii="宋体" w:hAnsi="宋体" w:eastAsia="宋体"/>
                <w:sz w:val="18"/>
                <w:szCs w:val="18"/>
              </w:rPr>
            </w:pPr>
            <w:r>
              <w:rPr>
                <w:rFonts w:hint="eastAsia" w:ascii="宋体" w:hAnsi="宋体" w:eastAsia="宋体"/>
                <w:szCs w:val="21"/>
              </w:rPr>
              <w:t>高层/管代</w:t>
            </w:r>
          </w:p>
        </w:tc>
        <w:tc>
          <w:tcPr>
            <w:tcW w:w="456" w:type="dxa"/>
            <w:vAlign w:val="center"/>
          </w:tcPr>
          <w:p w14:paraId="0F3587A4">
            <w:pPr>
              <w:jc w:val="center"/>
              <w:rPr>
                <w:rFonts w:hint="eastAsia" w:ascii="宋体" w:hAnsi="宋体" w:eastAsia="宋体"/>
                <w:sz w:val="24"/>
                <w:szCs w:val="24"/>
              </w:rPr>
            </w:pPr>
            <w:r>
              <w:rPr>
                <w:rFonts w:hint="eastAsia" w:ascii="宋体" w:hAnsi="宋体" w:eastAsia="宋体"/>
                <w:sz w:val="24"/>
                <w:szCs w:val="24"/>
              </w:rPr>
              <w:t>研发部</w:t>
            </w:r>
          </w:p>
        </w:tc>
        <w:tc>
          <w:tcPr>
            <w:tcW w:w="552" w:type="dxa"/>
            <w:vAlign w:val="center"/>
          </w:tcPr>
          <w:p w14:paraId="2E240D91">
            <w:pPr>
              <w:jc w:val="center"/>
              <w:rPr>
                <w:rFonts w:hint="eastAsia" w:ascii="宋体" w:hAnsi="宋体" w:eastAsia="宋体"/>
                <w:sz w:val="24"/>
                <w:szCs w:val="24"/>
              </w:rPr>
            </w:pPr>
            <w:r>
              <w:rPr>
                <w:rFonts w:hint="eastAsia" w:ascii="宋体" w:hAnsi="宋体" w:eastAsia="宋体"/>
                <w:sz w:val="24"/>
                <w:szCs w:val="24"/>
              </w:rPr>
              <w:t>品质</w:t>
            </w:r>
          </w:p>
          <w:p w14:paraId="13A15F9F">
            <w:pPr>
              <w:jc w:val="center"/>
              <w:rPr>
                <w:rFonts w:hint="eastAsia" w:ascii="宋体" w:hAnsi="宋体" w:eastAsia="宋体"/>
                <w:sz w:val="24"/>
                <w:szCs w:val="24"/>
              </w:rPr>
            </w:pPr>
            <w:r>
              <w:rPr>
                <w:rFonts w:hint="eastAsia" w:ascii="宋体" w:hAnsi="宋体" w:eastAsia="宋体"/>
                <w:sz w:val="24"/>
                <w:szCs w:val="24"/>
              </w:rPr>
              <w:t>部</w:t>
            </w:r>
          </w:p>
        </w:tc>
        <w:tc>
          <w:tcPr>
            <w:tcW w:w="553" w:type="dxa"/>
            <w:vAlign w:val="center"/>
          </w:tcPr>
          <w:p w14:paraId="30DE145B">
            <w:pPr>
              <w:jc w:val="center"/>
              <w:rPr>
                <w:rFonts w:hint="eastAsia" w:ascii="宋体" w:hAnsi="宋体" w:eastAsia="宋体"/>
                <w:sz w:val="24"/>
                <w:szCs w:val="24"/>
              </w:rPr>
            </w:pPr>
            <w:r>
              <w:rPr>
                <w:rFonts w:hint="eastAsia" w:ascii="宋体" w:hAnsi="宋体" w:eastAsia="宋体"/>
                <w:sz w:val="24"/>
                <w:szCs w:val="24"/>
              </w:rPr>
              <w:t>营销部</w:t>
            </w:r>
          </w:p>
        </w:tc>
        <w:tc>
          <w:tcPr>
            <w:tcW w:w="527" w:type="dxa"/>
            <w:vAlign w:val="center"/>
          </w:tcPr>
          <w:p w14:paraId="52BFA65F">
            <w:pPr>
              <w:jc w:val="center"/>
              <w:rPr>
                <w:rFonts w:hint="eastAsia" w:ascii="宋体" w:hAnsi="宋体" w:eastAsia="宋体"/>
                <w:sz w:val="24"/>
                <w:szCs w:val="24"/>
              </w:rPr>
            </w:pPr>
            <w:r>
              <w:rPr>
                <w:rFonts w:hint="eastAsia" w:ascii="宋体" w:hAnsi="宋体" w:eastAsia="宋体"/>
                <w:sz w:val="24"/>
                <w:szCs w:val="24"/>
              </w:rPr>
              <w:t>生产部</w:t>
            </w:r>
          </w:p>
        </w:tc>
        <w:tc>
          <w:tcPr>
            <w:tcW w:w="557" w:type="dxa"/>
            <w:vAlign w:val="center"/>
          </w:tcPr>
          <w:p w14:paraId="1D5E7703">
            <w:pPr>
              <w:jc w:val="center"/>
              <w:rPr>
                <w:rFonts w:hint="eastAsia" w:ascii="宋体" w:hAnsi="宋体" w:eastAsia="宋体"/>
                <w:sz w:val="24"/>
                <w:szCs w:val="24"/>
              </w:rPr>
            </w:pPr>
            <w:r>
              <w:rPr>
                <w:rFonts w:hint="eastAsia" w:ascii="宋体" w:hAnsi="宋体" w:eastAsia="宋体"/>
                <w:sz w:val="24"/>
                <w:szCs w:val="24"/>
              </w:rPr>
              <w:t>物控部</w:t>
            </w:r>
          </w:p>
        </w:tc>
        <w:tc>
          <w:tcPr>
            <w:tcW w:w="547" w:type="dxa"/>
            <w:vAlign w:val="center"/>
          </w:tcPr>
          <w:p w14:paraId="4C08622A">
            <w:pPr>
              <w:rPr>
                <w:rFonts w:hint="eastAsia" w:ascii="宋体" w:hAnsi="宋体" w:eastAsia="宋体"/>
                <w:sz w:val="24"/>
                <w:szCs w:val="24"/>
              </w:rPr>
            </w:pPr>
            <w:r>
              <w:rPr>
                <w:rFonts w:hint="eastAsia" w:ascii="宋体" w:hAnsi="宋体" w:eastAsia="宋体"/>
                <w:sz w:val="24"/>
                <w:szCs w:val="24"/>
              </w:rPr>
              <w:t>行政部</w:t>
            </w:r>
          </w:p>
        </w:tc>
        <w:tc>
          <w:tcPr>
            <w:tcW w:w="528" w:type="dxa"/>
            <w:vAlign w:val="center"/>
          </w:tcPr>
          <w:p w14:paraId="7F91A43B">
            <w:pPr>
              <w:jc w:val="center"/>
              <w:rPr>
                <w:rFonts w:hint="eastAsia" w:ascii="宋体" w:hAnsi="宋体" w:eastAsia="宋体"/>
                <w:sz w:val="24"/>
                <w:szCs w:val="24"/>
              </w:rPr>
            </w:pPr>
            <w:r>
              <w:rPr>
                <w:rFonts w:hint="eastAsia" w:ascii="宋体" w:hAnsi="宋体" w:eastAsia="宋体"/>
                <w:sz w:val="24"/>
                <w:szCs w:val="24"/>
              </w:rPr>
              <w:t>车</w:t>
            </w:r>
          </w:p>
          <w:p w14:paraId="115668D4">
            <w:pPr>
              <w:jc w:val="center"/>
              <w:rPr>
                <w:rFonts w:hint="eastAsia" w:ascii="宋体" w:hAnsi="宋体" w:eastAsia="宋体"/>
                <w:sz w:val="24"/>
                <w:szCs w:val="24"/>
              </w:rPr>
            </w:pPr>
          </w:p>
          <w:p w14:paraId="2F75ED21">
            <w:pPr>
              <w:jc w:val="center"/>
              <w:rPr>
                <w:rFonts w:hint="eastAsia" w:ascii="宋体" w:hAnsi="宋体" w:eastAsia="宋体"/>
                <w:sz w:val="24"/>
                <w:szCs w:val="24"/>
              </w:rPr>
            </w:pPr>
            <w:r>
              <w:rPr>
                <w:rFonts w:hint="eastAsia" w:ascii="宋体" w:hAnsi="宋体" w:eastAsia="宋体"/>
                <w:sz w:val="24"/>
                <w:szCs w:val="24"/>
              </w:rPr>
              <w:t>间</w:t>
            </w:r>
          </w:p>
        </w:tc>
        <w:tc>
          <w:tcPr>
            <w:tcW w:w="426" w:type="dxa"/>
            <w:vAlign w:val="center"/>
          </w:tcPr>
          <w:p w14:paraId="5A16E7E6">
            <w:pPr>
              <w:jc w:val="center"/>
              <w:rPr>
                <w:rFonts w:hint="eastAsia" w:ascii="宋体" w:hAnsi="宋体" w:eastAsia="宋体"/>
                <w:sz w:val="24"/>
                <w:szCs w:val="24"/>
              </w:rPr>
            </w:pPr>
            <w:r>
              <w:rPr>
                <w:rFonts w:ascii="宋体" w:hAnsi="宋体" w:eastAsia="宋体"/>
                <w:sz w:val="24"/>
                <w:szCs w:val="24"/>
              </w:rPr>
              <w:t>仓库</w:t>
            </w:r>
          </w:p>
        </w:tc>
        <w:tc>
          <w:tcPr>
            <w:tcW w:w="511" w:type="dxa"/>
            <w:gridSpan w:val="2"/>
            <w:vAlign w:val="center"/>
          </w:tcPr>
          <w:p w14:paraId="3BCB4563">
            <w:pPr>
              <w:jc w:val="center"/>
              <w:rPr>
                <w:rFonts w:hint="eastAsia" w:ascii="宋体" w:hAnsi="宋体" w:eastAsia="宋体"/>
                <w:sz w:val="24"/>
                <w:szCs w:val="24"/>
              </w:rPr>
            </w:pPr>
            <w:r>
              <w:rPr>
                <w:rFonts w:hint="eastAsia" w:ascii="宋体" w:hAnsi="宋体" w:eastAsia="宋体"/>
                <w:sz w:val="24"/>
                <w:szCs w:val="24"/>
              </w:rPr>
              <w:t>财务部</w:t>
            </w:r>
          </w:p>
        </w:tc>
      </w:tr>
      <w:tr w14:paraId="3885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D5A2C0F">
            <w:pPr>
              <w:rPr>
                <w:rFonts w:hint="eastAsia" w:ascii="宋体" w:hAnsi="宋体" w:eastAsia="宋体"/>
                <w:sz w:val="24"/>
                <w:szCs w:val="24"/>
              </w:rPr>
            </w:pPr>
            <w:r>
              <w:rPr>
                <w:rFonts w:hint="eastAsia" w:ascii="宋体" w:hAnsi="宋体" w:eastAsia="宋体"/>
                <w:sz w:val="24"/>
                <w:szCs w:val="24"/>
              </w:rPr>
              <w:t>4.1理解组织及其所处的环境</w:t>
            </w:r>
          </w:p>
        </w:tc>
        <w:tc>
          <w:tcPr>
            <w:tcW w:w="654" w:type="dxa"/>
            <w:vAlign w:val="center"/>
          </w:tcPr>
          <w:p w14:paraId="5758E9E8">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091242CE">
            <w:pPr>
              <w:jc w:val="center"/>
              <w:rPr>
                <w:rFonts w:hint="eastAsia" w:ascii="宋体" w:hAnsi="宋体" w:eastAsia="宋体"/>
                <w:sz w:val="24"/>
                <w:szCs w:val="24"/>
              </w:rPr>
            </w:pPr>
            <w:r>
              <w:rPr>
                <w:rFonts w:hint="eastAsia" w:ascii="宋体" w:hAnsi="宋体" w:eastAsia="宋体"/>
                <w:sz w:val="24"/>
                <w:szCs w:val="24"/>
              </w:rPr>
              <w:t>△</w:t>
            </w:r>
          </w:p>
        </w:tc>
        <w:tc>
          <w:tcPr>
            <w:tcW w:w="552" w:type="dxa"/>
            <w:vAlign w:val="center"/>
          </w:tcPr>
          <w:p w14:paraId="1C999681">
            <w:pPr>
              <w:jc w:val="center"/>
            </w:pPr>
            <w:r>
              <w:rPr>
                <w:rFonts w:hint="eastAsia" w:ascii="宋体" w:hAnsi="宋体" w:eastAsia="宋体"/>
                <w:sz w:val="24"/>
                <w:szCs w:val="24"/>
              </w:rPr>
              <w:t>△</w:t>
            </w:r>
          </w:p>
        </w:tc>
        <w:tc>
          <w:tcPr>
            <w:tcW w:w="553" w:type="dxa"/>
            <w:vAlign w:val="center"/>
          </w:tcPr>
          <w:p w14:paraId="4B2F9925">
            <w:pPr>
              <w:jc w:val="center"/>
            </w:pPr>
            <w:r>
              <w:rPr>
                <w:rFonts w:hint="eastAsia" w:ascii="宋体" w:hAnsi="宋体" w:eastAsia="宋体"/>
                <w:sz w:val="24"/>
                <w:szCs w:val="24"/>
              </w:rPr>
              <w:t>△</w:t>
            </w:r>
          </w:p>
        </w:tc>
        <w:tc>
          <w:tcPr>
            <w:tcW w:w="527" w:type="dxa"/>
            <w:vAlign w:val="center"/>
          </w:tcPr>
          <w:p w14:paraId="7C1308D0">
            <w:pPr>
              <w:jc w:val="center"/>
            </w:pPr>
            <w:r>
              <w:rPr>
                <w:rFonts w:hint="eastAsia" w:ascii="宋体" w:hAnsi="宋体" w:eastAsia="宋体"/>
                <w:sz w:val="24"/>
                <w:szCs w:val="24"/>
              </w:rPr>
              <w:t>△</w:t>
            </w:r>
          </w:p>
        </w:tc>
        <w:tc>
          <w:tcPr>
            <w:tcW w:w="557" w:type="dxa"/>
            <w:vAlign w:val="center"/>
          </w:tcPr>
          <w:p w14:paraId="014614BE">
            <w:pPr>
              <w:jc w:val="center"/>
            </w:pPr>
            <w:r>
              <w:rPr>
                <w:rFonts w:hint="eastAsia" w:ascii="宋体" w:hAnsi="宋体" w:eastAsia="宋体"/>
                <w:sz w:val="24"/>
                <w:szCs w:val="24"/>
              </w:rPr>
              <w:t>△</w:t>
            </w:r>
          </w:p>
        </w:tc>
        <w:tc>
          <w:tcPr>
            <w:tcW w:w="547" w:type="dxa"/>
            <w:vAlign w:val="center"/>
          </w:tcPr>
          <w:p w14:paraId="78967631">
            <w:pPr>
              <w:jc w:val="center"/>
            </w:pPr>
            <w:r>
              <w:rPr>
                <w:rFonts w:hint="eastAsia" w:ascii="宋体" w:hAnsi="宋体" w:eastAsia="宋体"/>
                <w:sz w:val="24"/>
                <w:szCs w:val="24"/>
              </w:rPr>
              <w:t>△</w:t>
            </w:r>
          </w:p>
        </w:tc>
        <w:tc>
          <w:tcPr>
            <w:tcW w:w="528" w:type="dxa"/>
            <w:vAlign w:val="center"/>
          </w:tcPr>
          <w:p w14:paraId="3F412658">
            <w:pPr>
              <w:jc w:val="center"/>
            </w:pPr>
            <w:r>
              <w:rPr>
                <w:rFonts w:hint="eastAsia" w:ascii="宋体" w:hAnsi="宋体" w:eastAsia="宋体"/>
                <w:sz w:val="24"/>
                <w:szCs w:val="24"/>
              </w:rPr>
              <w:t>△</w:t>
            </w:r>
          </w:p>
        </w:tc>
        <w:tc>
          <w:tcPr>
            <w:tcW w:w="426" w:type="dxa"/>
            <w:vAlign w:val="center"/>
          </w:tcPr>
          <w:p w14:paraId="4168DC9A">
            <w:pPr>
              <w:jc w:val="center"/>
            </w:pPr>
            <w:r>
              <w:rPr>
                <w:rFonts w:hint="eastAsia" w:ascii="宋体" w:hAnsi="宋体" w:eastAsia="宋体"/>
                <w:sz w:val="24"/>
                <w:szCs w:val="24"/>
              </w:rPr>
              <w:t>△</w:t>
            </w:r>
          </w:p>
        </w:tc>
        <w:tc>
          <w:tcPr>
            <w:tcW w:w="483" w:type="dxa"/>
            <w:vAlign w:val="center"/>
          </w:tcPr>
          <w:p w14:paraId="6EE3E997">
            <w:pPr>
              <w:jc w:val="center"/>
            </w:pPr>
            <w:r>
              <w:rPr>
                <w:rFonts w:hint="eastAsia" w:ascii="宋体" w:hAnsi="宋体" w:eastAsia="宋体"/>
                <w:sz w:val="24"/>
                <w:szCs w:val="24"/>
              </w:rPr>
              <w:t>△</w:t>
            </w:r>
          </w:p>
        </w:tc>
      </w:tr>
      <w:tr w14:paraId="5947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6C8437B1">
            <w:pPr>
              <w:rPr>
                <w:rFonts w:hint="eastAsia" w:ascii="宋体" w:hAnsi="宋体" w:eastAsia="宋体"/>
                <w:sz w:val="24"/>
                <w:szCs w:val="24"/>
              </w:rPr>
            </w:pPr>
            <w:r>
              <w:rPr>
                <w:rFonts w:hint="eastAsia" w:ascii="宋体" w:hAnsi="宋体" w:eastAsia="宋体"/>
                <w:sz w:val="24"/>
                <w:szCs w:val="24"/>
              </w:rPr>
              <w:t>4.2理解相关方的需求和期望</w:t>
            </w:r>
          </w:p>
        </w:tc>
        <w:tc>
          <w:tcPr>
            <w:tcW w:w="654" w:type="dxa"/>
            <w:vAlign w:val="center"/>
          </w:tcPr>
          <w:p w14:paraId="27597F2F">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2F70E78C">
            <w:pPr>
              <w:jc w:val="center"/>
            </w:pPr>
            <w:r>
              <w:rPr>
                <w:rFonts w:hint="eastAsia" w:ascii="宋体" w:hAnsi="宋体" w:eastAsia="宋体"/>
                <w:sz w:val="24"/>
                <w:szCs w:val="24"/>
              </w:rPr>
              <w:t>△</w:t>
            </w:r>
          </w:p>
        </w:tc>
        <w:tc>
          <w:tcPr>
            <w:tcW w:w="552" w:type="dxa"/>
            <w:vAlign w:val="center"/>
          </w:tcPr>
          <w:p w14:paraId="196FA58D">
            <w:pPr>
              <w:jc w:val="center"/>
            </w:pPr>
            <w:r>
              <w:rPr>
                <w:rFonts w:hint="eastAsia" w:ascii="宋体" w:hAnsi="宋体" w:eastAsia="宋体"/>
                <w:sz w:val="24"/>
                <w:szCs w:val="24"/>
              </w:rPr>
              <w:t>△</w:t>
            </w:r>
          </w:p>
        </w:tc>
        <w:tc>
          <w:tcPr>
            <w:tcW w:w="553" w:type="dxa"/>
            <w:vAlign w:val="center"/>
          </w:tcPr>
          <w:p w14:paraId="6B2ED4D5">
            <w:pPr>
              <w:jc w:val="center"/>
            </w:pPr>
            <w:r>
              <w:rPr>
                <w:rFonts w:hint="eastAsia" w:ascii="宋体" w:hAnsi="宋体" w:eastAsia="宋体"/>
                <w:sz w:val="24"/>
                <w:szCs w:val="24"/>
              </w:rPr>
              <w:t>△</w:t>
            </w:r>
          </w:p>
        </w:tc>
        <w:tc>
          <w:tcPr>
            <w:tcW w:w="527" w:type="dxa"/>
            <w:vAlign w:val="center"/>
          </w:tcPr>
          <w:p w14:paraId="7EA7DB92">
            <w:pPr>
              <w:jc w:val="center"/>
            </w:pPr>
            <w:r>
              <w:rPr>
                <w:rFonts w:hint="eastAsia" w:ascii="宋体" w:hAnsi="宋体" w:eastAsia="宋体"/>
                <w:sz w:val="24"/>
                <w:szCs w:val="24"/>
              </w:rPr>
              <w:t>△</w:t>
            </w:r>
          </w:p>
        </w:tc>
        <w:tc>
          <w:tcPr>
            <w:tcW w:w="557" w:type="dxa"/>
            <w:vAlign w:val="center"/>
          </w:tcPr>
          <w:p w14:paraId="089F7B56">
            <w:pPr>
              <w:jc w:val="center"/>
            </w:pPr>
            <w:r>
              <w:rPr>
                <w:rFonts w:hint="eastAsia" w:ascii="宋体" w:hAnsi="宋体" w:eastAsia="宋体"/>
                <w:sz w:val="24"/>
                <w:szCs w:val="24"/>
              </w:rPr>
              <w:t>△</w:t>
            </w:r>
          </w:p>
        </w:tc>
        <w:tc>
          <w:tcPr>
            <w:tcW w:w="547" w:type="dxa"/>
            <w:vAlign w:val="center"/>
          </w:tcPr>
          <w:p w14:paraId="694B3921">
            <w:pPr>
              <w:jc w:val="center"/>
            </w:pPr>
            <w:r>
              <w:rPr>
                <w:rFonts w:hint="eastAsia" w:ascii="宋体" w:hAnsi="宋体" w:eastAsia="宋体"/>
                <w:sz w:val="24"/>
                <w:szCs w:val="24"/>
              </w:rPr>
              <w:t>△</w:t>
            </w:r>
          </w:p>
        </w:tc>
        <w:tc>
          <w:tcPr>
            <w:tcW w:w="528" w:type="dxa"/>
            <w:vAlign w:val="center"/>
          </w:tcPr>
          <w:p w14:paraId="05DB8B3F">
            <w:pPr>
              <w:jc w:val="center"/>
            </w:pPr>
            <w:r>
              <w:rPr>
                <w:rFonts w:hint="eastAsia" w:ascii="宋体" w:hAnsi="宋体" w:eastAsia="宋体"/>
                <w:sz w:val="24"/>
                <w:szCs w:val="24"/>
              </w:rPr>
              <w:t>△</w:t>
            </w:r>
          </w:p>
        </w:tc>
        <w:tc>
          <w:tcPr>
            <w:tcW w:w="426" w:type="dxa"/>
            <w:vAlign w:val="center"/>
          </w:tcPr>
          <w:p w14:paraId="5279A4B6">
            <w:pPr>
              <w:jc w:val="center"/>
            </w:pPr>
            <w:r>
              <w:rPr>
                <w:rFonts w:hint="eastAsia" w:ascii="宋体" w:hAnsi="宋体" w:eastAsia="宋体"/>
                <w:sz w:val="24"/>
                <w:szCs w:val="24"/>
              </w:rPr>
              <w:t>△</w:t>
            </w:r>
          </w:p>
        </w:tc>
        <w:tc>
          <w:tcPr>
            <w:tcW w:w="483" w:type="dxa"/>
            <w:vAlign w:val="center"/>
          </w:tcPr>
          <w:p w14:paraId="1FB0B622">
            <w:pPr>
              <w:jc w:val="center"/>
            </w:pPr>
            <w:r>
              <w:rPr>
                <w:rFonts w:hint="eastAsia" w:ascii="宋体" w:hAnsi="宋体" w:eastAsia="宋体"/>
                <w:sz w:val="24"/>
                <w:szCs w:val="24"/>
              </w:rPr>
              <w:t>△</w:t>
            </w:r>
          </w:p>
        </w:tc>
      </w:tr>
      <w:tr w14:paraId="761F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3732B811">
            <w:pPr>
              <w:rPr>
                <w:rFonts w:hint="eastAsia" w:ascii="宋体" w:hAnsi="宋体" w:eastAsia="宋体"/>
                <w:sz w:val="24"/>
                <w:szCs w:val="24"/>
              </w:rPr>
            </w:pPr>
            <w:r>
              <w:rPr>
                <w:rFonts w:hint="eastAsia" w:ascii="宋体" w:hAnsi="宋体" w:eastAsia="宋体"/>
                <w:sz w:val="24"/>
                <w:szCs w:val="24"/>
              </w:rPr>
              <w:t>4.3确定环境管理体系的范围</w:t>
            </w:r>
          </w:p>
        </w:tc>
        <w:tc>
          <w:tcPr>
            <w:tcW w:w="654" w:type="dxa"/>
            <w:vAlign w:val="center"/>
          </w:tcPr>
          <w:p w14:paraId="2FCC3D44">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4957326B">
            <w:pPr>
              <w:jc w:val="center"/>
            </w:pPr>
            <w:r>
              <w:rPr>
                <w:rFonts w:hint="eastAsia" w:ascii="宋体" w:hAnsi="宋体" w:eastAsia="宋体"/>
                <w:sz w:val="24"/>
                <w:szCs w:val="24"/>
              </w:rPr>
              <w:t>△</w:t>
            </w:r>
          </w:p>
        </w:tc>
        <w:tc>
          <w:tcPr>
            <w:tcW w:w="552" w:type="dxa"/>
            <w:vAlign w:val="center"/>
          </w:tcPr>
          <w:p w14:paraId="31360F1C">
            <w:pPr>
              <w:jc w:val="center"/>
            </w:pPr>
            <w:r>
              <w:rPr>
                <w:rFonts w:hint="eastAsia" w:ascii="宋体" w:hAnsi="宋体" w:eastAsia="宋体"/>
                <w:sz w:val="24"/>
                <w:szCs w:val="24"/>
              </w:rPr>
              <w:t>△</w:t>
            </w:r>
          </w:p>
        </w:tc>
        <w:tc>
          <w:tcPr>
            <w:tcW w:w="553" w:type="dxa"/>
            <w:vAlign w:val="center"/>
          </w:tcPr>
          <w:p w14:paraId="01EE6FA8">
            <w:pPr>
              <w:jc w:val="center"/>
            </w:pPr>
            <w:r>
              <w:rPr>
                <w:rFonts w:hint="eastAsia" w:ascii="宋体" w:hAnsi="宋体" w:eastAsia="宋体"/>
                <w:sz w:val="24"/>
                <w:szCs w:val="24"/>
              </w:rPr>
              <w:t>△</w:t>
            </w:r>
          </w:p>
        </w:tc>
        <w:tc>
          <w:tcPr>
            <w:tcW w:w="527" w:type="dxa"/>
            <w:vAlign w:val="center"/>
          </w:tcPr>
          <w:p w14:paraId="333E2246">
            <w:pPr>
              <w:jc w:val="center"/>
            </w:pPr>
            <w:r>
              <w:rPr>
                <w:rFonts w:hint="eastAsia" w:ascii="宋体" w:hAnsi="宋体" w:eastAsia="宋体"/>
                <w:sz w:val="24"/>
                <w:szCs w:val="24"/>
              </w:rPr>
              <w:t>△</w:t>
            </w:r>
          </w:p>
        </w:tc>
        <w:tc>
          <w:tcPr>
            <w:tcW w:w="557" w:type="dxa"/>
            <w:vAlign w:val="center"/>
          </w:tcPr>
          <w:p w14:paraId="71B5B1A5">
            <w:pPr>
              <w:jc w:val="center"/>
            </w:pPr>
            <w:r>
              <w:rPr>
                <w:rFonts w:hint="eastAsia" w:ascii="宋体" w:hAnsi="宋体" w:eastAsia="宋体"/>
                <w:sz w:val="24"/>
                <w:szCs w:val="24"/>
              </w:rPr>
              <w:t>△</w:t>
            </w:r>
          </w:p>
        </w:tc>
        <w:tc>
          <w:tcPr>
            <w:tcW w:w="547" w:type="dxa"/>
            <w:vAlign w:val="center"/>
          </w:tcPr>
          <w:p w14:paraId="626CEC18">
            <w:pPr>
              <w:jc w:val="center"/>
            </w:pPr>
            <w:r>
              <w:rPr>
                <w:rFonts w:hint="eastAsia" w:ascii="宋体" w:hAnsi="宋体" w:eastAsia="宋体"/>
                <w:sz w:val="24"/>
                <w:szCs w:val="24"/>
              </w:rPr>
              <w:t>△</w:t>
            </w:r>
          </w:p>
        </w:tc>
        <w:tc>
          <w:tcPr>
            <w:tcW w:w="528" w:type="dxa"/>
            <w:vAlign w:val="center"/>
          </w:tcPr>
          <w:p w14:paraId="07AA36F4">
            <w:pPr>
              <w:jc w:val="center"/>
            </w:pPr>
            <w:r>
              <w:rPr>
                <w:rFonts w:hint="eastAsia" w:ascii="宋体" w:hAnsi="宋体" w:eastAsia="宋体"/>
                <w:sz w:val="24"/>
                <w:szCs w:val="24"/>
              </w:rPr>
              <w:t>△</w:t>
            </w:r>
          </w:p>
        </w:tc>
        <w:tc>
          <w:tcPr>
            <w:tcW w:w="426" w:type="dxa"/>
            <w:vAlign w:val="center"/>
          </w:tcPr>
          <w:p w14:paraId="280AE723">
            <w:pPr>
              <w:jc w:val="center"/>
            </w:pPr>
            <w:r>
              <w:rPr>
                <w:rFonts w:hint="eastAsia" w:ascii="宋体" w:hAnsi="宋体" w:eastAsia="宋体"/>
                <w:sz w:val="24"/>
                <w:szCs w:val="24"/>
              </w:rPr>
              <w:t>△</w:t>
            </w:r>
          </w:p>
        </w:tc>
        <w:tc>
          <w:tcPr>
            <w:tcW w:w="483" w:type="dxa"/>
            <w:vAlign w:val="center"/>
          </w:tcPr>
          <w:p w14:paraId="455201E8">
            <w:pPr>
              <w:jc w:val="center"/>
            </w:pPr>
            <w:r>
              <w:rPr>
                <w:rFonts w:hint="eastAsia" w:ascii="宋体" w:hAnsi="宋体" w:eastAsia="宋体"/>
                <w:sz w:val="24"/>
                <w:szCs w:val="24"/>
              </w:rPr>
              <w:t>△</w:t>
            </w:r>
          </w:p>
        </w:tc>
      </w:tr>
      <w:tr w14:paraId="5405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42BE13C6">
            <w:pPr>
              <w:rPr>
                <w:rFonts w:hint="eastAsia" w:ascii="宋体" w:hAnsi="宋体" w:eastAsia="宋体"/>
                <w:sz w:val="24"/>
                <w:szCs w:val="24"/>
              </w:rPr>
            </w:pPr>
            <w:r>
              <w:rPr>
                <w:rFonts w:hint="eastAsia" w:ascii="宋体" w:hAnsi="宋体" w:eastAsia="宋体"/>
                <w:sz w:val="24"/>
                <w:szCs w:val="24"/>
              </w:rPr>
              <w:t>4.4环境管理体系</w:t>
            </w:r>
          </w:p>
        </w:tc>
        <w:tc>
          <w:tcPr>
            <w:tcW w:w="654" w:type="dxa"/>
            <w:vAlign w:val="center"/>
          </w:tcPr>
          <w:p w14:paraId="110958FE">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2EA7B562">
            <w:pPr>
              <w:jc w:val="center"/>
            </w:pPr>
            <w:r>
              <w:rPr>
                <w:rFonts w:hint="eastAsia" w:ascii="宋体" w:hAnsi="宋体" w:eastAsia="宋体"/>
                <w:sz w:val="24"/>
                <w:szCs w:val="24"/>
              </w:rPr>
              <w:t>△</w:t>
            </w:r>
          </w:p>
        </w:tc>
        <w:tc>
          <w:tcPr>
            <w:tcW w:w="552" w:type="dxa"/>
            <w:vAlign w:val="center"/>
          </w:tcPr>
          <w:p w14:paraId="72E63169">
            <w:pPr>
              <w:jc w:val="center"/>
            </w:pPr>
            <w:r>
              <w:rPr>
                <w:rFonts w:hint="eastAsia" w:ascii="宋体" w:hAnsi="宋体" w:eastAsia="宋体"/>
                <w:sz w:val="24"/>
                <w:szCs w:val="24"/>
              </w:rPr>
              <w:t>△</w:t>
            </w:r>
          </w:p>
        </w:tc>
        <w:tc>
          <w:tcPr>
            <w:tcW w:w="553" w:type="dxa"/>
            <w:vAlign w:val="center"/>
          </w:tcPr>
          <w:p w14:paraId="04028DEC">
            <w:pPr>
              <w:jc w:val="center"/>
            </w:pPr>
            <w:r>
              <w:rPr>
                <w:rFonts w:hint="eastAsia" w:ascii="宋体" w:hAnsi="宋体" w:eastAsia="宋体"/>
                <w:sz w:val="24"/>
                <w:szCs w:val="24"/>
              </w:rPr>
              <w:t>△</w:t>
            </w:r>
          </w:p>
        </w:tc>
        <w:tc>
          <w:tcPr>
            <w:tcW w:w="527" w:type="dxa"/>
            <w:vAlign w:val="center"/>
          </w:tcPr>
          <w:p w14:paraId="710B451D">
            <w:pPr>
              <w:jc w:val="center"/>
            </w:pPr>
            <w:r>
              <w:rPr>
                <w:rFonts w:hint="eastAsia" w:ascii="宋体" w:hAnsi="宋体" w:eastAsia="宋体"/>
                <w:sz w:val="24"/>
                <w:szCs w:val="24"/>
              </w:rPr>
              <w:t>△</w:t>
            </w:r>
          </w:p>
        </w:tc>
        <w:tc>
          <w:tcPr>
            <w:tcW w:w="557" w:type="dxa"/>
            <w:vAlign w:val="center"/>
          </w:tcPr>
          <w:p w14:paraId="58675415">
            <w:pPr>
              <w:jc w:val="center"/>
            </w:pPr>
            <w:r>
              <w:rPr>
                <w:rFonts w:hint="eastAsia" w:ascii="宋体" w:hAnsi="宋体" w:eastAsia="宋体"/>
                <w:sz w:val="24"/>
                <w:szCs w:val="24"/>
              </w:rPr>
              <w:t>△</w:t>
            </w:r>
          </w:p>
        </w:tc>
        <w:tc>
          <w:tcPr>
            <w:tcW w:w="547" w:type="dxa"/>
            <w:vAlign w:val="center"/>
          </w:tcPr>
          <w:p w14:paraId="0F118EDC">
            <w:pPr>
              <w:jc w:val="center"/>
            </w:pPr>
            <w:r>
              <w:rPr>
                <w:rFonts w:hint="eastAsia" w:ascii="宋体" w:hAnsi="宋体" w:eastAsia="宋体"/>
                <w:sz w:val="24"/>
                <w:szCs w:val="24"/>
              </w:rPr>
              <w:t>△</w:t>
            </w:r>
          </w:p>
        </w:tc>
        <w:tc>
          <w:tcPr>
            <w:tcW w:w="528" w:type="dxa"/>
            <w:vAlign w:val="center"/>
          </w:tcPr>
          <w:p w14:paraId="2FA2509C">
            <w:pPr>
              <w:jc w:val="center"/>
            </w:pPr>
            <w:r>
              <w:rPr>
                <w:rFonts w:hint="eastAsia" w:ascii="宋体" w:hAnsi="宋体" w:eastAsia="宋体"/>
                <w:sz w:val="24"/>
                <w:szCs w:val="24"/>
              </w:rPr>
              <w:t>△</w:t>
            </w:r>
          </w:p>
        </w:tc>
        <w:tc>
          <w:tcPr>
            <w:tcW w:w="426" w:type="dxa"/>
            <w:vAlign w:val="center"/>
          </w:tcPr>
          <w:p w14:paraId="00FB3D7A">
            <w:pPr>
              <w:jc w:val="center"/>
            </w:pPr>
            <w:r>
              <w:rPr>
                <w:rFonts w:hint="eastAsia" w:ascii="宋体" w:hAnsi="宋体" w:eastAsia="宋体"/>
                <w:sz w:val="24"/>
                <w:szCs w:val="24"/>
              </w:rPr>
              <w:t>△</w:t>
            </w:r>
          </w:p>
        </w:tc>
        <w:tc>
          <w:tcPr>
            <w:tcW w:w="483" w:type="dxa"/>
            <w:vAlign w:val="center"/>
          </w:tcPr>
          <w:p w14:paraId="41722BC4">
            <w:pPr>
              <w:jc w:val="center"/>
            </w:pPr>
            <w:r>
              <w:rPr>
                <w:rFonts w:hint="eastAsia" w:ascii="宋体" w:hAnsi="宋体" w:eastAsia="宋体"/>
                <w:sz w:val="24"/>
                <w:szCs w:val="24"/>
              </w:rPr>
              <w:t>△</w:t>
            </w:r>
          </w:p>
        </w:tc>
      </w:tr>
      <w:tr w14:paraId="6C2E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D669057">
            <w:pPr>
              <w:rPr>
                <w:rFonts w:hint="eastAsia" w:ascii="宋体" w:hAnsi="宋体" w:eastAsia="宋体"/>
                <w:sz w:val="24"/>
                <w:szCs w:val="24"/>
              </w:rPr>
            </w:pPr>
            <w:r>
              <w:rPr>
                <w:rFonts w:hint="eastAsia" w:ascii="宋体" w:hAnsi="宋体" w:eastAsia="宋体"/>
                <w:sz w:val="24"/>
                <w:szCs w:val="24"/>
              </w:rPr>
              <w:t>5.1领导作用与承诺</w:t>
            </w:r>
          </w:p>
        </w:tc>
        <w:tc>
          <w:tcPr>
            <w:tcW w:w="654" w:type="dxa"/>
            <w:vAlign w:val="center"/>
          </w:tcPr>
          <w:p w14:paraId="62BC42A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6B55F3FB">
            <w:pPr>
              <w:jc w:val="center"/>
            </w:pPr>
            <w:r>
              <w:rPr>
                <w:rFonts w:hint="eastAsia" w:ascii="宋体" w:hAnsi="宋体" w:eastAsia="宋体"/>
                <w:sz w:val="24"/>
                <w:szCs w:val="24"/>
              </w:rPr>
              <w:t>△</w:t>
            </w:r>
          </w:p>
        </w:tc>
        <w:tc>
          <w:tcPr>
            <w:tcW w:w="552" w:type="dxa"/>
            <w:vAlign w:val="center"/>
          </w:tcPr>
          <w:p w14:paraId="5B7DD2ED">
            <w:pPr>
              <w:jc w:val="center"/>
            </w:pPr>
            <w:r>
              <w:rPr>
                <w:rFonts w:hint="eastAsia" w:ascii="宋体" w:hAnsi="宋体" w:eastAsia="宋体"/>
                <w:sz w:val="24"/>
                <w:szCs w:val="24"/>
              </w:rPr>
              <w:t>△</w:t>
            </w:r>
          </w:p>
        </w:tc>
        <w:tc>
          <w:tcPr>
            <w:tcW w:w="553" w:type="dxa"/>
            <w:vAlign w:val="center"/>
          </w:tcPr>
          <w:p w14:paraId="0511B9EC">
            <w:pPr>
              <w:jc w:val="center"/>
            </w:pPr>
            <w:r>
              <w:rPr>
                <w:rFonts w:hint="eastAsia" w:ascii="宋体" w:hAnsi="宋体" w:eastAsia="宋体"/>
                <w:sz w:val="24"/>
                <w:szCs w:val="24"/>
              </w:rPr>
              <w:t>△</w:t>
            </w:r>
          </w:p>
        </w:tc>
        <w:tc>
          <w:tcPr>
            <w:tcW w:w="527" w:type="dxa"/>
            <w:vAlign w:val="center"/>
          </w:tcPr>
          <w:p w14:paraId="141654D3">
            <w:pPr>
              <w:jc w:val="center"/>
            </w:pPr>
            <w:r>
              <w:rPr>
                <w:rFonts w:hint="eastAsia" w:ascii="宋体" w:hAnsi="宋体" w:eastAsia="宋体"/>
                <w:sz w:val="24"/>
                <w:szCs w:val="24"/>
              </w:rPr>
              <w:t>△</w:t>
            </w:r>
          </w:p>
        </w:tc>
        <w:tc>
          <w:tcPr>
            <w:tcW w:w="557" w:type="dxa"/>
            <w:vAlign w:val="center"/>
          </w:tcPr>
          <w:p w14:paraId="37C0DE12">
            <w:pPr>
              <w:jc w:val="center"/>
            </w:pPr>
            <w:r>
              <w:rPr>
                <w:rFonts w:hint="eastAsia" w:ascii="宋体" w:hAnsi="宋体" w:eastAsia="宋体"/>
                <w:sz w:val="24"/>
                <w:szCs w:val="24"/>
              </w:rPr>
              <w:t>△</w:t>
            </w:r>
          </w:p>
        </w:tc>
        <w:tc>
          <w:tcPr>
            <w:tcW w:w="547" w:type="dxa"/>
            <w:vAlign w:val="center"/>
          </w:tcPr>
          <w:p w14:paraId="7D1433F3">
            <w:pPr>
              <w:jc w:val="center"/>
            </w:pPr>
            <w:r>
              <w:rPr>
                <w:rFonts w:hint="eastAsia" w:ascii="宋体" w:hAnsi="宋体" w:eastAsia="宋体"/>
                <w:sz w:val="24"/>
                <w:szCs w:val="24"/>
              </w:rPr>
              <w:t>△</w:t>
            </w:r>
          </w:p>
        </w:tc>
        <w:tc>
          <w:tcPr>
            <w:tcW w:w="528" w:type="dxa"/>
            <w:vAlign w:val="center"/>
          </w:tcPr>
          <w:p w14:paraId="0B19E233">
            <w:pPr>
              <w:jc w:val="center"/>
            </w:pPr>
            <w:r>
              <w:rPr>
                <w:rFonts w:hint="eastAsia" w:ascii="宋体" w:hAnsi="宋体" w:eastAsia="宋体"/>
                <w:sz w:val="24"/>
                <w:szCs w:val="24"/>
              </w:rPr>
              <w:t>△</w:t>
            </w:r>
          </w:p>
        </w:tc>
        <w:tc>
          <w:tcPr>
            <w:tcW w:w="426" w:type="dxa"/>
            <w:vAlign w:val="center"/>
          </w:tcPr>
          <w:p w14:paraId="7B0767CF">
            <w:pPr>
              <w:jc w:val="center"/>
            </w:pPr>
            <w:r>
              <w:rPr>
                <w:rFonts w:hint="eastAsia" w:ascii="宋体" w:hAnsi="宋体" w:eastAsia="宋体"/>
                <w:sz w:val="24"/>
                <w:szCs w:val="24"/>
              </w:rPr>
              <w:t>△</w:t>
            </w:r>
          </w:p>
        </w:tc>
        <w:tc>
          <w:tcPr>
            <w:tcW w:w="483" w:type="dxa"/>
            <w:vAlign w:val="center"/>
          </w:tcPr>
          <w:p w14:paraId="6626739F">
            <w:pPr>
              <w:jc w:val="center"/>
            </w:pPr>
            <w:r>
              <w:rPr>
                <w:rFonts w:hint="eastAsia" w:ascii="宋体" w:hAnsi="宋体" w:eastAsia="宋体"/>
                <w:sz w:val="24"/>
                <w:szCs w:val="24"/>
              </w:rPr>
              <w:t>△</w:t>
            </w:r>
          </w:p>
        </w:tc>
      </w:tr>
      <w:tr w14:paraId="2841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0B161C9">
            <w:pPr>
              <w:rPr>
                <w:rFonts w:hint="eastAsia" w:ascii="宋体" w:hAnsi="宋体" w:eastAsia="宋体"/>
                <w:sz w:val="24"/>
                <w:szCs w:val="24"/>
              </w:rPr>
            </w:pPr>
            <w:r>
              <w:rPr>
                <w:rFonts w:hint="eastAsia" w:ascii="宋体" w:hAnsi="宋体" w:eastAsia="宋体"/>
                <w:sz w:val="24"/>
                <w:szCs w:val="24"/>
              </w:rPr>
              <w:t>5.2环境方针</w:t>
            </w:r>
          </w:p>
        </w:tc>
        <w:tc>
          <w:tcPr>
            <w:tcW w:w="654" w:type="dxa"/>
            <w:vAlign w:val="center"/>
          </w:tcPr>
          <w:p w14:paraId="40013243">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08F210CE">
            <w:pPr>
              <w:jc w:val="center"/>
            </w:pPr>
            <w:r>
              <w:rPr>
                <w:rFonts w:hint="eastAsia" w:ascii="宋体" w:hAnsi="宋体" w:eastAsia="宋体"/>
                <w:sz w:val="24"/>
                <w:szCs w:val="24"/>
              </w:rPr>
              <w:t>△</w:t>
            </w:r>
          </w:p>
        </w:tc>
        <w:tc>
          <w:tcPr>
            <w:tcW w:w="552" w:type="dxa"/>
            <w:vAlign w:val="center"/>
          </w:tcPr>
          <w:p w14:paraId="497B67DB">
            <w:pPr>
              <w:jc w:val="center"/>
            </w:pPr>
            <w:r>
              <w:rPr>
                <w:rFonts w:hint="eastAsia" w:ascii="宋体" w:hAnsi="宋体" w:eastAsia="宋体"/>
                <w:sz w:val="24"/>
                <w:szCs w:val="24"/>
              </w:rPr>
              <w:t>△</w:t>
            </w:r>
          </w:p>
        </w:tc>
        <w:tc>
          <w:tcPr>
            <w:tcW w:w="553" w:type="dxa"/>
            <w:vAlign w:val="center"/>
          </w:tcPr>
          <w:p w14:paraId="1E4C1F2B">
            <w:pPr>
              <w:jc w:val="center"/>
            </w:pPr>
            <w:r>
              <w:rPr>
                <w:rFonts w:hint="eastAsia" w:ascii="宋体" w:hAnsi="宋体" w:eastAsia="宋体"/>
                <w:sz w:val="24"/>
                <w:szCs w:val="24"/>
              </w:rPr>
              <w:t>△</w:t>
            </w:r>
          </w:p>
        </w:tc>
        <w:tc>
          <w:tcPr>
            <w:tcW w:w="527" w:type="dxa"/>
            <w:vAlign w:val="center"/>
          </w:tcPr>
          <w:p w14:paraId="69546998">
            <w:pPr>
              <w:jc w:val="center"/>
            </w:pPr>
            <w:r>
              <w:rPr>
                <w:rFonts w:hint="eastAsia" w:ascii="宋体" w:hAnsi="宋体" w:eastAsia="宋体"/>
                <w:sz w:val="24"/>
                <w:szCs w:val="24"/>
              </w:rPr>
              <w:t>△</w:t>
            </w:r>
          </w:p>
        </w:tc>
        <w:tc>
          <w:tcPr>
            <w:tcW w:w="557" w:type="dxa"/>
            <w:vAlign w:val="center"/>
          </w:tcPr>
          <w:p w14:paraId="6663D62A">
            <w:pPr>
              <w:jc w:val="center"/>
            </w:pPr>
            <w:r>
              <w:rPr>
                <w:rFonts w:hint="eastAsia" w:ascii="宋体" w:hAnsi="宋体" w:eastAsia="宋体"/>
                <w:sz w:val="24"/>
                <w:szCs w:val="24"/>
              </w:rPr>
              <w:t>△</w:t>
            </w:r>
          </w:p>
        </w:tc>
        <w:tc>
          <w:tcPr>
            <w:tcW w:w="547" w:type="dxa"/>
            <w:vAlign w:val="center"/>
          </w:tcPr>
          <w:p w14:paraId="1F1C0351">
            <w:pPr>
              <w:jc w:val="center"/>
            </w:pPr>
            <w:r>
              <w:rPr>
                <w:rFonts w:hint="eastAsia" w:ascii="宋体" w:hAnsi="宋体" w:eastAsia="宋体"/>
                <w:sz w:val="24"/>
                <w:szCs w:val="24"/>
              </w:rPr>
              <w:t>△</w:t>
            </w:r>
          </w:p>
        </w:tc>
        <w:tc>
          <w:tcPr>
            <w:tcW w:w="528" w:type="dxa"/>
            <w:vAlign w:val="center"/>
          </w:tcPr>
          <w:p w14:paraId="10B81026">
            <w:pPr>
              <w:jc w:val="center"/>
            </w:pPr>
            <w:r>
              <w:rPr>
                <w:rFonts w:hint="eastAsia" w:ascii="宋体" w:hAnsi="宋体" w:eastAsia="宋体"/>
                <w:sz w:val="24"/>
                <w:szCs w:val="24"/>
              </w:rPr>
              <w:t>△</w:t>
            </w:r>
          </w:p>
        </w:tc>
        <w:tc>
          <w:tcPr>
            <w:tcW w:w="426" w:type="dxa"/>
            <w:vAlign w:val="center"/>
          </w:tcPr>
          <w:p w14:paraId="00502D7E">
            <w:pPr>
              <w:jc w:val="center"/>
            </w:pPr>
            <w:r>
              <w:rPr>
                <w:rFonts w:hint="eastAsia" w:ascii="宋体" w:hAnsi="宋体" w:eastAsia="宋体"/>
                <w:sz w:val="24"/>
                <w:szCs w:val="24"/>
              </w:rPr>
              <w:t>△</w:t>
            </w:r>
          </w:p>
        </w:tc>
        <w:tc>
          <w:tcPr>
            <w:tcW w:w="483" w:type="dxa"/>
            <w:vAlign w:val="center"/>
          </w:tcPr>
          <w:p w14:paraId="1EEDEA48">
            <w:pPr>
              <w:jc w:val="center"/>
            </w:pPr>
            <w:r>
              <w:rPr>
                <w:rFonts w:hint="eastAsia" w:ascii="宋体" w:hAnsi="宋体" w:eastAsia="宋体"/>
                <w:sz w:val="24"/>
                <w:szCs w:val="24"/>
              </w:rPr>
              <w:t>△</w:t>
            </w:r>
          </w:p>
        </w:tc>
      </w:tr>
      <w:tr w14:paraId="7B6A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4B5FF4D">
            <w:pPr>
              <w:rPr>
                <w:rFonts w:hint="eastAsia" w:ascii="宋体" w:hAnsi="宋体" w:eastAsia="宋体"/>
                <w:sz w:val="24"/>
                <w:szCs w:val="24"/>
              </w:rPr>
            </w:pPr>
            <w:r>
              <w:rPr>
                <w:rFonts w:hint="eastAsia" w:ascii="宋体" w:hAnsi="宋体" w:eastAsia="宋体"/>
                <w:sz w:val="24"/>
                <w:szCs w:val="24"/>
              </w:rPr>
              <w:t>5.3组织的角色、职责和权限</w:t>
            </w:r>
          </w:p>
        </w:tc>
        <w:tc>
          <w:tcPr>
            <w:tcW w:w="654" w:type="dxa"/>
            <w:vAlign w:val="center"/>
          </w:tcPr>
          <w:p w14:paraId="05102F4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58F26579">
            <w:pPr>
              <w:jc w:val="center"/>
            </w:pPr>
            <w:r>
              <w:rPr>
                <w:rFonts w:hint="eastAsia" w:ascii="宋体" w:hAnsi="宋体" w:eastAsia="宋体"/>
                <w:sz w:val="24"/>
                <w:szCs w:val="24"/>
              </w:rPr>
              <w:t>△</w:t>
            </w:r>
          </w:p>
        </w:tc>
        <w:tc>
          <w:tcPr>
            <w:tcW w:w="552" w:type="dxa"/>
            <w:vAlign w:val="center"/>
          </w:tcPr>
          <w:p w14:paraId="662BB303">
            <w:pPr>
              <w:jc w:val="center"/>
            </w:pPr>
            <w:r>
              <w:rPr>
                <w:rFonts w:hint="eastAsia" w:ascii="宋体" w:hAnsi="宋体" w:eastAsia="宋体"/>
                <w:sz w:val="24"/>
                <w:szCs w:val="24"/>
              </w:rPr>
              <w:t>△</w:t>
            </w:r>
          </w:p>
        </w:tc>
        <w:tc>
          <w:tcPr>
            <w:tcW w:w="553" w:type="dxa"/>
            <w:vAlign w:val="center"/>
          </w:tcPr>
          <w:p w14:paraId="357F750C">
            <w:pPr>
              <w:jc w:val="center"/>
            </w:pPr>
            <w:r>
              <w:rPr>
                <w:rFonts w:hint="eastAsia" w:ascii="宋体" w:hAnsi="宋体" w:eastAsia="宋体"/>
                <w:sz w:val="24"/>
                <w:szCs w:val="24"/>
              </w:rPr>
              <w:t>△</w:t>
            </w:r>
          </w:p>
        </w:tc>
        <w:tc>
          <w:tcPr>
            <w:tcW w:w="527" w:type="dxa"/>
            <w:vAlign w:val="center"/>
          </w:tcPr>
          <w:p w14:paraId="75BA29F8">
            <w:pPr>
              <w:jc w:val="center"/>
            </w:pPr>
            <w:r>
              <w:rPr>
                <w:rFonts w:hint="eastAsia" w:ascii="宋体" w:hAnsi="宋体" w:eastAsia="宋体"/>
                <w:sz w:val="24"/>
                <w:szCs w:val="24"/>
              </w:rPr>
              <w:t>△</w:t>
            </w:r>
          </w:p>
        </w:tc>
        <w:tc>
          <w:tcPr>
            <w:tcW w:w="557" w:type="dxa"/>
            <w:vAlign w:val="center"/>
          </w:tcPr>
          <w:p w14:paraId="01E8FC6B">
            <w:pPr>
              <w:jc w:val="center"/>
            </w:pPr>
            <w:r>
              <w:rPr>
                <w:rFonts w:hint="eastAsia" w:ascii="宋体" w:hAnsi="宋体" w:eastAsia="宋体"/>
                <w:sz w:val="24"/>
                <w:szCs w:val="24"/>
              </w:rPr>
              <w:t>△</w:t>
            </w:r>
          </w:p>
        </w:tc>
        <w:tc>
          <w:tcPr>
            <w:tcW w:w="547" w:type="dxa"/>
            <w:vAlign w:val="center"/>
          </w:tcPr>
          <w:p w14:paraId="622848F2">
            <w:pPr>
              <w:jc w:val="center"/>
            </w:pPr>
            <w:r>
              <w:rPr>
                <w:rFonts w:hint="eastAsia" w:ascii="宋体" w:hAnsi="宋体" w:eastAsia="宋体"/>
                <w:sz w:val="24"/>
                <w:szCs w:val="24"/>
              </w:rPr>
              <w:t>△</w:t>
            </w:r>
          </w:p>
        </w:tc>
        <w:tc>
          <w:tcPr>
            <w:tcW w:w="528" w:type="dxa"/>
            <w:vAlign w:val="center"/>
          </w:tcPr>
          <w:p w14:paraId="3E834EF9">
            <w:pPr>
              <w:jc w:val="center"/>
            </w:pPr>
            <w:r>
              <w:rPr>
                <w:rFonts w:hint="eastAsia" w:ascii="宋体" w:hAnsi="宋体" w:eastAsia="宋体"/>
                <w:sz w:val="24"/>
                <w:szCs w:val="24"/>
              </w:rPr>
              <w:t>△</w:t>
            </w:r>
          </w:p>
        </w:tc>
        <w:tc>
          <w:tcPr>
            <w:tcW w:w="426" w:type="dxa"/>
            <w:vAlign w:val="center"/>
          </w:tcPr>
          <w:p w14:paraId="4E7975E1">
            <w:pPr>
              <w:jc w:val="center"/>
            </w:pPr>
            <w:r>
              <w:rPr>
                <w:rFonts w:hint="eastAsia" w:ascii="宋体" w:hAnsi="宋体" w:eastAsia="宋体"/>
                <w:sz w:val="24"/>
                <w:szCs w:val="24"/>
              </w:rPr>
              <w:t>△</w:t>
            </w:r>
          </w:p>
        </w:tc>
        <w:tc>
          <w:tcPr>
            <w:tcW w:w="483" w:type="dxa"/>
            <w:vAlign w:val="center"/>
          </w:tcPr>
          <w:p w14:paraId="24AC2742">
            <w:pPr>
              <w:jc w:val="center"/>
            </w:pPr>
            <w:r>
              <w:rPr>
                <w:rFonts w:hint="eastAsia" w:ascii="宋体" w:hAnsi="宋体" w:eastAsia="宋体"/>
                <w:sz w:val="24"/>
                <w:szCs w:val="24"/>
              </w:rPr>
              <w:t>△</w:t>
            </w:r>
          </w:p>
        </w:tc>
      </w:tr>
      <w:tr w14:paraId="2E0B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4EFC90E6">
            <w:pPr>
              <w:ind w:left="658" w:hanging="657" w:hangingChars="274"/>
              <w:rPr>
                <w:rFonts w:hint="eastAsia" w:ascii="宋体" w:hAnsi="宋体" w:eastAsia="宋体"/>
                <w:sz w:val="24"/>
                <w:szCs w:val="24"/>
              </w:rPr>
            </w:pPr>
            <w:r>
              <w:rPr>
                <w:rFonts w:hint="eastAsia" w:ascii="宋体" w:hAnsi="宋体" w:eastAsia="宋体"/>
                <w:sz w:val="24"/>
                <w:szCs w:val="24"/>
              </w:rPr>
              <w:t>6.1.1应对风险和机遇的措施总则</w:t>
            </w:r>
          </w:p>
        </w:tc>
        <w:tc>
          <w:tcPr>
            <w:tcW w:w="654" w:type="dxa"/>
            <w:vAlign w:val="center"/>
          </w:tcPr>
          <w:p w14:paraId="4A4FB08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6E34173D">
            <w:pPr>
              <w:jc w:val="center"/>
            </w:pPr>
            <w:r>
              <w:rPr>
                <w:rFonts w:hint="eastAsia" w:ascii="宋体" w:hAnsi="宋体" w:eastAsia="宋体"/>
                <w:sz w:val="24"/>
                <w:szCs w:val="24"/>
              </w:rPr>
              <w:t>△</w:t>
            </w:r>
          </w:p>
        </w:tc>
        <w:tc>
          <w:tcPr>
            <w:tcW w:w="552" w:type="dxa"/>
            <w:vAlign w:val="center"/>
          </w:tcPr>
          <w:p w14:paraId="5F6C6416">
            <w:pPr>
              <w:jc w:val="center"/>
            </w:pPr>
            <w:r>
              <w:rPr>
                <w:rFonts w:hint="eastAsia" w:ascii="宋体" w:hAnsi="宋体" w:eastAsia="宋体"/>
                <w:sz w:val="24"/>
                <w:szCs w:val="24"/>
              </w:rPr>
              <w:t>△</w:t>
            </w:r>
          </w:p>
        </w:tc>
        <w:tc>
          <w:tcPr>
            <w:tcW w:w="553" w:type="dxa"/>
            <w:vAlign w:val="center"/>
          </w:tcPr>
          <w:p w14:paraId="5C48939B">
            <w:pPr>
              <w:jc w:val="center"/>
            </w:pPr>
            <w:r>
              <w:rPr>
                <w:rFonts w:hint="eastAsia" w:ascii="宋体" w:hAnsi="宋体" w:eastAsia="宋体"/>
                <w:sz w:val="24"/>
                <w:szCs w:val="24"/>
              </w:rPr>
              <w:t>△</w:t>
            </w:r>
          </w:p>
        </w:tc>
        <w:tc>
          <w:tcPr>
            <w:tcW w:w="527" w:type="dxa"/>
            <w:vAlign w:val="center"/>
          </w:tcPr>
          <w:p w14:paraId="67538590">
            <w:pPr>
              <w:jc w:val="center"/>
            </w:pPr>
            <w:r>
              <w:rPr>
                <w:rFonts w:hint="eastAsia" w:ascii="宋体" w:hAnsi="宋体" w:eastAsia="宋体"/>
                <w:sz w:val="24"/>
                <w:szCs w:val="24"/>
              </w:rPr>
              <w:t>△</w:t>
            </w:r>
          </w:p>
        </w:tc>
        <w:tc>
          <w:tcPr>
            <w:tcW w:w="557" w:type="dxa"/>
            <w:vAlign w:val="center"/>
          </w:tcPr>
          <w:p w14:paraId="0A37C081">
            <w:pPr>
              <w:jc w:val="center"/>
            </w:pPr>
            <w:r>
              <w:rPr>
                <w:rFonts w:hint="eastAsia" w:ascii="宋体" w:hAnsi="宋体" w:eastAsia="宋体"/>
                <w:sz w:val="24"/>
                <w:szCs w:val="24"/>
              </w:rPr>
              <w:t>△</w:t>
            </w:r>
          </w:p>
        </w:tc>
        <w:tc>
          <w:tcPr>
            <w:tcW w:w="547" w:type="dxa"/>
            <w:vAlign w:val="center"/>
          </w:tcPr>
          <w:p w14:paraId="17E0CA84">
            <w:pPr>
              <w:jc w:val="center"/>
            </w:pPr>
            <w:r>
              <w:rPr>
                <w:rFonts w:hint="eastAsia" w:ascii="宋体" w:hAnsi="宋体" w:eastAsia="宋体"/>
                <w:sz w:val="24"/>
                <w:szCs w:val="24"/>
              </w:rPr>
              <w:t>△</w:t>
            </w:r>
          </w:p>
        </w:tc>
        <w:tc>
          <w:tcPr>
            <w:tcW w:w="528" w:type="dxa"/>
            <w:vAlign w:val="center"/>
          </w:tcPr>
          <w:p w14:paraId="25C5DF87">
            <w:pPr>
              <w:jc w:val="center"/>
            </w:pPr>
            <w:r>
              <w:rPr>
                <w:rFonts w:hint="eastAsia" w:ascii="宋体" w:hAnsi="宋体" w:eastAsia="宋体"/>
                <w:sz w:val="24"/>
                <w:szCs w:val="24"/>
              </w:rPr>
              <w:t>△</w:t>
            </w:r>
          </w:p>
        </w:tc>
        <w:tc>
          <w:tcPr>
            <w:tcW w:w="426" w:type="dxa"/>
            <w:vAlign w:val="center"/>
          </w:tcPr>
          <w:p w14:paraId="331D1303">
            <w:pPr>
              <w:jc w:val="center"/>
            </w:pPr>
            <w:r>
              <w:rPr>
                <w:rFonts w:hint="eastAsia" w:ascii="宋体" w:hAnsi="宋体" w:eastAsia="宋体"/>
                <w:sz w:val="24"/>
                <w:szCs w:val="24"/>
              </w:rPr>
              <w:t>△</w:t>
            </w:r>
          </w:p>
        </w:tc>
        <w:tc>
          <w:tcPr>
            <w:tcW w:w="483" w:type="dxa"/>
            <w:vAlign w:val="center"/>
          </w:tcPr>
          <w:p w14:paraId="7D6F332D">
            <w:pPr>
              <w:jc w:val="center"/>
            </w:pPr>
            <w:r>
              <w:rPr>
                <w:rFonts w:hint="eastAsia" w:ascii="宋体" w:hAnsi="宋体" w:eastAsia="宋体"/>
                <w:sz w:val="24"/>
                <w:szCs w:val="24"/>
              </w:rPr>
              <w:t>△</w:t>
            </w:r>
          </w:p>
        </w:tc>
      </w:tr>
      <w:tr w14:paraId="3613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14CE5D7">
            <w:pPr>
              <w:rPr>
                <w:rFonts w:hint="eastAsia" w:ascii="宋体" w:hAnsi="宋体" w:eastAsia="宋体"/>
                <w:sz w:val="24"/>
                <w:szCs w:val="24"/>
              </w:rPr>
            </w:pPr>
            <w:r>
              <w:rPr>
                <w:rFonts w:hint="eastAsia" w:ascii="宋体" w:hAnsi="宋体" w:eastAsia="宋体"/>
                <w:sz w:val="24"/>
                <w:szCs w:val="24"/>
              </w:rPr>
              <w:t>6.1.2环境因素</w:t>
            </w:r>
          </w:p>
        </w:tc>
        <w:tc>
          <w:tcPr>
            <w:tcW w:w="654" w:type="dxa"/>
            <w:vAlign w:val="center"/>
          </w:tcPr>
          <w:p w14:paraId="7E1A0D38">
            <w:pPr>
              <w:jc w:val="center"/>
            </w:pPr>
            <w:r>
              <w:rPr>
                <w:rFonts w:hint="eastAsia" w:ascii="宋体" w:hAnsi="宋体" w:eastAsia="宋体"/>
                <w:sz w:val="24"/>
                <w:szCs w:val="24"/>
              </w:rPr>
              <w:t>△</w:t>
            </w:r>
          </w:p>
        </w:tc>
        <w:tc>
          <w:tcPr>
            <w:tcW w:w="456" w:type="dxa"/>
            <w:vAlign w:val="center"/>
          </w:tcPr>
          <w:p w14:paraId="487A0C50">
            <w:pPr>
              <w:jc w:val="center"/>
            </w:pPr>
            <w:r>
              <w:rPr>
                <w:rFonts w:hint="eastAsia" w:ascii="宋体" w:hAnsi="宋体" w:eastAsia="宋体"/>
                <w:sz w:val="24"/>
                <w:szCs w:val="24"/>
              </w:rPr>
              <w:t>△</w:t>
            </w:r>
          </w:p>
        </w:tc>
        <w:tc>
          <w:tcPr>
            <w:tcW w:w="552" w:type="dxa"/>
            <w:vAlign w:val="center"/>
          </w:tcPr>
          <w:p w14:paraId="0D373EE5">
            <w:pPr>
              <w:jc w:val="center"/>
            </w:pPr>
            <w:r>
              <w:rPr>
                <w:rFonts w:hint="eastAsia" w:ascii="宋体" w:hAnsi="宋体" w:eastAsia="宋体"/>
                <w:sz w:val="24"/>
                <w:szCs w:val="24"/>
              </w:rPr>
              <w:t>△</w:t>
            </w:r>
          </w:p>
        </w:tc>
        <w:tc>
          <w:tcPr>
            <w:tcW w:w="553" w:type="dxa"/>
            <w:vAlign w:val="center"/>
          </w:tcPr>
          <w:p w14:paraId="1B7484E6">
            <w:pPr>
              <w:jc w:val="center"/>
            </w:pPr>
            <w:r>
              <w:rPr>
                <w:rFonts w:hint="eastAsia" w:ascii="宋体" w:hAnsi="宋体" w:eastAsia="宋体"/>
                <w:sz w:val="24"/>
                <w:szCs w:val="24"/>
              </w:rPr>
              <w:t>△</w:t>
            </w:r>
          </w:p>
        </w:tc>
        <w:tc>
          <w:tcPr>
            <w:tcW w:w="527" w:type="dxa"/>
            <w:vAlign w:val="center"/>
          </w:tcPr>
          <w:p w14:paraId="601B3DC0">
            <w:pPr>
              <w:jc w:val="center"/>
            </w:pPr>
            <w:r>
              <w:rPr>
                <w:rFonts w:hint="eastAsia" w:ascii="宋体" w:hAnsi="宋体" w:eastAsia="宋体"/>
                <w:sz w:val="24"/>
                <w:szCs w:val="24"/>
              </w:rPr>
              <w:t>△</w:t>
            </w:r>
          </w:p>
        </w:tc>
        <w:tc>
          <w:tcPr>
            <w:tcW w:w="557" w:type="dxa"/>
            <w:vAlign w:val="center"/>
          </w:tcPr>
          <w:p w14:paraId="101CD28F">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3CC66954">
            <w:r>
              <w:rPr>
                <w:rFonts w:hint="eastAsia" w:ascii="宋体" w:hAnsi="宋体" w:eastAsia="宋体"/>
                <w:sz w:val="24"/>
                <w:szCs w:val="24"/>
              </w:rPr>
              <w:t>★</w:t>
            </w:r>
          </w:p>
        </w:tc>
        <w:tc>
          <w:tcPr>
            <w:tcW w:w="528" w:type="dxa"/>
            <w:vAlign w:val="center"/>
          </w:tcPr>
          <w:p w14:paraId="22C389E5">
            <w:pPr>
              <w:jc w:val="center"/>
            </w:pPr>
            <w:r>
              <w:rPr>
                <w:rFonts w:hint="eastAsia" w:ascii="宋体" w:hAnsi="宋体" w:eastAsia="宋体"/>
                <w:sz w:val="24"/>
                <w:szCs w:val="24"/>
              </w:rPr>
              <w:t>△</w:t>
            </w:r>
          </w:p>
        </w:tc>
        <w:tc>
          <w:tcPr>
            <w:tcW w:w="426" w:type="dxa"/>
            <w:vAlign w:val="center"/>
          </w:tcPr>
          <w:p w14:paraId="428DC984">
            <w:pPr>
              <w:jc w:val="center"/>
            </w:pPr>
            <w:r>
              <w:rPr>
                <w:rFonts w:hint="eastAsia" w:ascii="宋体" w:hAnsi="宋体" w:eastAsia="宋体"/>
                <w:sz w:val="24"/>
                <w:szCs w:val="24"/>
              </w:rPr>
              <w:t>△</w:t>
            </w:r>
          </w:p>
        </w:tc>
        <w:tc>
          <w:tcPr>
            <w:tcW w:w="483" w:type="dxa"/>
            <w:vAlign w:val="center"/>
          </w:tcPr>
          <w:p w14:paraId="5478B70D">
            <w:pPr>
              <w:jc w:val="center"/>
            </w:pPr>
            <w:r>
              <w:rPr>
                <w:rFonts w:hint="eastAsia" w:ascii="宋体" w:hAnsi="宋体" w:eastAsia="宋体"/>
                <w:sz w:val="24"/>
                <w:szCs w:val="24"/>
              </w:rPr>
              <w:t>△</w:t>
            </w:r>
          </w:p>
        </w:tc>
      </w:tr>
      <w:tr w14:paraId="6593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1DD82389">
            <w:pPr>
              <w:rPr>
                <w:rFonts w:hint="eastAsia" w:ascii="宋体" w:hAnsi="宋体" w:eastAsia="宋体"/>
                <w:sz w:val="24"/>
                <w:szCs w:val="24"/>
              </w:rPr>
            </w:pPr>
            <w:r>
              <w:rPr>
                <w:rFonts w:hint="eastAsia" w:ascii="宋体" w:hAnsi="宋体" w:eastAsia="宋体"/>
                <w:sz w:val="24"/>
                <w:szCs w:val="24"/>
              </w:rPr>
              <w:t>6.1.3合格义务</w:t>
            </w:r>
          </w:p>
        </w:tc>
        <w:tc>
          <w:tcPr>
            <w:tcW w:w="654" w:type="dxa"/>
            <w:vAlign w:val="center"/>
          </w:tcPr>
          <w:p w14:paraId="07D81192">
            <w:pPr>
              <w:jc w:val="center"/>
            </w:pPr>
            <w:r>
              <w:rPr>
                <w:rFonts w:hint="eastAsia" w:ascii="宋体" w:hAnsi="宋体" w:eastAsia="宋体"/>
                <w:sz w:val="24"/>
                <w:szCs w:val="24"/>
              </w:rPr>
              <w:t>△</w:t>
            </w:r>
          </w:p>
        </w:tc>
        <w:tc>
          <w:tcPr>
            <w:tcW w:w="456" w:type="dxa"/>
            <w:vAlign w:val="center"/>
          </w:tcPr>
          <w:p w14:paraId="0726B681">
            <w:pPr>
              <w:jc w:val="center"/>
            </w:pPr>
            <w:r>
              <w:rPr>
                <w:rFonts w:hint="eastAsia" w:ascii="宋体" w:hAnsi="宋体" w:eastAsia="宋体"/>
                <w:sz w:val="24"/>
                <w:szCs w:val="24"/>
              </w:rPr>
              <w:t>△</w:t>
            </w:r>
          </w:p>
        </w:tc>
        <w:tc>
          <w:tcPr>
            <w:tcW w:w="552" w:type="dxa"/>
            <w:vAlign w:val="center"/>
          </w:tcPr>
          <w:p w14:paraId="733429A2">
            <w:pPr>
              <w:jc w:val="center"/>
            </w:pPr>
            <w:r>
              <w:rPr>
                <w:rFonts w:hint="eastAsia" w:ascii="宋体" w:hAnsi="宋体" w:eastAsia="宋体"/>
                <w:sz w:val="24"/>
                <w:szCs w:val="24"/>
              </w:rPr>
              <w:t>△</w:t>
            </w:r>
          </w:p>
        </w:tc>
        <w:tc>
          <w:tcPr>
            <w:tcW w:w="553" w:type="dxa"/>
            <w:vAlign w:val="center"/>
          </w:tcPr>
          <w:p w14:paraId="332E2397">
            <w:pPr>
              <w:jc w:val="center"/>
            </w:pPr>
            <w:r>
              <w:rPr>
                <w:rFonts w:hint="eastAsia" w:ascii="宋体" w:hAnsi="宋体" w:eastAsia="宋体"/>
                <w:sz w:val="24"/>
                <w:szCs w:val="24"/>
              </w:rPr>
              <w:t>△</w:t>
            </w:r>
          </w:p>
        </w:tc>
        <w:tc>
          <w:tcPr>
            <w:tcW w:w="527" w:type="dxa"/>
            <w:vAlign w:val="center"/>
          </w:tcPr>
          <w:p w14:paraId="0C181586">
            <w:pPr>
              <w:jc w:val="center"/>
            </w:pPr>
            <w:r>
              <w:rPr>
                <w:rFonts w:hint="eastAsia" w:ascii="宋体" w:hAnsi="宋体" w:eastAsia="宋体"/>
                <w:sz w:val="24"/>
                <w:szCs w:val="24"/>
              </w:rPr>
              <w:t>△</w:t>
            </w:r>
          </w:p>
        </w:tc>
        <w:tc>
          <w:tcPr>
            <w:tcW w:w="557" w:type="dxa"/>
            <w:vAlign w:val="center"/>
          </w:tcPr>
          <w:p w14:paraId="12FE7BF7">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47E674BE">
            <w:pPr>
              <w:jc w:val="center"/>
            </w:pPr>
            <w:r>
              <w:rPr>
                <w:rFonts w:hint="eastAsia" w:ascii="宋体" w:hAnsi="宋体" w:eastAsia="宋体"/>
                <w:sz w:val="24"/>
                <w:szCs w:val="24"/>
              </w:rPr>
              <w:t>★</w:t>
            </w:r>
          </w:p>
        </w:tc>
        <w:tc>
          <w:tcPr>
            <w:tcW w:w="528" w:type="dxa"/>
            <w:vAlign w:val="center"/>
          </w:tcPr>
          <w:p w14:paraId="6F1977D5">
            <w:pPr>
              <w:jc w:val="center"/>
            </w:pPr>
            <w:r>
              <w:rPr>
                <w:rFonts w:hint="eastAsia" w:ascii="宋体" w:hAnsi="宋体" w:eastAsia="宋体"/>
                <w:sz w:val="24"/>
                <w:szCs w:val="24"/>
              </w:rPr>
              <w:t>△</w:t>
            </w:r>
          </w:p>
        </w:tc>
        <w:tc>
          <w:tcPr>
            <w:tcW w:w="426" w:type="dxa"/>
            <w:vAlign w:val="center"/>
          </w:tcPr>
          <w:p w14:paraId="3F172C47">
            <w:pPr>
              <w:jc w:val="center"/>
            </w:pPr>
            <w:r>
              <w:rPr>
                <w:rFonts w:hint="eastAsia" w:ascii="宋体" w:hAnsi="宋体" w:eastAsia="宋体"/>
                <w:sz w:val="24"/>
                <w:szCs w:val="24"/>
              </w:rPr>
              <w:t>△</w:t>
            </w:r>
          </w:p>
        </w:tc>
        <w:tc>
          <w:tcPr>
            <w:tcW w:w="483" w:type="dxa"/>
            <w:vAlign w:val="center"/>
          </w:tcPr>
          <w:p w14:paraId="770A6A0B">
            <w:pPr>
              <w:jc w:val="center"/>
            </w:pPr>
            <w:r>
              <w:rPr>
                <w:rFonts w:hint="eastAsia" w:ascii="宋体" w:hAnsi="宋体" w:eastAsia="宋体"/>
                <w:sz w:val="24"/>
                <w:szCs w:val="24"/>
              </w:rPr>
              <w:t>△</w:t>
            </w:r>
          </w:p>
        </w:tc>
      </w:tr>
      <w:tr w14:paraId="4282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9829DF6">
            <w:pPr>
              <w:rPr>
                <w:rFonts w:hint="eastAsia" w:ascii="宋体" w:hAnsi="宋体" w:eastAsia="宋体"/>
                <w:sz w:val="24"/>
                <w:szCs w:val="24"/>
              </w:rPr>
            </w:pPr>
            <w:r>
              <w:rPr>
                <w:rFonts w:hint="eastAsia" w:ascii="宋体" w:hAnsi="宋体" w:eastAsia="宋体"/>
                <w:sz w:val="24"/>
                <w:szCs w:val="24"/>
              </w:rPr>
              <w:t>6.1.4措施的策划</w:t>
            </w:r>
          </w:p>
        </w:tc>
        <w:tc>
          <w:tcPr>
            <w:tcW w:w="654" w:type="dxa"/>
            <w:vAlign w:val="center"/>
          </w:tcPr>
          <w:p w14:paraId="02F2C156">
            <w:pPr>
              <w:jc w:val="center"/>
            </w:pPr>
            <w:r>
              <w:rPr>
                <w:rFonts w:hint="eastAsia" w:ascii="宋体" w:hAnsi="宋体" w:eastAsia="宋体"/>
                <w:sz w:val="24"/>
                <w:szCs w:val="24"/>
              </w:rPr>
              <w:t>△</w:t>
            </w:r>
          </w:p>
        </w:tc>
        <w:tc>
          <w:tcPr>
            <w:tcW w:w="456" w:type="dxa"/>
            <w:vAlign w:val="center"/>
          </w:tcPr>
          <w:p w14:paraId="35EFA0FD">
            <w:pPr>
              <w:jc w:val="center"/>
            </w:pPr>
            <w:r>
              <w:rPr>
                <w:rFonts w:hint="eastAsia" w:ascii="宋体" w:hAnsi="宋体" w:eastAsia="宋体"/>
                <w:sz w:val="24"/>
                <w:szCs w:val="24"/>
              </w:rPr>
              <w:t>△</w:t>
            </w:r>
          </w:p>
        </w:tc>
        <w:tc>
          <w:tcPr>
            <w:tcW w:w="552" w:type="dxa"/>
            <w:vAlign w:val="center"/>
          </w:tcPr>
          <w:p w14:paraId="44FFCBD9">
            <w:pPr>
              <w:jc w:val="center"/>
            </w:pPr>
            <w:r>
              <w:rPr>
                <w:rFonts w:hint="eastAsia" w:ascii="宋体" w:hAnsi="宋体" w:eastAsia="宋体"/>
                <w:sz w:val="24"/>
                <w:szCs w:val="24"/>
              </w:rPr>
              <w:t>△</w:t>
            </w:r>
          </w:p>
        </w:tc>
        <w:tc>
          <w:tcPr>
            <w:tcW w:w="553" w:type="dxa"/>
            <w:vAlign w:val="center"/>
          </w:tcPr>
          <w:p w14:paraId="243C2EAF">
            <w:pPr>
              <w:jc w:val="center"/>
            </w:pPr>
            <w:r>
              <w:rPr>
                <w:rFonts w:hint="eastAsia" w:ascii="宋体" w:hAnsi="宋体" w:eastAsia="宋体"/>
                <w:sz w:val="24"/>
                <w:szCs w:val="24"/>
              </w:rPr>
              <w:t>△</w:t>
            </w:r>
          </w:p>
        </w:tc>
        <w:tc>
          <w:tcPr>
            <w:tcW w:w="527" w:type="dxa"/>
            <w:vAlign w:val="center"/>
          </w:tcPr>
          <w:p w14:paraId="33D7A3CD">
            <w:pPr>
              <w:jc w:val="center"/>
            </w:pPr>
            <w:r>
              <w:rPr>
                <w:rFonts w:hint="eastAsia" w:ascii="宋体" w:hAnsi="宋体" w:eastAsia="宋体"/>
                <w:sz w:val="24"/>
                <w:szCs w:val="24"/>
              </w:rPr>
              <w:t>△</w:t>
            </w:r>
          </w:p>
        </w:tc>
        <w:tc>
          <w:tcPr>
            <w:tcW w:w="557" w:type="dxa"/>
            <w:vAlign w:val="center"/>
          </w:tcPr>
          <w:p w14:paraId="72B3BA19">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73F74DFC">
            <w:pPr>
              <w:jc w:val="center"/>
            </w:pPr>
            <w:r>
              <w:rPr>
                <w:rFonts w:hint="eastAsia" w:ascii="宋体" w:hAnsi="宋体" w:eastAsia="宋体"/>
                <w:sz w:val="24"/>
                <w:szCs w:val="24"/>
              </w:rPr>
              <w:t>★</w:t>
            </w:r>
          </w:p>
        </w:tc>
        <w:tc>
          <w:tcPr>
            <w:tcW w:w="528" w:type="dxa"/>
            <w:vAlign w:val="center"/>
          </w:tcPr>
          <w:p w14:paraId="7177B4F4">
            <w:pPr>
              <w:jc w:val="center"/>
            </w:pPr>
            <w:r>
              <w:rPr>
                <w:rFonts w:hint="eastAsia" w:ascii="宋体" w:hAnsi="宋体" w:eastAsia="宋体"/>
                <w:sz w:val="24"/>
                <w:szCs w:val="24"/>
              </w:rPr>
              <w:t>△</w:t>
            </w:r>
          </w:p>
        </w:tc>
        <w:tc>
          <w:tcPr>
            <w:tcW w:w="426" w:type="dxa"/>
            <w:vAlign w:val="center"/>
          </w:tcPr>
          <w:p w14:paraId="1865F0F3">
            <w:pPr>
              <w:jc w:val="center"/>
            </w:pPr>
            <w:r>
              <w:rPr>
                <w:rFonts w:hint="eastAsia" w:ascii="宋体" w:hAnsi="宋体" w:eastAsia="宋体"/>
                <w:sz w:val="24"/>
                <w:szCs w:val="24"/>
              </w:rPr>
              <w:t>△</w:t>
            </w:r>
          </w:p>
        </w:tc>
        <w:tc>
          <w:tcPr>
            <w:tcW w:w="483" w:type="dxa"/>
            <w:vAlign w:val="center"/>
          </w:tcPr>
          <w:p w14:paraId="19D95AF1">
            <w:pPr>
              <w:jc w:val="center"/>
            </w:pPr>
            <w:r>
              <w:rPr>
                <w:rFonts w:hint="eastAsia" w:ascii="宋体" w:hAnsi="宋体" w:eastAsia="宋体"/>
                <w:sz w:val="24"/>
                <w:szCs w:val="24"/>
              </w:rPr>
              <w:t>△</w:t>
            </w:r>
          </w:p>
        </w:tc>
      </w:tr>
      <w:tr w14:paraId="082E5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2841E32B">
            <w:pPr>
              <w:rPr>
                <w:rFonts w:hint="eastAsia" w:ascii="宋体" w:hAnsi="宋体" w:eastAsia="宋体"/>
                <w:sz w:val="24"/>
                <w:szCs w:val="24"/>
              </w:rPr>
            </w:pPr>
            <w:r>
              <w:rPr>
                <w:rFonts w:hint="eastAsia" w:ascii="宋体" w:hAnsi="宋体" w:eastAsia="宋体"/>
                <w:sz w:val="24"/>
                <w:szCs w:val="24"/>
              </w:rPr>
              <w:t>6.2环境目标及其实现的策划</w:t>
            </w:r>
          </w:p>
        </w:tc>
        <w:tc>
          <w:tcPr>
            <w:tcW w:w="654" w:type="dxa"/>
            <w:vAlign w:val="center"/>
          </w:tcPr>
          <w:p w14:paraId="02B4AC10">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68398135">
            <w:pPr>
              <w:jc w:val="center"/>
            </w:pPr>
            <w:r>
              <w:rPr>
                <w:rFonts w:hint="eastAsia" w:ascii="宋体" w:hAnsi="宋体" w:eastAsia="宋体"/>
                <w:sz w:val="24"/>
                <w:szCs w:val="24"/>
              </w:rPr>
              <w:t>△</w:t>
            </w:r>
          </w:p>
        </w:tc>
        <w:tc>
          <w:tcPr>
            <w:tcW w:w="552" w:type="dxa"/>
            <w:vAlign w:val="center"/>
          </w:tcPr>
          <w:p w14:paraId="011EAC38">
            <w:pPr>
              <w:jc w:val="center"/>
            </w:pPr>
            <w:r>
              <w:rPr>
                <w:rFonts w:hint="eastAsia" w:ascii="宋体" w:hAnsi="宋体" w:eastAsia="宋体"/>
                <w:sz w:val="24"/>
                <w:szCs w:val="24"/>
              </w:rPr>
              <w:t>△</w:t>
            </w:r>
          </w:p>
        </w:tc>
        <w:tc>
          <w:tcPr>
            <w:tcW w:w="553" w:type="dxa"/>
            <w:vAlign w:val="center"/>
          </w:tcPr>
          <w:p w14:paraId="10C1A249">
            <w:pPr>
              <w:jc w:val="center"/>
            </w:pPr>
            <w:r>
              <w:rPr>
                <w:rFonts w:hint="eastAsia" w:ascii="宋体" w:hAnsi="宋体" w:eastAsia="宋体"/>
                <w:sz w:val="24"/>
                <w:szCs w:val="24"/>
              </w:rPr>
              <w:t>△</w:t>
            </w:r>
          </w:p>
        </w:tc>
        <w:tc>
          <w:tcPr>
            <w:tcW w:w="527" w:type="dxa"/>
            <w:vAlign w:val="center"/>
          </w:tcPr>
          <w:p w14:paraId="6F7B7800">
            <w:pPr>
              <w:jc w:val="center"/>
            </w:pPr>
            <w:r>
              <w:rPr>
                <w:rFonts w:hint="eastAsia" w:ascii="宋体" w:hAnsi="宋体" w:eastAsia="宋体"/>
                <w:sz w:val="24"/>
                <w:szCs w:val="24"/>
              </w:rPr>
              <w:t>△</w:t>
            </w:r>
          </w:p>
        </w:tc>
        <w:tc>
          <w:tcPr>
            <w:tcW w:w="557" w:type="dxa"/>
            <w:vAlign w:val="center"/>
          </w:tcPr>
          <w:p w14:paraId="6EB78727">
            <w:pPr>
              <w:jc w:val="center"/>
            </w:pPr>
            <w:r>
              <w:rPr>
                <w:rFonts w:hint="eastAsia" w:ascii="宋体" w:hAnsi="宋体" w:eastAsia="宋体"/>
                <w:sz w:val="24"/>
                <w:szCs w:val="24"/>
              </w:rPr>
              <w:t>△</w:t>
            </w:r>
          </w:p>
        </w:tc>
        <w:tc>
          <w:tcPr>
            <w:tcW w:w="547" w:type="dxa"/>
            <w:vAlign w:val="center"/>
          </w:tcPr>
          <w:p w14:paraId="11C8E206">
            <w:pPr>
              <w:jc w:val="center"/>
            </w:pPr>
            <w:r>
              <w:rPr>
                <w:rFonts w:hint="eastAsia" w:ascii="宋体" w:hAnsi="宋体" w:eastAsia="宋体"/>
                <w:sz w:val="24"/>
                <w:szCs w:val="24"/>
              </w:rPr>
              <w:t>△</w:t>
            </w:r>
          </w:p>
        </w:tc>
        <w:tc>
          <w:tcPr>
            <w:tcW w:w="528" w:type="dxa"/>
            <w:vAlign w:val="center"/>
          </w:tcPr>
          <w:p w14:paraId="6293C796">
            <w:pPr>
              <w:jc w:val="center"/>
            </w:pPr>
            <w:r>
              <w:rPr>
                <w:rFonts w:hint="eastAsia" w:ascii="宋体" w:hAnsi="宋体" w:eastAsia="宋体"/>
                <w:sz w:val="24"/>
                <w:szCs w:val="24"/>
              </w:rPr>
              <w:t>△</w:t>
            </w:r>
          </w:p>
        </w:tc>
        <w:tc>
          <w:tcPr>
            <w:tcW w:w="426" w:type="dxa"/>
            <w:vAlign w:val="center"/>
          </w:tcPr>
          <w:p w14:paraId="5A5CA34D">
            <w:pPr>
              <w:jc w:val="center"/>
            </w:pPr>
            <w:r>
              <w:rPr>
                <w:rFonts w:hint="eastAsia" w:ascii="宋体" w:hAnsi="宋体" w:eastAsia="宋体"/>
                <w:sz w:val="24"/>
                <w:szCs w:val="24"/>
              </w:rPr>
              <w:t>△</w:t>
            </w:r>
          </w:p>
        </w:tc>
        <w:tc>
          <w:tcPr>
            <w:tcW w:w="483" w:type="dxa"/>
            <w:vAlign w:val="center"/>
          </w:tcPr>
          <w:p w14:paraId="2EF1AAB3">
            <w:pPr>
              <w:jc w:val="center"/>
            </w:pPr>
            <w:r>
              <w:rPr>
                <w:rFonts w:hint="eastAsia" w:ascii="宋体" w:hAnsi="宋体" w:eastAsia="宋体"/>
                <w:sz w:val="24"/>
                <w:szCs w:val="24"/>
              </w:rPr>
              <w:t>△</w:t>
            </w:r>
          </w:p>
        </w:tc>
      </w:tr>
      <w:tr w14:paraId="586E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4525B01">
            <w:pPr>
              <w:rPr>
                <w:rFonts w:hint="eastAsia" w:ascii="宋体" w:hAnsi="宋体" w:eastAsia="宋体"/>
                <w:sz w:val="24"/>
                <w:szCs w:val="24"/>
              </w:rPr>
            </w:pPr>
            <w:r>
              <w:rPr>
                <w:rFonts w:hint="eastAsia" w:ascii="宋体" w:hAnsi="宋体" w:eastAsia="宋体"/>
                <w:sz w:val="24"/>
                <w:szCs w:val="24"/>
              </w:rPr>
              <w:t>7.1资源</w:t>
            </w:r>
          </w:p>
        </w:tc>
        <w:tc>
          <w:tcPr>
            <w:tcW w:w="654" w:type="dxa"/>
            <w:vAlign w:val="center"/>
          </w:tcPr>
          <w:p w14:paraId="167A2CA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680FBCBC">
            <w:pPr>
              <w:jc w:val="center"/>
            </w:pPr>
            <w:r>
              <w:rPr>
                <w:rFonts w:hint="eastAsia" w:ascii="宋体" w:hAnsi="宋体" w:eastAsia="宋体"/>
                <w:sz w:val="24"/>
                <w:szCs w:val="24"/>
              </w:rPr>
              <w:t>△</w:t>
            </w:r>
          </w:p>
        </w:tc>
        <w:tc>
          <w:tcPr>
            <w:tcW w:w="552" w:type="dxa"/>
            <w:vAlign w:val="center"/>
          </w:tcPr>
          <w:p w14:paraId="3EC86FBC">
            <w:pPr>
              <w:jc w:val="center"/>
            </w:pPr>
            <w:r>
              <w:rPr>
                <w:rFonts w:hint="eastAsia" w:ascii="宋体" w:hAnsi="宋体" w:eastAsia="宋体"/>
                <w:sz w:val="24"/>
                <w:szCs w:val="24"/>
              </w:rPr>
              <w:t>△</w:t>
            </w:r>
          </w:p>
        </w:tc>
        <w:tc>
          <w:tcPr>
            <w:tcW w:w="553" w:type="dxa"/>
            <w:vAlign w:val="center"/>
          </w:tcPr>
          <w:p w14:paraId="2A73474E">
            <w:pPr>
              <w:jc w:val="center"/>
            </w:pPr>
            <w:r>
              <w:rPr>
                <w:rFonts w:hint="eastAsia" w:ascii="宋体" w:hAnsi="宋体" w:eastAsia="宋体"/>
                <w:sz w:val="24"/>
                <w:szCs w:val="24"/>
              </w:rPr>
              <w:t>△</w:t>
            </w:r>
          </w:p>
        </w:tc>
        <w:tc>
          <w:tcPr>
            <w:tcW w:w="527" w:type="dxa"/>
            <w:vAlign w:val="center"/>
          </w:tcPr>
          <w:p w14:paraId="2383442B">
            <w:pPr>
              <w:jc w:val="center"/>
            </w:pPr>
            <w:r>
              <w:rPr>
                <w:rFonts w:hint="eastAsia" w:ascii="宋体" w:hAnsi="宋体" w:eastAsia="宋体"/>
                <w:sz w:val="24"/>
                <w:szCs w:val="24"/>
              </w:rPr>
              <w:t>△</w:t>
            </w:r>
          </w:p>
        </w:tc>
        <w:tc>
          <w:tcPr>
            <w:tcW w:w="557" w:type="dxa"/>
            <w:vAlign w:val="center"/>
          </w:tcPr>
          <w:p w14:paraId="7DDAEE5F">
            <w:pPr>
              <w:jc w:val="center"/>
            </w:pPr>
            <w:r>
              <w:rPr>
                <w:rFonts w:hint="eastAsia" w:ascii="宋体" w:hAnsi="宋体" w:eastAsia="宋体"/>
                <w:sz w:val="24"/>
                <w:szCs w:val="24"/>
              </w:rPr>
              <w:t>△</w:t>
            </w:r>
          </w:p>
        </w:tc>
        <w:tc>
          <w:tcPr>
            <w:tcW w:w="547" w:type="dxa"/>
            <w:vAlign w:val="center"/>
          </w:tcPr>
          <w:p w14:paraId="52F7C106">
            <w:pPr>
              <w:jc w:val="center"/>
            </w:pPr>
            <w:r>
              <w:rPr>
                <w:rFonts w:hint="eastAsia" w:ascii="宋体" w:hAnsi="宋体" w:eastAsia="宋体"/>
                <w:sz w:val="24"/>
                <w:szCs w:val="24"/>
              </w:rPr>
              <w:t>△</w:t>
            </w:r>
          </w:p>
        </w:tc>
        <w:tc>
          <w:tcPr>
            <w:tcW w:w="528" w:type="dxa"/>
            <w:vAlign w:val="center"/>
          </w:tcPr>
          <w:p w14:paraId="05B4EF9B">
            <w:pPr>
              <w:jc w:val="center"/>
            </w:pPr>
            <w:r>
              <w:rPr>
                <w:rFonts w:hint="eastAsia" w:ascii="宋体" w:hAnsi="宋体" w:eastAsia="宋体"/>
                <w:sz w:val="24"/>
                <w:szCs w:val="24"/>
              </w:rPr>
              <w:t>△</w:t>
            </w:r>
          </w:p>
        </w:tc>
        <w:tc>
          <w:tcPr>
            <w:tcW w:w="426" w:type="dxa"/>
            <w:vAlign w:val="center"/>
          </w:tcPr>
          <w:p w14:paraId="0958BA6B">
            <w:pPr>
              <w:jc w:val="center"/>
            </w:pPr>
            <w:r>
              <w:rPr>
                <w:rFonts w:hint="eastAsia" w:ascii="宋体" w:hAnsi="宋体" w:eastAsia="宋体"/>
                <w:sz w:val="24"/>
                <w:szCs w:val="24"/>
              </w:rPr>
              <w:t>△</w:t>
            </w:r>
          </w:p>
        </w:tc>
        <w:tc>
          <w:tcPr>
            <w:tcW w:w="483" w:type="dxa"/>
            <w:vAlign w:val="center"/>
          </w:tcPr>
          <w:p w14:paraId="2BF45BB0">
            <w:pPr>
              <w:jc w:val="center"/>
            </w:pPr>
            <w:r>
              <w:rPr>
                <w:rFonts w:hint="eastAsia" w:ascii="宋体" w:hAnsi="宋体" w:eastAsia="宋体"/>
                <w:sz w:val="24"/>
                <w:szCs w:val="24"/>
              </w:rPr>
              <w:t>△</w:t>
            </w:r>
          </w:p>
        </w:tc>
      </w:tr>
      <w:tr w14:paraId="0AEA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14DA664B">
            <w:pPr>
              <w:rPr>
                <w:rFonts w:hint="eastAsia" w:ascii="宋体" w:hAnsi="宋体" w:eastAsia="宋体"/>
                <w:sz w:val="24"/>
                <w:szCs w:val="24"/>
              </w:rPr>
            </w:pPr>
            <w:r>
              <w:rPr>
                <w:rFonts w:hint="eastAsia" w:ascii="宋体" w:hAnsi="宋体" w:eastAsia="宋体"/>
                <w:sz w:val="24"/>
                <w:szCs w:val="24"/>
              </w:rPr>
              <w:t>7.2能力</w:t>
            </w:r>
          </w:p>
        </w:tc>
        <w:tc>
          <w:tcPr>
            <w:tcW w:w="654" w:type="dxa"/>
            <w:vAlign w:val="center"/>
          </w:tcPr>
          <w:p w14:paraId="19930F6F">
            <w:pPr>
              <w:jc w:val="center"/>
            </w:pPr>
            <w:r>
              <w:rPr>
                <w:rFonts w:hint="eastAsia" w:ascii="宋体" w:hAnsi="宋体" w:eastAsia="宋体"/>
                <w:sz w:val="24"/>
                <w:szCs w:val="24"/>
              </w:rPr>
              <w:t>△</w:t>
            </w:r>
          </w:p>
        </w:tc>
        <w:tc>
          <w:tcPr>
            <w:tcW w:w="456" w:type="dxa"/>
            <w:vAlign w:val="center"/>
          </w:tcPr>
          <w:p w14:paraId="39C3D40A">
            <w:pPr>
              <w:jc w:val="center"/>
            </w:pPr>
            <w:r>
              <w:rPr>
                <w:rFonts w:hint="eastAsia" w:ascii="宋体" w:hAnsi="宋体" w:eastAsia="宋体"/>
                <w:sz w:val="24"/>
                <w:szCs w:val="24"/>
              </w:rPr>
              <w:t>△</w:t>
            </w:r>
          </w:p>
        </w:tc>
        <w:tc>
          <w:tcPr>
            <w:tcW w:w="552" w:type="dxa"/>
            <w:vAlign w:val="center"/>
          </w:tcPr>
          <w:p w14:paraId="28AA5EBF">
            <w:pPr>
              <w:jc w:val="center"/>
            </w:pPr>
            <w:r>
              <w:rPr>
                <w:rFonts w:hint="eastAsia" w:ascii="宋体" w:hAnsi="宋体" w:eastAsia="宋体"/>
                <w:sz w:val="24"/>
                <w:szCs w:val="24"/>
              </w:rPr>
              <w:t>△</w:t>
            </w:r>
          </w:p>
        </w:tc>
        <w:tc>
          <w:tcPr>
            <w:tcW w:w="553" w:type="dxa"/>
            <w:vAlign w:val="center"/>
          </w:tcPr>
          <w:p w14:paraId="2B019A6F">
            <w:pPr>
              <w:jc w:val="center"/>
            </w:pPr>
            <w:r>
              <w:rPr>
                <w:rFonts w:hint="eastAsia" w:ascii="宋体" w:hAnsi="宋体" w:eastAsia="宋体"/>
                <w:sz w:val="24"/>
                <w:szCs w:val="24"/>
              </w:rPr>
              <w:t>△</w:t>
            </w:r>
          </w:p>
        </w:tc>
        <w:tc>
          <w:tcPr>
            <w:tcW w:w="527" w:type="dxa"/>
            <w:vAlign w:val="center"/>
          </w:tcPr>
          <w:p w14:paraId="778E4E04">
            <w:pPr>
              <w:jc w:val="center"/>
            </w:pPr>
            <w:r>
              <w:rPr>
                <w:rFonts w:hint="eastAsia" w:ascii="宋体" w:hAnsi="宋体" w:eastAsia="宋体"/>
                <w:sz w:val="24"/>
                <w:szCs w:val="24"/>
              </w:rPr>
              <w:t>△</w:t>
            </w:r>
          </w:p>
        </w:tc>
        <w:tc>
          <w:tcPr>
            <w:tcW w:w="557" w:type="dxa"/>
            <w:vAlign w:val="center"/>
          </w:tcPr>
          <w:p w14:paraId="2953EA6A">
            <w:pPr>
              <w:jc w:val="center"/>
            </w:pPr>
            <w:r>
              <w:rPr>
                <w:rFonts w:hint="eastAsia" w:ascii="宋体" w:hAnsi="宋体" w:eastAsia="宋体"/>
                <w:sz w:val="24"/>
                <w:szCs w:val="24"/>
              </w:rPr>
              <w:t>△</w:t>
            </w:r>
          </w:p>
        </w:tc>
        <w:tc>
          <w:tcPr>
            <w:tcW w:w="547" w:type="dxa"/>
            <w:vAlign w:val="center"/>
          </w:tcPr>
          <w:p w14:paraId="13549AD5">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2FC4AB4E">
            <w:pPr>
              <w:jc w:val="center"/>
              <w:rPr>
                <w:rFonts w:hint="eastAsia" w:ascii="宋体" w:hAnsi="宋体" w:eastAsia="宋体"/>
                <w:sz w:val="24"/>
                <w:szCs w:val="24"/>
              </w:rPr>
            </w:pPr>
            <w:r>
              <w:rPr>
                <w:rFonts w:hint="eastAsia" w:ascii="宋体" w:hAnsi="宋体" w:eastAsia="宋体"/>
                <w:sz w:val="24"/>
                <w:szCs w:val="24"/>
              </w:rPr>
              <w:t>△</w:t>
            </w:r>
          </w:p>
        </w:tc>
        <w:tc>
          <w:tcPr>
            <w:tcW w:w="426" w:type="dxa"/>
            <w:vAlign w:val="center"/>
          </w:tcPr>
          <w:p w14:paraId="26ECA595">
            <w:pPr>
              <w:jc w:val="center"/>
              <w:rPr>
                <w:rFonts w:hint="eastAsia" w:ascii="宋体" w:hAnsi="宋体" w:eastAsia="宋体"/>
                <w:sz w:val="24"/>
                <w:szCs w:val="24"/>
              </w:rPr>
            </w:pPr>
            <w:r>
              <w:rPr>
                <w:rFonts w:hint="eastAsia" w:ascii="宋体" w:hAnsi="宋体" w:eastAsia="宋体"/>
                <w:sz w:val="24"/>
                <w:szCs w:val="24"/>
              </w:rPr>
              <w:t>△</w:t>
            </w:r>
          </w:p>
        </w:tc>
        <w:tc>
          <w:tcPr>
            <w:tcW w:w="483" w:type="dxa"/>
            <w:vAlign w:val="center"/>
          </w:tcPr>
          <w:p w14:paraId="5F98FB3A">
            <w:pPr>
              <w:jc w:val="center"/>
              <w:rPr>
                <w:rFonts w:hint="eastAsia" w:ascii="宋体" w:hAnsi="宋体" w:eastAsia="宋体"/>
                <w:sz w:val="24"/>
                <w:szCs w:val="24"/>
              </w:rPr>
            </w:pPr>
            <w:r>
              <w:rPr>
                <w:rFonts w:hint="eastAsia" w:ascii="宋体" w:hAnsi="宋体" w:eastAsia="宋体"/>
                <w:sz w:val="24"/>
                <w:szCs w:val="24"/>
              </w:rPr>
              <w:t>△</w:t>
            </w:r>
          </w:p>
        </w:tc>
      </w:tr>
      <w:tr w14:paraId="29D3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6ABFA7BE">
            <w:pPr>
              <w:rPr>
                <w:rFonts w:hint="eastAsia" w:ascii="宋体" w:hAnsi="宋体" w:eastAsia="宋体"/>
                <w:sz w:val="24"/>
                <w:szCs w:val="24"/>
              </w:rPr>
            </w:pPr>
            <w:r>
              <w:rPr>
                <w:rFonts w:hint="eastAsia" w:ascii="宋体" w:hAnsi="宋体" w:eastAsia="宋体"/>
                <w:sz w:val="24"/>
                <w:szCs w:val="24"/>
              </w:rPr>
              <w:t>7.3意识</w:t>
            </w:r>
          </w:p>
        </w:tc>
        <w:tc>
          <w:tcPr>
            <w:tcW w:w="654" w:type="dxa"/>
            <w:vAlign w:val="center"/>
          </w:tcPr>
          <w:p w14:paraId="559325B9">
            <w:pPr>
              <w:jc w:val="center"/>
            </w:pPr>
            <w:r>
              <w:rPr>
                <w:rFonts w:hint="eastAsia" w:ascii="宋体" w:hAnsi="宋体" w:eastAsia="宋体"/>
                <w:sz w:val="24"/>
                <w:szCs w:val="24"/>
              </w:rPr>
              <w:t>△</w:t>
            </w:r>
          </w:p>
        </w:tc>
        <w:tc>
          <w:tcPr>
            <w:tcW w:w="456" w:type="dxa"/>
            <w:vAlign w:val="center"/>
          </w:tcPr>
          <w:p w14:paraId="091B1429">
            <w:pPr>
              <w:jc w:val="center"/>
            </w:pPr>
            <w:r>
              <w:rPr>
                <w:rFonts w:hint="eastAsia" w:ascii="宋体" w:hAnsi="宋体" w:eastAsia="宋体"/>
                <w:sz w:val="24"/>
                <w:szCs w:val="24"/>
              </w:rPr>
              <w:t>△</w:t>
            </w:r>
          </w:p>
        </w:tc>
        <w:tc>
          <w:tcPr>
            <w:tcW w:w="552" w:type="dxa"/>
            <w:vAlign w:val="center"/>
          </w:tcPr>
          <w:p w14:paraId="6EE11639">
            <w:pPr>
              <w:jc w:val="center"/>
            </w:pPr>
            <w:r>
              <w:rPr>
                <w:rFonts w:hint="eastAsia" w:ascii="宋体" w:hAnsi="宋体" w:eastAsia="宋体"/>
                <w:sz w:val="24"/>
                <w:szCs w:val="24"/>
              </w:rPr>
              <w:t>△</w:t>
            </w:r>
          </w:p>
        </w:tc>
        <w:tc>
          <w:tcPr>
            <w:tcW w:w="553" w:type="dxa"/>
            <w:vAlign w:val="center"/>
          </w:tcPr>
          <w:p w14:paraId="4C1E84CA">
            <w:pPr>
              <w:jc w:val="center"/>
            </w:pPr>
            <w:r>
              <w:rPr>
                <w:rFonts w:hint="eastAsia" w:ascii="宋体" w:hAnsi="宋体" w:eastAsia="宋体"/>
                <w:sz w:val="24"/>
                <w:szCs w:val="24"/>
              </w:rPr>
              <w:t>△</w:t>
            </w:r>
          </w:p>
        </w:tc>
        <w:tc>
          <w:tcPr>
            <w:tcW w:w="527" w:type="dxa"/>
            <w:vAlign w:val="center"/>
          </w:tcPr>
          <w:p w14:paraId="49D90B6E">
            <w:pPr>
              <w:jc w:val="center"/>
            </w:pPr>
            <w:r>
              <w:rPr>
                <w:rFonts w:hint="eastAsia" w:ascii="宋体" w:hAnsi="宋体" w:eastAsia="宋体"/>
                <w:sz w:val="24"/>
                <w:szCs w:val="24"/>
              </w:rPr>
              <w:t>△</w:t>
            </w:r>
          </w:p>
        </w:tc>
        <w:tc>
          <w:tcPr>
            <w:tcW w:w="557" w:type="dxa"/>
            <w:vAlign w:val="center"/>
          </w:tcPr>
          <w:p w14:paraId="269850D5">
            <w:pPr>
              <w:jc w:val="center"/>
            </w:pPr>
            <w:r>
              <w:rPr>
                <w:rFonts w:hint="eastAsia" w:ascii="宋体" w:hAnsi="宋体" w:eastAsia="宋体"/>
                <w:sz w:val="24"/>
                <w:szCs w:val="24"/>
              </w:rPr>
              <w:t>△</w:t>
            </w:r>
          </w:p>
        </w:tc>
        <w:tc>
          <w:tcPr>
            <w:tcW w:w="547" w:type="dxa"/>
            <w:vAlign w:val="center"/>
          </w:tcPr>
          <w:p w14:paraId="3C61B500">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0B698EA1">
            <w:pPr>
              <w:jc w:val="center"/>
              <w:rPr>
                <w:rFonts w:hint="eastAsia" w:ascii="宋体" w:hAnsi="宋体" w:eastAsia="宋体"/>
                <w:sz w:val="24"/>
                <w:szCs w:val="24"/>
              </w:rPr>
            </w:pPr>
            <w:r>
              <w:rPr>
                <w:rFonts w:hint="eastAsia" w:ascii="宋体" w:hAnsi="宋体" w:eastAsia="宋体"/>
                <w:sz w:val="24"/>
                <w:szCs w:val="24"/>
              </w:rPr>
              <w:t>△</w:t>
            </w:r>
          </w:p>
        </w:tc>
        <w:tc>
          <w:tcPr>
            <w:tcW w:w="426" w:type="dxa"/>
            <w:vAlign w:val="center"/>
          </w:tcPr>
          <w:p w14:paraId="6B9170DB">
            <w:pPr>
              <w:jc w:val="center"/>
              <w:rPr>
                <w:rFonts w:hint="eastAsia" w:ascii="宋体" w:hAnsi="宋体" w:eastAsia="宋体"/>
                <w:sz w:val="24"/>
                <w:szCs w:val="24"/>
              </w:rPr>
            </w:pPr>
            <w:r>
              <w:rPr>
                <w:rFonts w:hint="eastAsia" w:ascii="宋体" w:hAnsi="宋体" w:eastAsia="宋体"/>
                <w:sz w:val="24"/>
                <w:szCs w:val="24"/>
              </w:rPr>
              <w:t>△</w:t>
            </w:r>
          </w:p>
        </w:tc>
        <w:tc>
          <w:tcPr>
            <w:tcW w:w="483" w:type="dxa"/>
            <w:vAlign w:val="center"/>
          </w:tcPr>
          <w:p w14:paraId="45A36E81">
            <w:pPr>
              <w:jc w:val="center"/>
              <w:rPr>
                <w:rFonts w:hint="eastAsia" w:ascii="宋体" w:hAnsi="宋体" w:eastAsia="宋体"/>
                <w:sz w:val="24"/>
                <w:szCs w:val="24"/>
              </w:rPr>
            </w:pPr>
            <w:r>
              <w:rPr>
                <w:rFonts w:hint="eastAsia" w:ascii="宋体" w:hAnsi="宋体" w:eastAsia="宋体"/>
                <w:sz w:val="24"/>
                <w:szCs w:val="24"/>
              </w:rPr>
              <w:t>△</w:t>
            </w:r>
          </w:p>
        </w:tc>
      </w:tr>
      <w:tr w14:paraId="0F010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24D4D7D2">
            <w:pPr>
              <w:rPr>
                <w:rFonts w:hint="eastAsia" w:ascii="宋体" w:hAnsi="宋体" w:eastAsia="宋体"/>
                <w:sz w:val="24"/>
                <w:szCs w:val="24"/>
              </w:rPr>
            </w:pPr>
            <w:r>
              <w:rPr>
                <w:rFonts w:hint="eastAsia" w:ascii="宋体" w:hAnsi="宋体" w:eastAsia="宋体"/>
                <w:sz w:val="24"/>
                <w:szCs w:val="24"/>
              </w:rPr>
              <w:t>7.4信息交流</w:t>
            </w:r>
          </w:p>
        </w:tc>
        <w:tc>
          <w:tcPr>
            <w:tcW w:w="654" w:type="dxa"/>
            <w:vAlign w:val="center"/>
          </w:tcPr>
          <w:p w14:paraId="14686C15">
            <w:pPr>
              <w:jc w:val="center"/>
            </w:pPr>
            <w:r>
              <w:rPr>
                <w:rFonts w:hint="eastAsia" w:ascii="宋体" w:hAnsi="宋体" w:eastAsia="宋体"/>
                <w:sz w:val="24"/>
                <w:szCs w:val="24"/>
              </w:rPr>
              <w:t>△</w:t>
            </w:r>
          </w:p>
        </w:tc>
        <w:tc>
          <w:tcPr>
            <w:tcW w:w="456" w:type="dxa"/>
            <w:vAlign w:val="center"/>
          </w:tcPr>
          <w:p w14:paraId="05071E79">
            <w:pPr>
              <w:jc w:val="center"/>
            </w:pPr>
            <w:r>
              <w:rPr>
                <w:rFonts w:hint="eastAsia" w:ascii="宋体" w:hAnsi="宋体" w:eastAsia="宋体"/>
                <w:sz w:val="24"/>
                <w:szCs w:val="24"/>
              </w:rPr>
              <w:t>△</w:t>
            </w:r>
          </w:p>
        </w:tc>
        <w:tc>
          <w:tcPr>
            <w:tcW w:w="552" w:type="dxa"/>
            <w:vAlign w:val="center"/>
          </w:tcPr>
          <w:p w14:paraId="7D28CE50">
            <w:pPr>
              <w:jc w:val="center"/>
            </w:pPr>
            <w:r>
              <w:rPr>
                <w:rFonts w:hint="eastAsia" w:ascii="宋体" w:hAnsi="宋体" w:eastAsia="宋体"/>
                <w:sz w:val="24"/>
                <w:szCs w:val="24"/>
              </w:rPr>
              <w:t>△</w:t>
            </w:r>
          </w:p>
        </w:tc>
        <w:tc>
          <w:tcPr>
            <w:tcW w:w="553" w:type="dxa"/>
            <w:vAlign w:val="center"/>
          </w:tcPr>
          <w:p w14:paraId="217FC268">
            <w:pPr>
              <w:jc w:val="center"/>
            </w:pPr>
            <w:r>
              <w:rPr>
                <w:rFonts w:hint="eastAsia" w:ascii="宋体" w:hAnsi="宋体" w:eastAsia="宋体"/>
                <w:sz w:val="24"/>
                <w:szCs w:val="24"/>
              </w:rPr>
              <w:t>△</w:t>
            </w:r>
          </w:p>
        </w:tc>
        <w:tc>
          <w:tcPr>
            <w:tcW w:w="527" w:type="dxa"/>
            <w:vAlign w:val="center"/>
          </w:tcPr>
          <w:p w14:paraId="3D51E6A0">
            <w:pPr>
              <w:jc w:val="center"/>
            </w:pPr>
            <w:r>
              <w:rPr>
                <w:rFonts w:hint="eastAsia" w:ascii="宋体" w:hAnsi="宋体" w:eastAsia="宋体"/>
                <w:sz w:val="24"/>
                <w:szCs w:val="24"/>
              </w:rPr>
              <w:t>△</w:t>
            </w:r>
          </w:p>
        </w:tc>
        <w:tc>
          <w:tcPr>
            <w:tcW w:w="557" w:type="dxa"/>
            <w:vAlign w:val="center"/>
          </w:tcPr>
          <w:p w14:paraId="0A094F9C">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223FD217">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056B7B99">
            <w:pPr>
              <w:jc w:val="center"/>
              <w:rPr>
                <w:rFonts w:hint="eastAsia" w:ascii="宋体" w:hAnsi="宋体" w:eastAsia="宋体"/>
                <w:sz w:val="24"/>
                <w:szCs w:val="24"/>
              </w:rPr>
            </w:pPr>
            <w:r>
              <w:rPr>
                <w:rFonts w:hint="eastAsia" w:ascii="宋体" w:hAnsi="宋体" w:eastAsia="宋体"/>
                <w:sz w:val="24"/>
                <w:szCs w:val="24"/>
              </w:rPr>
              <w:t>△</w:t>
            </w:r>
          </w:p>
        </w:tc>
        <w:tc>
          <w:tcPr>
            <w:tcW w:w="426" w:type="dxa"/>
            <w:vAlign w:val="center"/>
          </w:tcPr>
          <w:p w14:paraId="07715BC0">
            <w:pPr>
              <w:jc w:val="center"/>
              <w:rPr>
                <w:rFonts w:hint="eastAsia" w:ascii="宋体" w:hAnsi="宋体" w:eastAsia="宋体"/>
                <w:sz w:val="24"/>
                <w:szCs w:val="24"/>
              </w:rPr>
            </w:pPr>
            <w:r>
              <w:rPr>
                <w:rFonts w:hint="eastAsia" w:ascii="宋体" w:hAnsi="宋体" w:eastAsia="宋体"/>
                <w:sz w:val="24"/>
                <w:szCs w:val="24"/>
              </w:rPr>
              <w:t>△</w:t>
            </w:r>
          </w:p>
        </w:tc>
        <w:tc>
          <w:tcPr>
            <w:tcW w:w="483" w:type="dxa"/>
            <w:vAlign w:val="center"/>
          </w:tcPr>
          <w:p w14:paraId="22D98CF3">
            <w:pPr>
              <w:jc w:val="center"/>
              <w:rPr>
                <w:rFonts w:hint="eastAsia" w:ascii="宋体" w:hAnsi="宋体" w:eastAsia="宋体"/>
                <w:sz w:val="24"/>
                <w:szCs w:val="24"/>
              </w:rPr>
            </w:pPr>
            <w:r>
              <w:rPr>
                <w:rFonts w:hint="eastAsia" w:ascii="宋体" w:hAnsi="宋体" w:eastAsia="宋体"/>
                <w:sz w:val="24"/>
                <w:szCs w:val="24"/>
              </w:rPr>
              <w:t>△</w:t>
            </w:r>
          </w:p>
        </w:tc>
      </w:tr>
      <w:tr w14:paraId="5175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34CD6387">
            <w:pPr>
              <w:rPr>
                <w:rFonts w:hint="eastAsia" w:ascii="宋体" w:hAnsi="宋体" w:eastAsia="宋体"/>
                <w:sz w:val="24"/>
                <w:szCs w:val="24"/>
              </w:rPr>
            </w:pPr>
            <w:r>
              <w:rPr>
                <w:rFonts w:hint="eastAsia" w:ascii="宋体" w:hAnsi="宋体" w:eastAsia="宋体"/>
                <w:sz w:val="24"/>
                <w:szCs w:val="24"/>
              </w:rPr>
              <w:t>7.5文件化信息</w:t>
            </w:r>
          </w:p>
        </w:tc>
        <w:tc>
          <w:tcPr>
            <w:tcW w:w="654" w:type="dxa"/>
            <w:vAlign w:val="center"/>
          </w:tcPr>
          <w:p w14:paraId="466FF182">
            <w:pPr>
              <w:jc w:val="center"/>
            </w:pPr>
            <w:r>
              <w:rPr>
                <w:rFonts w:hint="eastAsia" w:ascii="宋体" w:hAnsi="宋体" w:eastAsia="宋体"/>
                <w:sz w:val="24"/>
                <w:szCs w:val="24"/>
              </w:rPr>
              <w:t>△</w:t>
            </w:r>
          </w:p>
        </w:tc>
        <w:tc>
          <w:tcPr>
            <w:tcW w:w="456" w:type="dxa"/>
            <w:vAlign w:val="center"/>
          </w:tcPr>
          <w:p w14:paraId="4F90DC4C">
            <w:pPr>
              <w:jc w:val="center"/>
            </w:pPr>
            <w:r>
              <w:rPr>
                <w:rFonts w:hint="eastAsia" w:ascii="宋体" w:hAnsi="宋体" w:eastAsia="宋体"/>
                <w:sz w:val="24"/>
                <w:szCs w:val="24"/>
              </w:rPr>
              <w:t>△</w:t>
            </w:r>
          </w:p>
        </w:tc>
        <w:tc>
          <w:tcPr>
            <w:tcW w:w="552" w:type="dxa"/>
            <w:vAlign w:val="center"/>
          </w:tcPr>
          <w:p w14:paraId="036021CF">
            <w:pPr>
              <w:jc w:val="center"/>
            </w:pPr>
            <w:r>
              <w:rPr>
                <w:rFonts w:hint="eastAsia" w:ascii="宋体" w:hAnsi="宋体" w:eastAsia="宋体"/>
                <w:sz w:val="24"/>
                <w:szCs w:val="24"/>
              </w:rPr>
              <w:t>△</w:t>
            </w:r>
          </w:p>
        </w:tc>
        <w:tc>
          <w:tcPr>
            <w:tcW w:w="553" w:type="dxa"/>
            <w:vAlign w:val="center"/>
          </w:tcPr>
          <w:p w14:paraId="19FDBFA5">
            <w:pPr>
              <w:jc w:val="center"/>
            </w:pPr>
            <w:r>
              <w:rPr>
                <w:rFonts w:hint="eastAsia" w:ascii="宋体" w:hAnsi="宋体" w:eastAsia="宋体"/>
                <w:sz w:val="24"/>
                <w:szCs w:val="24"/>
              </w:rPr>
              <w:t>△</w:t>
            </w:r>
          </w:p>
        </w:tc>
        <w:tc>
          <w:tcPr>
            <w:tcW w:w="527" w:type="dxa"/>
            <w:vAlign w:val="center"/>
          </w:tcPr>
          <w:p w14:paraId="36ADCE52">
            <w:pPr>
              <w:jc w:val="center"/>
            </w:pPr>
            <w:r>
              <w:rPr>
                <w:rFonts w:hint="eastAsia" w:ascii="宋体" w:hAnsi="宋体" w:eastAsia="宋体"/>
                <w:sz w:val="24"/>
                <w:szCs w:val="24"/>
              </w:rPr>
              <w:t>△</w:t>
            </w:r>
          </w:p>
        </w:tc>
        <w:tc>
          <w:tcPr>
            <w:tcW w:w="557" w:type="dxa"/>
            <w:vAlign w:val="center"/>
          </w:tcPr>
          <w:p w14:paraId="44D0EE2A">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1E4D9AF3">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223E2004">
            <w:pPr>
              <w:jc w:val="center"/>
              <w:rPr>
                <w:rFonts w:hint="eastAsia" w:ascii="宋体" w:hAnsi="宋体" w:eastAsia="宋体"/>
                <w:sz w:val="24"/>
                <w:szCs w:val="24"/>
              </w:rPr>
            </w:pPr>
            <w:r>
              <w:rPr>
                <w:rFonts w:hint="eastAsia" w:ascii="宋体" w:hAnsi="宋体" w:eastAsia="宋体"/>
                <w:sz w:val="24"/>
                <w:szCs w:val="24"/>
              </w:rPr>
              <w:t>△</w:t>
            </w:r>
          </w:p>
        </w:tc>
        <w:tc>
          <w:tcPr>
            <w:tcW w:w="426" w:type="dxa"/>
          </w:tcPr>
          <w:p w14:paraId="445EF4B9">
            <w:pPr>
              <w:jc w:val="center"/>
              <w:rPr>
                <w:rFonts w:hint="eastAsia" w:ascii="宋体" w:hAnsi="宋体" w:eastAsia="宋体"/>
                <w:sz w:val="24"/>
                <w:szCs w:val="24"/>
              </w:rPr>
            </w:pPr>
            <w:r>
              <w:rPr>
                <w:rFonts w:hint="eastAsia" w:ascii="宋体" w:hAnsi="宋体" w:eastAsia="宋体"/>
                <w:sz w:val="24"/>
                <w:szCs w:val="24"/>
              </w:rPr>
              <w:t>△</w:t>
            </w:r>
          </w:p>
        </w:tc>
        <w:tc>
          <w:tcPr>
            <w:tcW w:w="483" w:type="dxa"/>
          </w:tcPr>
          <w:p w14:paraId="09DF2AB0">
            <w:pPr>
              <w:jc w:val="center"/>
              <w:rPr>
                <w:rFonts w:hint="eastAsia" w:ascii="宋体" w:hAnsi="宋体" w:eastAsia="宋体"/>
                <w:sz w:val="24"/>
                <w:szCs w:val="24"/>
              </w:rPr>
            </w:pPr>
            <w:r>
              <w:rPr>
                <w:rFonts w:hint="eastAsia" w:ascii="宋体" w:hAnsi="宋体" w:eastAsia="宋体"/>
                <w:sz w:val="24"/>
                <w:szCs w:val="24"/>
              </w:rPr>
              <w:t>△</w:t>
            </w:r>
          </w:p>
        </w:tc>
      </w:tr>
      <w:tr w14:paraId="5B25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1C4C6157">
            <w:pPr>
              <w:rPr>
                <w:rFonts w:hint="eastAsia" w:ascii="宋体" w:hAnsi="宋体" w:eastAsia="宋体"/>
                <w:sz w:val="24"/>
                <w:szCs w:val="24"/>
              </w:rPr>
            </w:pPr>
            <w:r>
              <w:rPr>
                <w:rFonts w:hint="eastAsia" w:ascii="宋体" w:hAnsi="宋体" w:eastAsia="宋体"/>
                <w:sz w:val="24"/>
                <w:szCs w:val="24"/>
              </w:rPr>
              <w:t>8.1运行策划和控制</w:t>
            </w:r>
          </w:p>
        </w:tc>
        <w:tc>
          <w:tcPr>
            <w:tcW w:w="654" w:type="dxa"/>
            <w:vAlign w:val="center"/>
          </w:tcPr>
          <w:p w14:paraId="393EFD61">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408B439C">
            <w:pPr>
              <w:jc w:val="center"/>
              <w:rPr>
                <w:rFonts w:hint="eastAsia" w:ascii="宋体" w:hAnsi="宋体" w:eastAsia="宋体"/>
                <w:sz w:val="24"/>
                <w:szCs w:val="24"/>
              </w:rPr>
            </w:pPr>
            <w:r>
              <w:rPr>
                <w:rFonts w:hint="eastAsia" w:ascii="宋体" w:hAnsi="宋体" w:eastAsia="宋体"/>
                <w:sz w:val="24"/>
                <w:szCs w:val="24"/>
              </w:rPr>
              <w:t>△</w:t>
            </w:r>
          </w:p>
        </w:tc>
        <w:tc>
          <w:tcPr>
            <w:tcW w:w="552" w:type="dxa"/>
            <w:vAlign w:val="center"/>
          </w:tcPr>
          <w:p w14:paraId="39AD9B8D">
            <w:pPr>
              <w:jc w:val="center"/>
            </w:pPr>
            <w:r>
              <w:rPr>
                <w:rFonts w:hint="eastAsia" w:ascii="宋体" w:hAnsi="宋体" w:eastAsia="宋体"/>
                <w:sz w:val="24"/>
                <w:szCs w:val="24"/>
              </w:rPr>
              <w:t>△</w:t>
            </w:r>
          </w:p>
        </w:tc>
        <w:tc>
          <w:tcPr>
            <w:tcW w:w="553" w:type="dxa"/>
            <w:vAlign w:val="center"/>
          </w:tcPr>
          <w:p w14:paraId="54354EEE">
            <w:pPr>
              <w:jc w:val="center"/>
            </w:pPr>
            <w:r>
              <w:rPr>
                <w:rFonts w:hint="eastAsia" w:ascii="宋体" w:hAnsi="宋体" w:eastAsia="宋体"/>
                <w:sz w:val="24"/>
                <w:szCs w:val="24"/>
              </w:rPr>
              <w:t>△</w:t>
            </w:r>
          </w:p>
        </w:tc>
        <w:tc>
          <w:tcPr>
            <w:tcW w:w="527" w:type="dxa"/>
          </w:tcPr>
          <w:p w14:paraId="1C21F115">
            <w:pPr>
              <w:jc w:val="center"/>
            </w:pPr>
            <w:r>
              <w:rPr>
                <w:rFonts w:hint="eastAsia" w:ascii="宋体" w:hAnsi="宋体" w:eastAsia="宋体"/>
                <w:sz w:val="24"/>
                <w:szCs w:val="24"/>
              </w:rPr>
              <w:t>△</w:t>
            </w:r>
          </w:p>
        </w:tc>
        <w:tc>
          <w:tcPr>
            <w:tcW w:w="557" w:type="dxa"/>
            <w:vAlign w:val="center"/>
          </w:tcPr>
          <w:p w14:paraId="5D2A6654">
            <w:pPr>
              <w:jc w:val="center"/>
            </w:pPr>
            <w:r>
              <w:rPr>
                <w:rFonts w:hint="eastAsia" w:ascii="宋体" w:hAnsi="宋体" w:eastAsia="宋体"/>
                <w:sz w:val="24"/>
                <w:szCs w:val="24"/>
              </w:rPr>
              <w:t>△</w:t>
            </w:r>
          </w:p>
        </w:tc>
        <w:tc>
          <w:tcPr>
            <w:tcW w:w="547" w:type="dxa"/>
            <w:vAlign w:val="center"/>
          </w:tcPr>
          <w:p w14:paraId="3EA48B18">
            <w:pPr>
              <w:jc w:val="center"/>
            </w:pPr>
            <w:r>
              <w:rPr>
                <w:rFonts w:hint="eastAsia" w:ascii="宋体" w:hAnsi="宋体" w:eastAsia="宋体"/>
                <w:sz w:val="24"/>
                <w:szCs w:val="24"/>
              </w:rPr>
              <w:t>★</w:t>
            </w:r>
          </w:p>
        </w:tc>
        <w:tc>
          <w:tcPr>
            <w:tcW w:w="528" w:type="dxa"/>
            <w:vAlign w:val="center"/>
          </w:tcPr>
          <w:p w14:paraId="4978E4BF">
            <w:pPr>
              <w:jc w:val="center"/>
            </w:pPr>
            <w:r>
              <w:rPr>
                <w:rFonts w:hint="eastAsia" w:ascii="宋体" w:hAnsi="宋体" w:eastAsia="宋体"/>
                <w:sz w:val="24"/>
                <w:szCs w:val="24"/>
              </w:rPr>
              <w:t>△</w:t>
            </w:r>
          </w:p>
        </w:tc>
        <w:tc>
          <w:tcPr>
            <w:tcW w:w="426" w:type="dxa"/>
          </w:tcPr>
          <w:p w14:paraId="3DEC42BC">
            <w:pPr>
              <w:jc w:val="center"/>
            </w:pPr>
            <w:r>
              <w:rPr>
                <w:rFonts w:hint="eastAsia" w:ascii="宋体" w:hAnsi="宋体" w:eastAsia="宋体"/>
                <w:sz w:val="24"/>
                <w:szCs w:val="24"/>
              </w:rPr>
              <w:t>△</w:t>
            </w:r>
          </w:p>
        </w:tc>
        <w:tc>
          <w:tcPr>
            <w:tcW w:w="483" w:type="dxa"/>
          </w:tcPr>
          <w:p w14:paraId="2BC90DD9">
            <w:pPr>
              <w:jc w:val="center"/>
            </w:pPr>
            <w:r>
              <w:rPr>
                <w:rFonts w:hint="eastAsia" w:ascii="宋体" w:hAnsi="宋体" w:eastAsia="宋体"/>
                <w:sz w:val="24"/>
                <w:szCs w:val="24"/>
              </w:rPr>
              <w:t>△</w:t>
            </w:r>
          </w:p>
        </w:tc>
      </w:tr>
      <w:tr w14:paraId="641B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39323159">
            <w:pPr>
              <w:rPr>
                <w:rFonts w:hint="eastAsia" w:ascii="宋体" w:hAnsi="宋体" w:eastAsia="宋体"/>
                <w:sz w:val="24"/>
                <w:szCs w:val="24"/>
              </w:rPr>
            </w:pPr>
            <w:r>
              <w:rPr>
                <w:rFonts w:hint="eastAsia" w:ascii="宋体" w:hAnsi="宋体" w:eastAsia="宋体"/>
                <w:sz w:val="24"/>
                <w:szCs w:val="24"/>
              </w:rPr>
              <w:t>8.2应急准备和响应</w:t>
            </w:r>
          </w:p>
        </w:tc>
        <w:tc>
          <w:tcPr>
            <w:tcW w:w="654" w:type="dxa"/>
            <w:vAlign w:val="center"/>
          </w:tcPr>
          <w:p w14:paraId="559BE964">
            <w:pPr>
              <w:jc w:val="center"/>
            </w:pPr>
            <w:r>
              <w:rPr>
                <w:rFonts w:hint="eastAsia" w:ascii="宋体" w:hAnsi="宋体" w:eastAsia="宋体"/>
                <w:sz w:val="24"/>
                <w:szCs w:val="24"/>
              </w:rPr>
              <w:t>△</w:t>
            </w:r>
          </w:p>
        </w:tc>
        <w:tc>
          <w:tcPr>
            <w:tcW w:w="456" w:type="dxa"/>
            <w:vAlign w:val="center"/>
          </w:tcPr>
          <w:p w14:paraId="595574CC">
            <w:pPr>
              <w:jc w:val="center"/>
            </w:pPr>
            <w:r>
              <w:rPr>
                <w:rFonts w:hint="eastAsia" w:ascii="宋体" w:hAnsi="宋体" w:eastAsia="宋体"/>
                <w:sz w:val="24"/>
                <w:szCs w:val="24"/>
              </w:rPr>
              <w:t>△</w:t>
            </w:r>
          </w:p>
        </w:tc>
        <w:tc>
          <w:tcPr>
            <w:tcW w:w="552" w:type="dxa"/>
            <w:vAlign w:val="center"/>
          </w:tcPr>
          <w:p w14:paraId="3E6E9D49">
            <w:pPr>
              <w:jc w:val="center"/>
            </w:pPr>
            <w:r>
              <w:rPr>
                <w:rFonts w:hint="eastAsia" w:ascii="宋体" w:hAnsi="宋体" w:eastAsia="宋体"/>
                <w:sz w:val="24"/>
                <w:szCs w:val="24"/>
              </w:rPr>
              <w:t>△</w:t>
            </w:r>
          </w:p>
        </w:tc>
        <w:tc>
          <w:tcPr>
            <w:tcW w:w="553" w:type="dxa"/>
            <w:vAlign w:val="center"/>
          </w:tcPr>
          <w:p w14:paraId="3494D7EE">
            <w:pPr>
              <w:jc w:val="center"/>
              <w:rPr>
                <w:rFonts w:hint="eastAsia" w:ascii="宋体" w:hAnsi="宋体" w:eastAsia="宋体"/>
                <w:sz w:val="24"/>
                <w:szCs w:val="24"/>
              </w:rPr>
            </w:pPr>
            <w:r>
              <w:rPr>
                <w:rFonts w:hint="eastAsia" w:ascii="宋体" w:hAnsi="宋体" w:eastAsia="宋体"/>
                <w:sz w:val="24"/>
                <w:szCs w:val="24"/>
              </w:rPr>
              <w:t>△</w:t>
            </w:r>
          </w:p>
        </w:tc>
        <w:tc>
          <w:tcPr>
            <w:tcW w:w="527" w:type="dxa"/>
          </w:tcPr>
          <w:p w14:paraId="4D2C9A34">
            <w:pPr>
              <w:jc w:val="center"/>
            </w:pPr>
            <w:r>
              <w:rPr>
                <w:rFonts w:hint="eastAsia" w:ascii="宋体" w:hAnsi="宋体" w:eastAsia="宋体"/>
                <w:sz w:val="24"/>
                <w:szCs w:val="24"/>
              </w:rPr>
              <w:t>△</w:t>
            </w:r>
          </w:p>
        </w:tc>
        <w:tc>
          <w:tcPr>
            <w:tcW w:w="557" w:type="dxa"/>
            <w:vAlign w:val="center"/>
          </w:tcPr>
          <w:p w14:paraId="4324A770">
            <w:pPr>
              <w:jc w:val="center"/>
            </w:pPr>
            <w:r>
              <w:rPr>
                <w:rFonts w:hint="eastAsia" w:ascii="宋体" w:hAnsi="宋体" w:eastAsia="宋体"/>
                <w:sz w:val="24"/>
                <w:szCs w:val="24"/>
              </w:rPr>
              <w:t>△</w:t>
            </w:r>
          </w:p>
        </w:tc>
        <w:tc>
          <w:tcPr>
            <w:tcW w:w="547" w:type="dxa"/>
            <w:vAlign w:val="center"/>
          </w:tcPr>
          <w:p w14:paraId="703858C3">
            <w:pPr>
              <w:jc w:val="center"/>
            </w:pPr>
            <w:r>
              <w:rPr>
                <w:rFonts w:hint="eastAsia" w:ascii="宋体" w:hAnsi="宋体" w:eastAsia="宋体"/>
                <w:sz w:val="24"/>
                <w:szCs w:val="24"/>
              </w:rPr>
              <w:t>★</w:t>
            </w:r>
          </w:p>
        </w:tc>
        <w:tc>
          <w:tcPr>
            <w:tcW w:w="528" w:type="dxa"/>
            <w:vAlign w:val="center"/>
          </w:tcPr>
          <w:p w14:paraId="3CB23251">
            <w:pPr>
              <w:jc w:val="center"/>
            </w:pPr>
            <w:r>
              <w:rPr>
                <w:rFonts w:hint="eastAsia" w:ascii="宋体" w:hAnsi="宋体" w:eastAsia="宋体"/>
                <w:sz w:val="24"/>
                <w:szCs w:val="24"/>
              </w:rPr>
              <w:t>△</w:t>
            </w:r>
          </w:p>
        </w:tc>
        <w:tc>
          <w:tcPr>
            <w:tcW w:w="426" w:type="dxa"/>
          </w:tcPr>
          <w:p w14:paraId="1B412279">
            <w:pPr>
              <w:jc w:val="center"/>
            </w:pPr>
            <w:r>
              <w:rPr>
                <w:rFonts w:hint="eastAsia" w:ascii="宋体" w:hAnsi="宋体" w:eastAsia="宋体"/>
                <w:sz w:val="24"/>
                <w:szCs w:val="24"/>
              </w:rPr>
              <w:t>△</w:t>
            </w:r>
          </w:p>
        </w:tc>
        <w:tc>
          <w:tcPr>
            <w:tcW w:w="483" w:type="dxa"/>
          </w:tcPr>
          <w:p w14:paraId="2CD435A7">
            <w:pPr>
              <w:jc w:val="center"/>
            </w:pPr>
            <w:r>
              <w:rPr>
                <w:rFonts w:hint="eastAsia" w:ascii="宋体" w:hAnsi="宋体" w:eastAsia="宋体"/>
                <w:sz w:val="24"/>
                <w:szCs w:val="24"/>
              </w:rPr>
              <w:t>△</w:t>
            </w:r>
          </w:p>
        </w:tc>
      </w:tr>
      <w:tr w14:paraId="0874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F1812F3">
            <w:pPr>
              <w:rPr>
                <w:rFonts w:hint="eastAsia" w:ascii="宋体" w:hAnsi="宋体" w:eastAsia="宋体"/>
                <w:sz w:val="24"/>
                <w:szCs w:val="24"/>
              </w:rPr>
            </w:pPr>
            <w:r>
              <w:rPr>
                <w:rFonts w:hint="eastAsia" w:ascii="宋体" w:hAnsi="宋体" w:eastAsia="宋体"/>
                <w:sz w:val="24"/>
                <w:szCs w:val="24"/>
              </w:rPr>
              <w:t>9.1监视、测量、分析和评价</w:t>
            </w:r>
          </w:p>
        </w:tc>
        <w:tc>
          <w:tcPr>
            <w:tcW w:w="654" w:type="dxa"/>
            <w:vAlign w:val="center"/>
          </w:tcPr>
          <w:p w14:paraId="599BE199">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4C2A8505">
            <w:pPr>
              <w:jc w:val="center"/>
            </w:pPr>
            <w:r>
              <w:rPr>
                <w:rFonts w:hint="eastAsia" w:ascii="宋体" w:hAnsi="宋体" w:eastAsia="宋体"/>
                <w:sz w:val="24"/>
                <w:szCs w:val="24"/>
              </w:rPr>
              <w:t>△</w:t>
            </w:r>
          </w:p>
        </w:tc>
        <w:tc>
          <w:tcPr>
            <w:tcW w:w="552" w:type="dxa"/>
            <w:vAlign w:val="center"/>
          </w:tcPr>
          <w:p w14:paraId="163DF3E0">
            <w:pPr>
              <w:jc w:val="center"/>
            </w:pPr>
            <w:r>
              <w:rPr>
                <w:rFonts w:hint="eastAsia" w:ascii="宋体" w:hAnsi="宋体" w:eastAsia="宋体"/>
                <w:sz w:val="24"/>
                <w:szCs w:val="24"/>
              </w:rPr>
              <w:t>△</w:t>
            </w:r>
          </w:p>
        </w:tc>
        <w:tc>
          <w:tcPr>
            <w:tcW w:w="553" w:type="dxa"/>
            <w:vAlign w:val="center"/>
          </w:tcPr>
          <w:p w14:paraId="61C190CB">
            <w:pPr>
              <w:jc w:val="center"/>
            </w:pPr>
            <w:r>
              <w:rPr>
                <w:rFonts w:hint="eastAsia" w:ascii="宋体" w:hAnsi="宋体" w:eastAsia="宋体"/>
                <w:sz w:val="24"/>
                <w:szCs w:val="24"/>
              </w:rPr>
              <w:t>△</w:t>
            </w:r>
          </w:p>
        </w:tc>
        <w:tc>
          <w:tcPr>
            <w:tcW w:w="527" w:type="dxa"/>
            <w:vAlign w:val="center"/>
          </w:tcPr>
          <w:p w14:paraId="59DCB355">
            <w:pPr>
              <w:jc w:val="center"/>
            </w:pPr>
            <w:r>
              <w:rPr>
                <w:rFonts w:hint="eastAsia" w:ascii="宋体" w:hAnsi="宋体" w:eastAsia="宋体"/>
                <w:sz w:val="24"/>
                <w:szCs w:val="24"/>
              </w:rPr>
              <w:t>△</w:t>
            </w:r>
          </w:p>
        </w:tc>
        <w:tc>
          <w:tcPr>
            <w:tcW w:w="557" w:type="dxa"/>
            <w:vAlign w:val="center"/>
          </w:tcPr>
          <w:p w14:paraId="02D899D3">
            <w:pPr>
              <w:jc w:val="center"/>
            </w:pPr>
            <w:r>
              <w:rPr>
                <w:rFonts w:hint="eastAsia" w:ascii="宋体" w:hAnsi="宋体" w:eastAsia="宋体"/>
                <w:sz w:val="24"/>
                <w:szCs w:val="24"/>
              </w:rPr>
              <w:t>△</w:t>
            </w:r>
          </w:p>
        </w:tc>
        <w:tc>
          <w:tcPr>
            <w:tcW w:w="547" w:type="dxa"/>
            <w:vAlign w:val="center"/>
          </w:tcPr>
          <w:p w14:paraId="4A91F43D">
            <w:pPr>
              <w:jc w:val="center"/>
            </w:pPr>
            <w:r>
              <w:rPr>
                <w:rFonts w:hint="eastAsia" w:ascii="宋体" w:hAnsi="宋体" w:eastAsia="宋体"/>
                <w:sz w:val="24"/>
                <w:szCs w:val="24"/>
              </w:rPr>
              <w:t>△</w:t>
            </w:r>
          </w:p>
        </w:tc>
        <w:tc>
          <w:tcPr>
            <w:tcW w:w="528" w:type="dxa"/>
            <w:vAlign w:val="center"/>
          </w:tcPr>
          <w:p w14:paraId="5C53B807">
            <w:pPr>
              <w:jc w:val="center"/>
            </w:pPr>
            <w:r>
              <w:rPr>
                <w:rFonts w:hint="eastAsia" w:ascii="宋体" w:hAnsi="宋体" w:eastAsia="宋体"/>
                <w:sz w:val="24"/>
                <w:szCs w:val="24"/>
              </w:rPr>
              <w:t>△</w:t>
            </w:r>
          </w:p>
        </w:tc>
        <w:tc>
          <w:tcPr>
            <w:tcW w:w="426" w:type="dxa"/>
          </w:tcPr>
          <w:p w14:paraId="12C7DCA8">
            <w:pPr>
              <w:jc w:val="center"/>
            </w:pPr>
            <w:r>
              <w:rPr>
                <w:rFonts w:hint="eastAsia" w:ascii="宋体" w:hAnsi="宋体" w:eastAsia="宋体"/>
                <w:sz w:val="24"/>
                <w:szCs w:val="24"/>
              </w:rPr>
              <w:t>△</w:t>
            </w:r>
          </w:p>
        </w:tc>
        <w:tc>
          <w:tcPr>
            <w:tcW w:w="483" w:type="dxa"/>
          </w:tcPr>
          <w:p w14:paraId="1868D307">
            <w:pPr>
              <w:jc w:val="center"/>
            </w:pPr>
            <w:r>
              <w:rPr>
                <w:rFonts w:hint="eastAsia" w:ascii="宋体" w:hAnsi="宋体" w:eastAsia="宋体"/>
                <w:sz w:val="24"/>
                <w:szCs w:val="24"/>
              </w:rPr>
              <w:t>△</w:t>
            </w:r>
          </w:p>
        </w:tc>
      </w:tr>
      <w:tr w14:paraId="2888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805156E">
            <w:pPr>
              <w:rPr>
                <w:rFonts w:hint="eastAsia" w:ascii="宋体" w:hAnsi="宋体" w:eastAsia="宋体"/>
                <w:sz w:val="24"/>
                <w:szCs w:val="24"/>
              </w:rPr>
            </w:pPr>
            <w:r>
              <w:rPr>
                <w:rFonts w:hint="eastAsia" w:ascii="宋体" w:hAnsi="宋体" w:eastAsia="宋体"/>
                <w:sz w:val="24"/>
                <w:szCs w:val="24"/>
              </w:rPr>
              <w:t>9.2内部审核</w:t>
            </w:r>
          </w:p>
        </w:tc>
        <w:tc>
          <w:tcPr>
            <w:tcW w:w="654" w:type="dxa"/>
            <w:vAlign w:val="center"/>
          </w:tcPr>
          <w:p w14:paraId="76140BC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7A14C401">
            <w:pPr>
              <w:jc w:val="center"/>
            </w:pPr>
            <w:r>
              <w:rPr>
                <w:rFonts w:hint="eastAsia" w:ascii="宋体" w:hAnsi="宋体" w:eastAsia="宋体"/>
                <w:sz w:val="24"/>
                <w:szCs w:val="24"/>
              </w:rPr>
              <w:t>△</w:t>
            </w:r>
          </w:p>
        </w:tc>
        <w:tc>
          <w:tcPr>
            <w:tcW w:w="552" w:type="dxa"/>
            <w:vAlign w:val="center"/>
          </w:tcPr>
          <w:p w14:paraId="09B05E2A">
            <w:pPr>
              <w:jc w:val="center"/>
            </w:pPr>
            <w:r>
              <w:rPr>
                <w:rFonts w:hint="eastAsia" w:ascii="宋体" w:hAnsi="宋体" w:eastAsia="宋体"/>
                <w:sz w:val="24"/>
                <w:szCs w:val="24"/>
              </w:rPr>
              <w:t>△</w:t>
            </w:r>
          </w:p>
        </w:tc>
        <w:tc>
          <w:tcPr>
            <w:tcW w:w="553" w:type="dxa"/>
            <w:vAlign w:val="center"/>
          </w:tcPr>
          <w:p w14:paraId="4E193837">
            <w:pPr>
              <w:jc w:val="center"/>
            </w:pPr>
            <w:r>
              <w:rPr>
                <w:rFonts w:hint="eastAsia" w:ascii="宋体" w:hAnsi="宋体" w:eastAsia="宋体"/>
                <w:sz w:val="24"/>
                <w:szCs w:val="24"/>
              </w:rPr>
              <w:t>△</w:t>
            </w:r>
          </w:p>
        </w:tc>
        <w:tc>
          <w:tcPr>
            <w:tcW w:w="527" w:type="dxa"/>
            <w:vAlign w:val="center"/>
          </w:tcPr>
          <w:p w14:paraId="388E7058">
            <w:pPr>
              <w:jc w:val="center"/>
            </w:pPr>
            <w:r>
              <w:rPr>
                <w:rFonts w:hint="eastAsia" w:ascii="宋体" w:hAnsi="宋体" w:eastAsia="宋体"/>
                <w:sz w:val="24"/>
                <w:szCs w:val="24"/>
              </w:rPr>
              <w:t>△</w:t>
            </w:r>
          </w:p>
        </w:tc>
        <w:tc>
          <w:tcPr>
            <w:tcW w:w="557" w:type="dxa"/>
            <w:vAlign w:val="center"/>
          </w:tcPr>
          <w:p w14:paraId="4B78BC0E">
            <w:pPr>
              <w:jc w:val="center"/>
            </w:pPr>
            <w:r>
              <w:rPr>
                <w:rFonts w:hint="eastAsia" w:ascii="宋体" w:hAnsi="宋体" w:eastAsia="宋体"/>
                <w:sz w:val="24"/>
                <w:szCs w:val="24"/>
              </w:rPr>
              <w:t>△</w:t>
            </w:r>
          </w:p>
        </w:tc>
        <w:tc>
          <w:tcPr>
            <w:tcW w:w="547" w:type="dxa"/>
            <w:vAlign w:val="center"/>
          </w:tcPr>
          <w:p w14:paraId="71D347FD">
            <w:pPr>
              <w:jc w:val="center"/>
            </w:pPr>
            <w:r>
              <w:rPr>
                <w:rFonts w:hint="eastAsia" w:ascii="宋体" w:hAnsi="宋体" w:eastAsia="宋体"/>
                <w:sz w:val="24"/>
                <w:szCs w:val="24"/>
              </w:rPr>
              <w:t>△</w:t>
            </w:r>
          </w:p>
        </w:tc>
        <w:tc>
          <w:tcPr>
            <w:tcW w:w="528" w:type="dxa"/>
            <w:vAlign w:val="center"/>
          </w:tcPr>
          <w:p w14:paraId="517DAC1F">
            <w:pPr>
              <w:jc w:val="center"/>
            </w:pPr>
            <w:r>
              <w:rPr>
                <w:rFonts w:hint="eastAsia" w:ascii="宋体" w:hAnsi="宋体" w:eastAsia="宋体"/>
                <w:sz w:val="24"/>
                <w:szCs w:val="24"/>
              </w:rPr>
              <w:t>△</w:t>
            </w:r>
          </w:p>
        </w:tc>
        <w:tc>
          <w:tcPr>
            <w:tcW w:w="426" w:type="dxa"/>
            <w:vAlign w:val="center"/>
          </w:tcPr>
          <w:p w14:paraId="5D40FACD">
            <w:pPr>
              <w:jc w:val="center"/>
            </w:pPr>
            <w:r>
              <w:rPr>
                <w:rFonts w:hint="eastAsia" w:ascii="宋体" w:hAnsi="宋体" w:eastAsia="宋体"/>
                <w:sz w:val="24"/>
                <w:szCs w:val="24"/>
              </w:rPr>
              <w:t>△</w:t>
            </w:r>
          </w:p>
        </w:tc>
        <w:tc>
          <w:tcPr>
            <w:tcW w:w="483" w:type="dxa"/>
            <w:vAlign w:val="center"/>
          </w:tcPr>
          <w:p w14:paraId="20E266A3">
            <w:pPr>
              <w:jc w:val="center"/>
            </w:pPr>
            <w:r>
              <w:rPr>
                <w:rFonts w:hint="eastAsia" w:ascii="宋体" w:hAnsi="宋体" w:eastAsia="宋体"/>
                <w:sz w:val="24"/>
                <w:szCs w:val="24"/>
              </w:rPr>
              <w:t>△</w:t>
            </w:r>
          </w:p>
        </w:tc>
      </w:tr>
      <w:tr w14:paraId="10B6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DDB324D">
            <w:pPr>
              <w:rPr>
                <w:rFonts w:hint="eastAsia" w:ascii="宋体" w:hAnsi="宋体" w:eastAsia="宋体"/>
                <w:sz w:val="24"/>
                <w:szCs w:val="24"/>
              </w:rPr>
            </w:pPr>
            <w:r>
              <w:rPr>
                <w:rFonts w:hint="eastAsia" w:ascii="宋体" w:hAnsi="宋体" w:eastAsia="宋体"/>
                <w:sz w:val="24"/>
                <w:szCs w:val="24"/>
              </w:rPr>
              <w:t>9.3管理评审</w:t>
            </w:r>
          </w:p>
        </w:tc>
        <w:tc>
          <w:tcPr>
            <w:tcW w:w="654" w:type="dxa"/>
            <w:vAlign w:val="center"/>
          </w:tcPr>
          <w:p w14:paraId="2D256773">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0EFE7874">
            <w:pPr>
              <w:jc w:val="center"/>
            </w:pPr>
            <w:r>
              <w:rPr>
                <w:rFonts w:hint="eastAsia" w:ascii="宋体" w:hAnsi="宋体" w:eastAsia="宋体"/>
                <w:sz w:val="24"/>
                <w:szCs w:val="24"/>
              </w:rPr>
              <w:t>△</w:t>
            </w:r>
          </w:p>
        </w:tc>
        <w:tc>
          <w:tcPr>
            <w:tcW w:w="552" w:type="dxa"/>
            <w:vAlign w:val="center"/>
          </w:tcPr>
          <w:p w14:paraId="535FAD2A">
            <w:pPr>
              <w:jc w:val="center"/>
            </w:pPr>
            <w:r>
              <w:rPr>
                <w:rFonts w:hint="eastAsia" w:ascii="宋体" w:hAnsi="宋体" w:eastAsia="宋体"/>
                <w:sz w:val="24"/>
                <w:szCs w:val="24"/>
              </w:rPr>
              <w:t>△</w:t>
            </w:r>
          </w:p>
        </w:tc>
        <w:tc>
          <w:tcPr>
            <w:tcW w:w="553" w:type="dxa"/>
            <w:vAlign w:val="center"/>
          </w:tcPr>
          <w:p w14:paraId="188318D9">
            <w:pPr>
              <w:jc w:val="center"/>
            </w:pPr>
            <w:r>
              <w:rPr>
                <w:rFonts w:hint="eastAsia" w:ascii="宋体" w:hAnsi="宋体" w:eastAsia="宋体"/>
                <w:sz w:val="24"/>
                <w:szCs w:val="24"/>
              </w:rPr>
              <w:t>△</w:t>
            </w:r>
          </w:p>
        </w:tc>
        <w:tc>
          <w:tcPr>
            <w:tcW w:w="527" w:type="dxa"/>
            <w:vAlign w:val="center"/>
          </w:tcPr>
          <w:p w14:paraId="785D0895">
            <w:pPr>
              <w:jc w:val="center"/>
            </w:pPr>
            <w:r>
              <w:rPr>
                <w:rFonts w:hint="eastAsia" w:ascii="宋体" w:hAnsi="宋体" w:eastAsia="宋体"/>
                <w:sz w:val="24"/>
                <w:szCs w:val="24"/>
              </w:rPr>
              <w:t>△</w:t>
            </w:r>
          </w:p>
        </w:tc>
        <w:tc>
          <w:tcPr>
            <w:tcW w:w="557" w:type="dxa"/>
            <w:vAlign w:val="center"/>
          </w:tcPr>
          <w:p w14:paraId="241F2E79">
            <w:pPr>
              <w:jc w:val="center"/>
            </w:pPr>
            <w:r>
              <w:rPr>
                <w:rFonts w:hint="eastAsia" w:ascii="宋体" w:hAnsi="宋体" w:eastAsia="宋体"/>
                <w:sz w:val="24"/>
                <w:szCs w:val="24"/>
              </w:rPr>
              <w:t>△</w:t>
            </w:r>
          </w:p>
        </w:tc>
        <w:tc>
          <w:tcPr>
            <w:tcW w:w="547" w:type="dxa"/>
            <w:vAlign w:val="center"/>
          </w:tcPr>
          <w:p w14:paraId="5B4692A0">
            <w:pPr>
              <w:jc w:val="center"/>
            </w:pPr>
            <w:r>
              <w:rPr>
                <w:rFonts w:hint="eastAsia" w:ascii="宋体" w:hAnsi="宋体" w:eastAsia="宋体"/>
                <w:sz w:val="24"/>
                <w:szCs w:val="24"/>
              </w:rPr>
              <w:t>△</w:t>
            </w:r>
          </w:p>
        </w:tc>
        <w:tc>
          <w:tcPr>
            <w:tcW w:w="528" w:type="dxa"/>
            <w:vAlign w:val="center"/>
          </w:tcPr>
          <w:p w14:paraId="3D73E695">
            <w:pPr>
              <w:jc w:val="center"/>
            </w:pPr>
            <w:r>
              <w:rPr>
                <w:rFonts w:hint="eastAsia" w:ascii="宋体" w:hAnsi="宋体" w:eastAsia="宋体"/>
                <w:sz w:val="24"/>
                <w:szCs w:val="24"/>
              </w:rPr>
              <w:t>△</w:t>
            </w:r>
          </w:p>
        </w:tc>
        <w:tc>
          <w:tcPr>
            <w:tcW w:w="426" w:type="dxa"/>
            <w:vAlign w:val="center"/>
          </w:tcPr>
          <w:p w14:paraId="2261AF88">
            <w:pPr>
              <w:jc w:val="center"/>
            </w:pPr>
            <w:r>
              <w:rPr>
                <w:rFonts w:hint="eastAsia" w:ascii="宋体" w:hAnsi="宋体" w:eastAsia="宋体"/>
                <w:sz w:val="24"/>
                <w:szCs w:val="24"/>
              </w:rPr>
              <w:t>△</w:t>
            </w:r>
          </w:p>
        </w:tc>
        <w:tc>
          <w:tcPr>
            <w:tcW w:w="483" w:type="dxa"/>
            <w:vAlign w:val="center"/>
          </w:tcPr>
          <w:p w14:paraId="1897C03D">
            <w:pPr>
              <w:jc w:val="center"/>
            </w:pPr>
            <w:r>
              <w:rPr>
                <w:rFonts w:hint="eastAsia" w:ascii="宋体" w:hAnsi="宋体" w:eastAsia="宋体"/>
                <w:sz w:val="24"/>
                <w:szCs w:val="24"/>
              </w:rPr>
              <w:t>△</w:t>
            </w:r>
          </w:p>
        </w:tc>
      </w:tr>
      <w:tr w14:paraId="418D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46DBA5C9">
            <w:pPr>
              <w:rPr>
                <w:rFonts w:hint="eastAsia" w:ascii="宋体" w:hAnsi="宋体" w:eastAsia="宋体"/>
                <w:sz w:val="24"/>
                <w:szCs w:val="24"/>
              </w:rPr>
            </w:pPr>
            <w:r>
              <w:rPr>
                <w:rFonts w:hint="eastAsia" w:ascii="宋体" w:hAnsi="宋体" w:eastAsia="宋体"/>
                <w:sz w:val="24"/>
                <w:szCs w:val="24"/>
              </w:rPr>
              <w:t>10.1改进总则</w:t>
            </w:r>
          </w:p>
        </w:tc>
        <w:tc>
          <w:tcPr>
            <w:tcW w:w="654" w:type="dxa"/>
            <w:vAlign w:val="center"/>
          </w:tcPr>
          <w:p w14:paraId="7373E4E9">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4021B721">
            <w:pPr>
              <w:jc w:val="center"/>
            </w:pPr>
            <w:r>
              <w:rPr>
                <w:rFonts w:hint="eastAsia" w:ascii="宋体" w:hAnsi="宋体" w:eastAsia="宋体"/>
                <w:sz w:val="24"/>
                <w:szCs w:val="24"/>
              </w:rPr>
              <w:t>△</w:t>
            </w:r>
          </w:p>
        </w:tc>
        <w:tc>
          <w:tcPr>
            <w:tcW w:w="552" w:type="dxa"/>
            <w:vAlign w:val="center"/>
          </w:tcPr>
          <w:p w14:paraId="687B49D3">
            <w:pPr>
              <w:jc w:val="center"/>
            </w:pPr>
            <w:r>
              <w:rPr>
                <w:rFonts w:hint="eastAsia" w:ascii="宋体" w:hAnsi="宋体" w:eastAsia="宋体"/>
                <w:sz w:val="24"/>
                <w:szCs w:val="24"/>
              </w:rPr>
              <w:t>△</w:t>
            </w:r>
          </w:p>
        </w:tc>
        <w:tc>
          <w:tcPr>
            <w:tcW w:w="553" w:type="dxa"/>
            <w:vAlign w:val="center"/>
          </w:tcPr>
          <w:p w14:paraId="5CCBFF83">
            <w:pPr>
              <w:jc w:val="center"/>
            </w:pPr>
            <w:r>
              <w:rPr>
                <w:rFonts w:hint="eastAsia" w:ascii="宋体" w:hAnsi="宋体" w:eastAsia="宋体"/>
                <w:sz w:val="24"/>
                <w:szCs w:val="24"/>
              </w:rPr>
              <w:t>△</w:t>
            </w:r>
          </w:p>
        </w:tc>
        <w:tc>
          <w:tcPr>
            <w:tcW w:w="527" w:type="dxa"/>
            <w:vAlign w:val="center"/>
          </w:tcPr>
          <w:p w14:paraId="191638F5">
            <w:pPr>
              <w:jc w:val="center"/>
            </w:pPr>
            <w:r>
              <w:rPr>
                <w:rFonts w:hint="eastAsia" w:ascii="宋体" w:hAnsi="宋体" w:eastAsia="宋体"/>
                <w:sz w:val="24"/>
                <w:szCs w:val="24"/>
              </w:rPr>
              <w:t>△</w:t>
            </w:r>
          </w:p>
        </w:tc>
        <w:tc>
          <w:tcPr>
            <w:tcW w:w="557" w:type="dxa"/>
            <w:vAlign w:val="center"/>
          </w:tcPr>
          <w:p w14:paraId="0493C5DB">
            <w:pPr>
              <w:jc w:val="center"/>
            </w:pPr>
            <w:r>
              <w:rPr>
                <w:rFonts w:hint="eastAsia" w:ascii="宋体" w:hAnsi="宋体" w:eastAsia="宋体"/>
                <w:sz w:val="24"/>
                <w:szCs w:val="24"/>
              </w:rPr>
              <w:t>△</w:t>
            </w:r>
          </w:p>
        </w:tc>
        <w:tc>
          <w:tcPr>
            <w:tcW w:w="547" w:type="dxa"/>
            <w:vAlign w:val="center"/>
          </w:tcPr>
          <w:p w14:paraId="341A1489">
            <w:pPr>
              <w:jc w:val="center"/>
            </w:pPr>
            <w:r>
              <w:rPr>
                <w:rFonts w:hint="eastAsia" w:ascii="宋体" w:hAnsi="宋体" w:eastAsia="宋体"/>
                <w:sz w:val="24"/>
                <w:szCs w:val="24"/>
              </w:rPr>
              <w:t>△</w:t>
            </w:r>
          </w:p>
        </w:tc>
        <w:tc>
          <w:tcPr>
            <w:tcW w:w="528" w:type="dxa"/>
            <w:vAlign w:val="center"/>
          </w:tcPr>
          <w:p w14:paraId="6792AB87">
            <w:pPr>
              <w:jc w:val="center"/>
            </w:pPr>
            <w:r>
              <w:rPr>
                <w:rFonts w:hint="eastAsia" w:ascii="宋体" w:hAnsi="宋体" w:eastAsia="宋体"/>
                <w:sz w:val="24"/>
                <w:szCs w:val="24"/>
              </w:rPr>
              <w:t>△</w:t>
            </w:r>
          </w:p>
        </w:tc>
        <w:tc>
          <w:tcPr>
            <w:tcW w:w="426" w:type="dxa"/>
            <w:vAlign w:val="center"/>
          </w:tcPr>
          <w:p w14:paraId="00CB3922">
            <w:pPr>
              <w:jc w:val="center"/>
            </w:pPr>
            <w:r>
              <w:rPr>
                <w:rFonts w:hint="eastAsia" w:ascii="宋体" w:hAnsi="宋体" w:eastAsia="宋体"/>
                <w:sz w:val="24"/>
                <w:szCs w:val="24"/>
              </w:rPr>
              <w:t>△</w:t>
            </w:r>
          </w:p>
        </w:tc>
        <w:tc>
          <w:tcPr>
            <w:tcW w:w="483" w:type="dxa"/>
            <w:vAlign w:val="center"/>
          </w:tcPr>
          <w:p w14:paraId="0F5B6DB9">
            <w:pPr>
              <w:jc w:val="center"/>
            </w:pPr>
            <w:r>
              <w:rPr>
                <w:rFonts w:hint="eastAsia" w:ascii="宋体" w:hAnsi="宋体" w:eastAsia="宋体"/>
                <w:sz w:val="24"/>
                <w:szCs w:val="24"/>
              </w:rPr>
              <w:t>△</w:t>
            </w:r>
          </w:p>
        </w:tc>
      </w:tr>
      <w:tr w14:paraId="61BB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CD1C8B5">
            <w:pPr>
              <w:rPr>
                <w:rFonts w:hint="eastAsia" w:ascii="宋体" w:hAnsi="宋体" w:eastAsia="宋体"/>
                <w:sz w:val="24"/>
                <w:szCs w:val="24"/>
              </w:rPr>
            </w:pPr>
            <w:r>
              <w:rPr>
                <w:rFonts w:hint="eastAsia" w:ascii="宋体" w:hAnsi="宋体" w:eastAsia="宋体"/>
                <w:sz w:val="24"/>
                <w:szCs w:val="24"/>
              </w:rPr>
              <w:t>10.2不符合和纠正措施</w:t>
            </w:r>
          </w:p>
        </w:tc>
        <w:tc>
          <w:tcPr>
            <w:tcW w:w="654" w:type="dxa"/>
            <w:vAlign w:val="center"/>
          </w:tcPr>
          <w:p w14:paraId="770DB825">
            <w:pPr>
              <w:jc w:val="center"/>
            </w:pPr>
            <w:r>
              <w:rPr>
                <w:rFonts w:hint="eastAsia" w:ascii="宋体" w:hAnsi="宋体" w:eastAsia="宋体"/>
                <w:sz w:val="24"/>
                <w:szCs w:val="24"/>
              </w:rPr>
              <w:t>△</w:t>
            </w:r>
          </w:p>
        </w:tc>
        <w:tc>
          <w:tcPr>
            <w:tcW w:w="456" w:type="dxa"/>
            <w:vAlign w:val="center"/>
          </w:tcPr>
          <w:p w14:paraId="645E4EF6">
            <w:pPr>
              <w:jc w:val="center"/>
            </w:pPr>
            <w:r>
              <w:rPr>
                <w:rFonts w:hint="eastAsia" w:ascii="宋体" w:hAnsi="宋体" w:eastAsia="宋体"/>
                <w:sz w:val="24"/>
                <w:szCs w:val="24"/>
              </w:rPr>
              <w:t>△</w:t>
            </w:r>
          </w:p>
        </w:tc>
        <w:tc>
          <w:tcPr>
            <w:tcW w:w="552" w:type="dxa"/>
            <w:vAlign w:val="center"/>
          </w:tcPr>
          <w:p w14:paraId="11082663">
            <w:pPr>
              <w:jc w:val="center"/>
              <w:rPr>
                <w:rFonts w:hint="eastAsia" w:ascii="宋体" w:hAnsi="宋体" w:eastAsia="宋体"/>
                <w:sz w:val="24"/>
                <w:szCs w:val="24"/>
              </w:rPr>
            </w:pPr>
            <w:r>
              <w:rPr>
                <w:rFonts w:hint="eastAsia" w:ascii="宋体" w:hAnsi="宋体" w:eastAsia="宋体"/>
                <w:sz w:val="24"/>
                <w:szCs w:val="24"/>
              </w:rPr>
              <w:t>△</w:t>
            </w:r>
          </w:p>
        </w:tc>
        <w:tc>
          <w:tcPr>
            <w:tcW w:w="553" w:type="dxa"/>
            <w:vAlign w:val="center"/>
          </w:tcPr>
          <w:p w14:paraId="00B5507A">
            <w:pPr>
              <w:jc w:val="center"/>
            </w:pPr>
            <w:r>
              <w:rPr>
                <w:rFonts w:hint="eastAsia" w:ascii="宋体" w:hAnsi="宋体" w:eastAsia="宋体"/>
                <w:sz w:val="24"/>
                <w:szCs w:val="24"/>
              </w:rPr>
              <w:t>△</w:t>
            </w:r>
          </w:p>
        </w:tc>
        <w:tc>
          <w:tcPr>
            <w:tcW w:w="527" w:type="dxa"/>
            <w:vAlign w:val="center"/>
          </w:tcPr>
          <w:p w14:paraId="46DD07C0">
            <w:pPr>
              <w:jc w:val="center"/>
            </w:pPr>
            <w:r>
              <w:rPr>
                <w:rFonts w:hint="eastAsia" w:ascii="宋体" w:hAnsi="宋体" w:eastAsia="宋体"/>
                <w:sz w:val="24"/>
                <w:szCs w:val="24"/>
              </w:rPr>
              <w:t>△</w:t>
            </w:r>
          </w:p>
        </w:tc>
        <w:tc>
          <w:tcPr>
            <w:tcW w:w="557" w:type="dxa"/>
            <w:vAlign w:val="center"/>
          </w:tcPr>
          <w:p w14:paraId="287F29C5">
            <w:pPr>
              <w:jc w:val="center"/>
            </w:pPr>
            <w:r>
              <w:rPr>
                <w:rFonts w:hint="eastAsia" w:ascii="宋体" w:hAnsi="宋体" w:eastAsia="宋体"/>
                <w:sz w:val="24"/>
                <w:szCs w:val="24"/>
              </w:rPr>
              <w:t>△</w:t>
            </w:r>
          </w:p>
        </w:tc>
        <w:tc>
          <w:tcPr>
            <w:tcW w:w="547" w:type="dxa"/>
            <w:vAlign w:val="center"/>
          </w:tcPr>
          <w:p w14:paraId="3172216A">
            <w:pPr>
              <w:jc w:val="center"/>
            </w:pPr>
            <w:r>
              <w:rPr>
                <w:rFonts w:hint="eastAsia" w:ascii="宋体" w:hAnsi="宋体" w:eastAsia="宋体"/>
                <w:sz w:val="24"/>
                <w:szCs w:val="24"/>
              </w:rPr>
              <w:t>★</w:t>
            </w:r>
          </w:p>
        </w:tc>
        <w:tc>
          <w:tcPr>
            <w:tcW w:w="528" w:type="dxa"/>
            <w:vAlign w:val="center"/>
          </w:tcPr>
          <w:p w14:paraId="0278B7DA">
            <w:pPr>
              <w:jc w:val="center"/>
            </w:pPr>
            <w:r>
              <w:rPr>
                <w:rFonts w:hint="eastAsia" w:ascii="宋体" w:hAnsi="宋体" w:eastAsia="宋体"/>
                <w:sz w:val="24"/>
                <w:szCs w:val="24"/>
              </w:rPr>
              <w:t>△</w:t>
            </w:r>
          </w:p>
        </w:tc>
        <w:tc>
          <w:tcPr>
            <w:tcW w:w="426" w:type="dxa"/>
            <w:vAlign w:val="center"/>
          </w:tcPr>
          <w:p w14:paraId="6C31DF97">
            <w:pPr>
              <w:jc w:val="center"/>
            </w:pPr>
            <w:r>
              <w:rPr>
                <w:rFonts w:hint="eastAsia" w:ascii="宋体" w:hAnsi="宋体" w:eastAsia="宋体"/>
                <w:sz w:val="24"/>
                <w:szCs w:val="24"/>
              </w:rPr>
              <w:t>△</w:t>
            </w:r>
          </w:p>
        </w:tc>
        <w:tc>
          <w:tcPr>
            <w:tcW w:w="483" w:type="dxa"/>
            <w:vAlign w:val="center"/>
          </w:tcPr>
          <w:p w14:paraId="505B82F1">
            <w:pPr>
              <w:jc w:val="center"/>
            </w:pPr>
            <w:r>
              <w:rPr>
                <w:rFonts w:hint="eastAsia" w:ascii="宋体" w:hAnsi="宋体" w:eastAsia="宋体"/>
                <w:sz w:val="24"/>
                <w:szCs w:val="24"/>
              </w:rPr>
              <w:t>△</w:t>
            </w:r>
          </w:p>
        </w:tc>
      </w:tr>
      <w:tr w14:paraId="25D3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65F81446">
            <w:pPr>
              <w:rPr>
                <w:rFonts w:hint="eastAsia" w:ascii="宋体" w:hAnsi="宋体" w:eastAsia="宋体"/>
                <w:sz w:val="24"/>
                <w:szCs w:val="24"/>
              </w:rPr>
            </w:pPr>
            <w:r>
              <w:rPr>
                <w:rFonts w:hint="eastAsia" w:ascii="宋体" w:hAnsi="宋体" w:eastAsia="宋体"/>
                <w:sz w:val="24"/>
                <w:szCs w:val="24"/>
              </w:rPr>
              <w:t>10.3持续改进</w:t>
            </w:r>
          </w:p>
        </w:tc>
        <w:tc>
          <w:tcPr>
            <w:tcW w:w="654" w:type="dxa"/>
            <w:vAlign w:val="center"/>
          </w:tcPr>
          <w:p w14:paraId="792EAAB3">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0E579D1A">
            <w:pPr>
              <w:jc w:val="center"/>
            </w:pPr>
            <w:r>
              <w:rPr>
                <w:rFonts w:hint="eastAsia" w:ascii="宋体" w:hAnsi="宋体" w:eastAsia="宋体"/>
                <w:sz w:val="24"/>
                <w:szCs w:val="24"/>
              </w:rPr>
              <w:t>△</w:t>
            </w:r>
          </w:p>
        </w:tc>
        <w:tc>
          <w:tcPr>
            <w:tcW w:w="552" w:type="dxa"/>
            <w:vAlign w:val="center"/>
          </w:tcPr>
          <w:p w14:paraId="52329C87">
            <w:pPr>
              <w:jc w:val="center"/>
            </w:pPr>
            <w:r>
              <w:rPr>
                <w:rFonts w:hint="eastAsia" w:ascii="宋体" w:hAnsi="宋体" w:eastAsia="宋体"/>
                <w:sz w:val="24"/>
                <w:szCs w:val="24"/>
              </w:rPr>
              <w:t>△</w:t>
            </w:r>
          </w:p>
        </w:tc>
        <w:tc>
          <w:tcPr>
            <w:tcW w:w="553" w:type="dxa"/>
            <w:vAlign w:val="center"/>
          </w:tcPr>
          <w:p w14:paraId="7AABB5B7">
            <w:pPr>
              <w:jc w:val="center"/>
            </w:pPr>
            <w:r>
              <w:rPr>
                <w:rFonts w:hint="eastAsia" w:ascii="宋体" w:hAnsi="宋体" w:eastAsia="宋体"/>
                <w:sz w:val="24"/>
                <w:szCs w:val="24"/>
              </w:rPr>
              <w:t>△</w:t>
            </w:r>
          </w:p>
        </w:tc>
        <w:tc>
          <w:tcPr>
            <w:tcW w:w="527" w:type="dxa"/>
            <w:vAlign w:val="center"/>
          </w:tcPr>
          <w:p w14:paraId="2867230B">
            <w:pPr>
              <w:jc w:val="center"/>
            </w:pPr>
            <w:r>
              <w:rPr>
                <w:rFonts w:hint="eastAsia" w:ascii="宋体" w:hAnsi="宋体" w:eastAsia="宋体"/>
                <w:sz w:val="24"/>
                <w:szCs w:val="24"/>
              </w:rPr>
              <w:t>△</w:t>
            </w:r>
          </w:p>
        </w:tc>
        <w:tc>
          <w:tcPr>
            <w:tcW w:w="557" w:type="dxa"/>
            <w:vAlign w:val="center"/>
          </w:tcPr>
          <w:p w14:paraId="17B836B0">
            <w:pPr>
              <w:jc w:val="center"/>
            </w:pPr>
            <w:r>
              <w:rPr>
                <w:rFonts w:hint="eastAsia" w:ascii="宋体" w:hAnsi="宋体" w:eastAsia="宋体"/>
                <w:sz w:val="24"/>
                <w:szCs w:val="24"/>
              </w:rPr>
              <w:t>△</w:t>
            </w:r>
          </w:p>
        </w:tc>
        <w:tc>
          <w:tcPr>
            <w:tcW w:w="547" w:type="dxa"/>
            <w:vAlign w:val="center"/>
          </w:tcPr>
          <w:p w14:paraId="1116C1AD">
            <w:pPr>
              <w:jc w:val="center"/>
            </w:pPr>
            <w:r>
              <w:rPr>
                <w:rFonts w:hint="eastAsia" w:ascii="宋体" w:hAnsi="宋体" w:eastAsia="宋体"/>
                <w:sz w:val="24"/>
                <w:szCs w:val="24"/>
              </w:rPr>
              <w:t>△</w:t>
            </w:r>
          </w:p>
        </w:tc>
        <w:tc>
          <w:tcPr>
            <w:tcW w:w="528" w:type="dxa"/>
            <w:vAlign w:val="center"/>
          </w:tcPr>
          <w:p w14:paraId="3110C51E">
            <w:pPr>
              <w:jc w:val="center"/>
            </w:pPr>
            <w:r>
              <w:rPr>
                <w:rFonts w:hint="eastAsia" w:ascii="宋体" w:hAnsi="宋体" w:eastAsia="宋体"/>
                <w:sz w:val="24"/>
                <w:szCs w:val="24"/>
              </w:rPr>
              <w:t>△</w:t>
            </w:r>
          </w:p>
        </w:tc>
        <w:tc>
          <w:tcPr>
            <w:tcW w:w="426" w:type="dxa"/>
            <w:vAlign w:val="center"/>
          </w:tcPr>
          <w:p w14:paraId="6B66DD5F">
            <w:pPr>
              <w:jc w:val="center"/>
            </w:pPr>
            <w:r>
              <w:rPr>
                <w:rFonts w:hint="eastAsia" w:ascii="宋体" w:hAnsi="宋体" w:eastAsia="宋体"/>
                <w:sz w:val="24"/>
                <w:szCs w:val="24"/>
              </w:rPr>
              <w:t>△</w:t>
            </w:r>
          </w:p>
        </w:tc>
        <w:tc>
          <w:tcPr>
            <w:tcW w:w="483" w:type="dxa"/>
            <w:vAlign w:val="center"/>
          </w:tcPr>
          <w:p w14:paraId="64477EAB">
            <w:pPr>
              <w:jc w:val="center"/>
            </w:pPr>
            <w:r>
              <w:rPr>
                <w:rFonts w:hint="eastAsia" w:ascii="宋体" w:hAnsi="宋体" w:eastAsia="宋体"/>
                <w:sz w:val="24"/>
                <w:szCs w:val="24"/>
              </w:rPr>
              <w:t>△</w:t>
            </w:r>
          </w:p>
        </w:tc>
      </w:tr>
    </w:tbl>
    <w:p w14:paraId="3865A2B5">
      <w:pPr>
        <w:spacing w:line="360" w:lineRule="auto"/>
        <w:rPr>
          <w:rFonts w:hint="eastAsia" w:ascii="宋体" w:hAnsi="宋体" w:eastAsia="宋体"/>
          <w:sz w:val="24"/>
          <w:szCs w:val="24"/>
        </w:rPr>
      </w:pPr>
      <w:r>
        <w:rPr>
          <w:rFonts w:hint="eastAsia" w:ascii="宋体" w:hAnsi="宋体" w:eastAsia="宋体"/>
          <w:sz w:val="24"/>
          <w:szCs w:val="24"/>
        </w:rPr>
        <w:t>说明：★表示主管部门，△表示配合部门</w:t>
      </w:r>
    </w:p>
    <w:p w14:paraId="195072C9">
      <w:pPr>
        <w:spacing w:line="360" w:lineRule="auto"/>
        <w:rPr>
          <w:rFonts w:hint="eastAsia" w:ascii="宋体" w:hAnsi="宋体" w:eastAsia="宋体"/>
          <w:sz w:val="24"/>
          <w:szCs w:val="24"/>
        </w:rPr>
      </w:pPr>
    </w:p>
    <w:p w14:paraId="2E1FC702">
      <w:pPr>
        <w:spacing w:line="480" w:lineRule="exact"/>
        <w:jc w:val="left"/>
        <w:rPr>
          <w:rFonts w:hint="eastAsia" w:ascii="宋体" w:hAnsi="宋体" w:eastAsia="宋体"/>
          <w:b/>
          <w:sz w:val="24"/>
          <w:szCs w:val="24"/>
        </w:rPr>
      </w:pPr>
      <w:r>
        <w:rPr>
          <w:rFonts w:hint="eastAsia" w:ascii="宋体" w:hAnsi="宋体" w:eastAsia="宋体"/>
          <w:sz w:val="24"/>
          <w:szCs w:val="24"/>
        </w:rPr>
        <w:t>1.5.3</w:t>
      </w:r>
      <w:r>
        <w:rPr>
          <w:rFonts w:hint="eastAsia" w:ascii="宋体" w:hAnsi="宋体" w:eastAsia="宋体"/>
          <w:b/>
          <w:sz w:val="24"/>
          <w:szCs w:val="24"/>
        </w:rPr>
        <w:t>职业健康安全管理体系职能分配表</w:t>
      </w:r>
      <w:r>
        <w:rPr>
          <w:rFonts w:hint="eastAsia" w:ascii="宋体" w:hAnsi="宋体" w:eastAsia="宋体"/>
          <w:b/>
          <w:szCs w:val="21"/>
        </w:rPr>
        <w:t>（</w:t>
      </w:r>
      <w:r>
        <w:rPr>
          <w:rFonts w:hint="eastAsia" w:ascii="宋体"/>
        </w:rPr>
        <w:t>★为主管部门   ○为配合部门</w:t>
      </w:r>
      <w:r>
        <w:rPr>
          <w:rFonts w:hint="eastAsia" w:ascii="宋体" w:hAnsi="宋体" w:eastAsia="宋体"/>
          <w:b/>
          <w:szCs w:val="21"/>
        </w:rPr>
        <w:t>）</w:t>
      </w:r>
    </w:p>
    <w:tbl>
      <w:tblPr>
        <w:tblStyle w:val="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5"/>
        <w:gridCol w:w="654"/>
        <w:gridCol w:w="456"/>
        <w:gridCol w:w="552"/>
        <w:gridCol w:w="553"/>
        <w:gridCol w:w="527"/>
        <w:gridCol w:w="557"/>
        <w:gridCol w:w="547"/>
        <w:gridCol w:w="528"/>
        <w:gridCol w:w="426"/>
        <w:gridCol w:w="483"/>
        <w:gridCol w:w="28"/>
      </w:tblGrid>
      <w:tr w14:paraId="684D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blHeader/>
          <w:jc w:val="center"/>
        </w:trPr>
        <w:tc>
          <w:tcPr>
            <w:tcW w:w="3765" w:type="dxa"/>
            <w:vAlign w:val="center"/>
          </w:tcPr>
          <w:p w14:paraId="1422559F">
            <w:pPr>
              <w:jc w:val="center"/>
              <w:rPr>
                <w:rFonts w:hint="eastAsia" w:ascii="宋体" w:hAnsi="宋体" w:eastAsia="宋体"/>
                <w:sz w:val="24"/>
                <w:szCs w:val="24"/>
              </w:rPr>
            </w:pPr>
            <w:r>
              <w:rPr>
                <w:rFonts w:hint="eastAsia" w:ascii="宋体"/>
                <w:b/>
                <w:szCs w:val="21"/>
              </w:rPr>
              <w:t xml:space="preserve">      </w:t>
            </w:r>
            <w:r>
              <w:rPr>
                <w:rFonts w:ascii="宋体" w:hAnsi="宋体" w:eastAsia="宋体"/>
                <w:sz w:val="24"/>
                <w:szCs w:val="24"/>
              </w:rPr>
              <w:t>标准条款</w:t>
            </w:r>
          </w:p>
        </w:tc>
        <w:tc>
          <w:tcPr>
            <w:tcW w:w="654" w:type="dxa"/>
            <w:vAlign w:val="center"/>
          </w:tcPr>
          <w:p w14:paraId="043B6997">
            <w:pPr>
              <w:jc w:val="center"/>
              <w:rPr>
                <w:rFonts w:hint="eastAsia" w:ascii="宋体" w:hAnsi="宋体" w:eastAsia="宋体"/>
                <w:sz w:val="18"/>
                <w:szCs w:val="18"/>
              </w:rPr>
            </w:pPr>
            <w:r>
              <w:rPr>
                <w:rFonts w:hint="eastAsia" w:ascii="宋体" w:hAnsi="宋体" w:eastAsia="宋体"/>
                <w:szCs w:val="21"/>
              </w:rPr>
              <w:t>高层/管代</w:t>
            </w:r>
          </w:p>
        </w:tc>
        <w:tc>
          <w:tcPr>
            <w:tcW w:w="456" w:type="dxa"/>
            <w:vAlign w:val="center"/>
          </w:tcPr>
          <w:p w14:paraId="764E7B80">
            <w:pPr>
              <w:jc w:val="center"/>
              <w:rPr>
                <w:rFonts w:hint="eastAsia" w:ascii="宋体" w:hAnsi="宋体" w:eastAsia="宋体"/>
                <w:sz w:val="24"/>
                <w:szCs w:val="24"/>
              </w:rPr>
            </w:pPr>
            <w:r>
              <w:rPr>
                <w:rFonts w:hint="eastAsia" w:ascii="宋体" w:hAnsi="宋体" w:eastAsia="宋体"/>
                <w:sz w:val="24"/>
                <w:szCs w:val="24"/>
              </w:rPr>
              <w:t>研发部</w:t>
            </w:r>
          </w:p>
        </w:tc>
        <w:tc>
          <w:tcPr>
            <w:tcW w:w="552" w:type="dxa"/>
            <w:vAlign w:val="center"/>
          </w:tcPr>
          <w:p w14:paraId="38E9B81F">
            <w:pPr>
              <w:jc w:val="center"/>
              <w:rPr>
                <w:rFonts w:hint="eastAsia" w:ascii="宋体" w:hAnsi="宋体" w:eastAsia="宋体"/>
                <w:sz w:val="24"/>
                <w:szCs w:val="24"/>
              </w:rPr>
            </w:pPr>
            <w:r>
              <w:rPr>
                <w:rFonts w:hint="eastAsia" w:ascii="宋体" w:hAnsi="宋体" w:eastAsia="宋体"/>
                <w:sz w:val="24"/>
                <w:szCs w:val="24"/>
              </w:rPr>
              <w:t>品质</w:t>
            </w:r>
          </w:p>
          <w:p w14:paraId="3BE4DFCD">
            <w:pPr>
              <w:jc w:val="center"/>
              <w:rPr>
                <w:rFonts w:hint="eastAsia" w:ascii="宋体" w:hAnsi="宋体" w:eastAsia="宋体"/>
                <w:sz w:val="24"/>
                <w:szCs w:val="24"/>
              </w:rPr>
            </w:pPr>
            <w:r>
              <w:rPr>
                <w:rFonts w:hint="eastAsia" w:ascii="宋体" w:hAnsi="宋体" w:eastAsia="宋体"/>
                <w:sz w:val="24"/>
                <w:szCs w:val="24"/>
              </w:rPr>
              <w:t>部</w:t>
            </w:r>
          </w:p>
        </w:tc>
        <w:tc>
          <w:tcPr>
            <w:tcW w:w="553" w:type="dxa"/>
            <w:vAlign w:val="center"/>
          </w:tcPr>
          <w:p w14:paraId="566A9084">
            <w:pPr>
              <w:jc w:val="center"/>
              <w:rPr>
                <w:rFonts w:hint="eastAsia" w:ascii="宋体" w:hAnsi="宋体" w:eastAsia="宋体"/>
                <w:sz w:val="24"/>
                <w:szCs w:val="24"/>
              </w:rPr>
            </w:pPr>
            <w:r>
              <w:rPr>
                <w:rFonts w:hint="eastAsia" w:ascii="宋体" w:hAnsi="宋体" w:eastAsia="宋体"/>
                <w:sz w:val="24"/>
                <w:szCs w:val="24"/>
              </w:rPr>
              <w:t>营销部</w:t>
            </w:r>
          </w:p>
        </w:tc>
        <w:tc>
          <w:tcPr>
            <w:tcW w:w="527" w:type="dxa"/>
            <w:vAlign w:val="center"/>
          </w:tcPr>
          <w:p w14:paraId="5136F803">
            <w:pPr>
              <w:jc w:val="center"/>
              <w:rPr>
                <w:rFonts w:hint="eastAsia" w:ascii="宋体" w:hAnsi="宋体" w:eastAsia="宋体"/>
                <w:sz w:val="24"/>
                <w:szCs w:val="24"/>
              </w:rPr>
            </w:pPr>
            <w:r>
              <w:rPr>
                <w:rFonts w:hint="eastAsia" w:ascii="宋体" w:hAnsi="宋体" w:eastAsia="宋体"/>
                <w:sz w:val="24"/>
                <w:szCs w:val="24"/>
              </w:rPr>
              <w:t>生产部</w:t>
            </w:r>
          </w:p>
        </w:tc>
        <w:tc>
          <w:tcPr>
            <w:tcW w:w="557" w:type="dxa"/>
            <w:vAlign w:val="center"/>
          </w:tcPr>
          <w:p w14:paraId="44D55FAF">
            <w:pPr>
              <w:jc w:val="center"/>
              <w:rPr>
                <w:rFonts w:hint="eastAsia" w:ascii="宋体" w:hAnsi="宋体" w:eastAsia="宋体"/>
                <w:sz w:val="24"/>
                <w:szCs w:val="24"/>
              </w:rPr>
            </w:pPr>
            <w:r>
              <w:rPr>
                <w:rFonts w:hint="eastAsia" w:ascii="宋体" w:hAnsi="宋体" w:eastAsia="宋体"/>
                <w:sz w:val="24"/>
                <w:szCs w:val="24"/>
              </w:rPr>
              <w:t>物控部</w:t>
            </w:r>
          </w:p>
        </w:tc>
        <w:tc>
          <w:tcPr>
            <w:tcW w:w="547" w:type="dxa"/>
            <w:vAlign w:val="center"/>
          </w:tcPr>
          <w:p w14:paraId="48C4992F">
            <w:pPr>
              <w:rPr>
                <w:rFonts w:hint="eastAsia" w:ascii="宋体" w:hAnsi="宋体" w:eastAsia="宋体"/>
                <w:sz w:val="24"/>
                <w:szCs w:val="24"/>
              </w:rPr>
            </w:pPr>
            <w:r>
              <w:rPr>
                <w:rFonts w:hint="eastAsia" w:ascii="宋体" w:hAnsi="宋体" w:eastAsia="宋体"/>
                <w:sz w:val="24"/>
                <w:szCs w:val="24"/>
              </w:rPr>
              <w:t>行政部</w:t>
            </w:r>
          </w:p>
        </w:tc>
        <w:tc>
          <w:tcPr>
            <w:tcW w:w="528" w:type="dxa"/>
            <w:vAlign w:val="center"/>
          </w:tcPr>
          <w:p w14:paraId="74E617C3">
            <w:pPr>
              <w:jc w:val="center"/>
              <w:rPr>
                <w:rFonts w:hint="eastAsia" w:ascii="宋体" w:hAnsi="宋体" w:eastAsia="宋体"/>
                <w:sz w:val="24"/>
                <w:szCs w:val="24"/>
              </w:rPr>
            </w:pPr>
            <w:r>
              <w:rPr>
                <w:rFonts w:hint="eastAsia" w:ascii="宋体" w:hAnsi="宋体" w:eastAsia="宋体"/>
                <w:sz w:val="24"/>
                <w:szCs w:val="24"/>
              </w:rPr>
              <w:t>车</w:t>
            </w:r>
          </w:p>
          <w:p w14:paraId="3A2A9205">
            <w:pPr>
              <w:jc w:val="center"/>
              <w:rPr>
                <w:rFonts w:hint="eastAsia" w:ascii="宋体" w:hAnsi="宋体" w:eastAsia="宋体"/>
                <w:sz w:val="24"/>
                <w:szCs w:val="24"/>
              </w:rPr>
            </w:pPr>
          </w:p>
          <w:p w14:paraId="42EC932C">
            <w:pPr>
              <w:jc w:val="center"/>
              <w:rPr>
                <w:rFonts w:hint="eastAsia" w:ascii="宋体" w:hAnsi="宋体" w:eastAsia="宋体"/>
                <w:sz w:val="24"/>
                <w:szCs w:val="24"/>
              </w:rPr>
            </w:pPr>
            <w:r>
              <w:rPr>
                <w:rFonts w:hint="eastAsia" w:ascii="宋体" w:hAnsi="宋体" w:eastAsia="宋体"/>
                <w:sz w:val="24"/>
                <w:szCs w:val="24"/>
              </w:rPr>
              <w:t>间</w:t>
            </w:r>
          </w:p>
        </w:tc>
        <w:tc>
          <w:tcPr>
            <w:tcW w:w="426" w:type="dxa"/>
            <w:vAlign w:val="center"/>
          </w:tcPr>
          <w:p w14:paraId="08D6E1E5">
            <w:pPr>
              <w:jc w:val="center"/>
              <w:rPr>
                <w:rFonts w:hint="eastAsia" w:ascii="宋体" w:hAnsi="宋体" w:eastAsia="宋体"/>
                <w:sz w:val="24"/>
                <w:szCs w:val="24"/>
              </w:rPr>
            </w:pPr>
            <w:r>
              <w:rPr>
                <w:rFonts w:ascii="宋体" w:hAnsi="宋体" w:eastAsia="宋体"/>
                <w:sz w:val="24"/>
                <w:szCs w:val="24"/>
              </w:rPr>
              <w:t>仓库</w:t>
            </w:r>
          </w:p>
        </w:tc>
        <w:tc>
          <w:tcPr>
            <w:tcW w:w="511" w:type="dxa"/>
            <w:gridSpan w:val="2"/>
            <w:vAlign w:val="center"/>
          </w:tcPr>
          <w:p w14:paraId="36A4B8AD">
            <w:pPr>
              <w:jc w:val="center"/>
              <w:rPr>
                <w:rFonts w:hint="eastAsia" w:ascii="宋体" w:hAnsi="宋体" w:eastAsia="宋体"/>
                <w:sz w:val="24"/>
                <w:szCs w:val="24"/>
              </w:rPr>
            </w:pPr>
            <w:r>
              <w:rPr>
                <w:rFonts w:hint="eastAsia" w:ascii="宋体" w:hAnsi="宋体" w:eastAsia="宋体"/>
                <w:sz w:val="24"/>
                <w:szCs w:val="24"/>
              </w:rPr>
              <w:t>财务部</w:t>
            </w:r>
          </w:p>
        </w:tc>
      </w:tr>
      <w:tr w14:paraId="67E9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4BF3843">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4.1理解组织及其环境</w:t>
            </w:r>
          </w:p>
        </w:tc>
        <w:tc>
          <w:tcPr>
            <w:tcW w:w="654" w:type="dxa"/>
            <w:vAlign w:val="center"/>
          </w:tcPr>
          <w:p w14:paraId="36DE039C">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7E3D4405">
            <w:pPr>
              <w:jc w:val="center"/>
              <w:rPr>
                <w:rFonts w:hint="eastAsia" w:ascii="宋体" w:hAnsi="宋体" w:eastAsia="宋体"/>
                <w:sz w:val="24"/>
                <w:szCs w:val="24"/>
              </w:rPr>
            </w:pPr>
            <w:r>
              <w:rPr>
                <w:rFonts w:hint="eastAsia" w:ascii="宋体" w:hAnsi="宋体" w:eastAsia="宋体"/>
                <w:sz w:val="24"/>
                <w:szCs w:val="24"/>
              </w:rPr>
              <w:t>△</w:t>
            </w:r>
          </w:p>
        </w:tc>
        <w:tc>
          <w:tcPr>
            <w:tcW w:w="552" w:type="dxa"/>
            <w:vAlign w:val="center"/>
          </w:tcPr>
          <w:p w14:paraId="0F67778B">
            <w:pPr>
              <w:jc w:val="center"/>
            </w:pPr>
            <w:r>
              <w:rPr>
                <w:rFonts w:hint="eastAsia" w:ascii="宋体" w:hAnsi="宋体" w:eastAsia="宋体"/>
                <w:sz w:val="24"/>
                <w:szCs w:val="24"/>
              </w:rPr>
              <w:t>△</w:t>
            </w:r>
          </w:p>
        </w:tc>
        <w:tc>
          <w:tcPr>
            <w:tcW w:w="553" w:type="dxa"/>
            <w:vAlign w:val="center"/>
          </w:tcPr>
          <w:p w14:paraId="0F61CF90">
            <w:pPr>
              <w:jc w:val="center"/>
            </w:pPr>
            <w:r>
              <w:rPr>
                <w:rFonts w:hint="eastAsia" w:ascii="宋体" w:hAnsi="宋体" w:eastAsia="宋体"/>
                <w:sz w:val="24"/>
                <w:szCs w:val="24"/>
              </w:rPr>
              <w:t>△</w:t>
            </w:r>
          </w:p>
        </w:tc>
        <w:tc>
          <w:tcPr>
            <w:tcW w:w="527" w:type="dxa"/>
            <w:vAlign w:val="center"/>
          </w:tcPr>
          <w:p w14:paraId="36648667">
            <w:pPr>
              <w:jc w:val="center"/>
            </w:pPr>
            <w:r>
              <w:rPr>
                <w:rFonts w:hint="eastAsia" w:ascii="宋体" w:hAnsi="宋体" w:eastAsia="宋体"/>
                <w:sz w:val="24"/>
                <w:szCs w:val="24"/>
              </w:rPr>
              <w:t>△</w:t>
            </w:r>
          </w:p>
        </w:tc>
        <w:tc>
          <w:tcPr>
            <w:tcW w:w="557" w:type="dxa"/>
            <w:vAlign w:val="center"/>
          </w:tcPr>
          <w:p w14:paraId="4984F502">
            <w:pPr>
              <w:jc w:val="center"/>
            </w:pPr>
            <w:r>
              <w:rPr>
                <w:rFonts w:hint="eastAsia" w:ascii="宋体" w:hAnsi="宋体" w:eastAsia="宋体"/>
                <w:sz w:val="24"/>
                <w:szCs w:val="24"/>
              </w:rPr>
              <w:t>△</w:t>
            </w:r>
          </w:p>
        </w:tc>
        <w:tc>
          <w:tcPr>
            <w:tcW w:w="547" w:type="dxa"/>
            <w:vAlign w:val="center"/>
          </w:tcPr>
          <w:p w14:paraId="0CB83488">
            <w:pPr>
              <w:jc w:val="center"/>
            </w:pPr>
            <w:r>
              <w:rPr>
                <w:rFonts w:hint="eastAsia" w:ascii="宋体" w:hAnsi="宋体" w:eastAsia="宋体"/>
                <w:sz w:val="24"/>
                <w:szCs w:val="24"/>
              </w:rPr>
              <w:t>△</w:t>
            </w:r>
          </w:p>
        </w:tc>
        <w:tc>
          <w:tcPr>
            <w:tcW w:w="528" w:type="dxa"/>
            <w:vAlign w:val="center"/>
          </w:tcPr>
          <w:p w14:paraId="11C400FA">
            <w:pPr>
              <w:jc w:val="center"/>
            </w:pPr>
            <w:r>
              <w:rPr>
                <w:rFonts w:hint="eastAsia" w:ascii="宋体" w:hAnsi="宋体" w:eastAsia="宋体"/>
                <w:sz w:val="24"/>
                <w:szCs w:val="24"/>
              </w:rPr>
              <w:t>△</w:t>
            </w:r>
          </w:p>
        </w:tc>
        <w:tc>
          <w:tcPr>
            <w:tcW w:w="426" w:type="dxa"/>
            <w:vAlign w:val="center"/>
          </w:tcPr>
          <w:p w14:paraId="276639CF">
            <w:pPr>
              <w:jc w:val="center"/>
            </w:pPr>
            <w:r>
              <w:rPr>
                <w:rFonts w:hint="eastAsia" w:ascii="宋体" w:hAnsi="宋体" w:eastAsia="宋体"/>
                <w:sz w:val="24"/>
                <w:szCs w:val="24"/>
              </w:rPr>
              <w:t>△</w:t>
            </w:r>
          </w:p>
        </w:tc>
        <w:tc>
          <w:tcPr>
            <w:tcW w:w="483" w:type="dxa"/>
            <w:vAlign w:val="center"/>
          </w:tcPr>
          <w:p w14:paraId="17C47C83">
            <w:pPr>
              <w:jc w:val="center"/>
            </w:pPr>
            <w:r>
              <w:rPr>
                <w:rFonts w:hint="eastAsia" w:ascii="宋体" w:hAnsi="宋体" w:eastAsia="宋体"/>
                <w:sz w:val="24"/>
                <w:szCs w:val="24"/>
              </w:rPr>
              <w:t>△</w:t>
            </w:r>
          </w:p>
        </w:tc>
      </w:tr>
      <w:tr w14:paraId="3A92B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3904910">
            <w:pPr>
              <w:spacing w:line="400" w:lineRule="exact"/>
              <w:rPr>
                <w:rFonts w:hint="eastAsia" w:asciiTheme="majorEastAsia" w:hAnsiTheme="majorEastAsia" w:eastAsiaTheme="majorEastAsia"/>
                <w:sz w:val="24"/>
              </w:rPr>
            </w:pPr>
            <w:r>
              <w:rPr>
                <w:rFonts w:asciiTheme="majorEastAsia" w:hAnsiTheme="majorEastAsia" w:eastAsiaTheme="majorEastAsia"/>
                <w:sz w:val="24"/>
              </w:rPr>
              <w:t>4.2</w:t>
            </w:r>
            <w:r>
              <w:rPr>
                <w:rFonts w:hint="eastAsia" w:asciiTheme="majorEastAsia" w:hAnsiTheme="majorEastAsia" w:eastAsiaTheme="majorEastAsia"/>
                <w:sz w:val="24"/>
              </w:rPr>
              <w:t>理解员工及其他相关方的需求和期望</w:t>
            </w:r>
          </w:p>
        </w:tc>
        <w:tc>
          <w:tcPr>
            <w:tcW w:w="654" w:type="dxa"/>
            <w:vAlign w:val="center"/>
          </w:tcPr>
          <w:p w14:paraId="514F9020">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745906FF">
            <w:pPr>
              <w:jc w:val="center"/>
            </w:pPr>
            <w:r>
              <w:rPr>
                <w:rFonts w:hint="eastAsia" w:ascii="宋体" w:hAnsi="宋体" w:eastAsia="宋体"/>
                <w:sz w:val="24"/>
                <w:szCs w:val="24"/>
              </w:rPr>
              <w:t>△</w:t>
            </w:r>
          </w:p>
        </w:tc>
        <w:tc>
          <w:tcPr>
            <w:tcW w:w="552" w:type="dxa"/>
            <w:vAlign w:val="center"/>
          </w:tcPr>
          <w:p w14:paraId="166E49A5">
            <w:pPr>
              <w:jc w:val="center"/>
            </w:pPr>
            <w:r>
              <w:rPr>
                <w:rFonts w:hint="eastAsia" w:ascii="宋体" w:hAnsi="宋体" w:eastAsia="宋体"/>
                <w:sz w:val="24"/>
                <w:szCs w:val="24"/>
              </w:rPr>
              <w:t>△</w:t>
            </w:r>
          </w:p>
        </w:tc>
        <w:tc>
          <w:tcPr>
            <w:tcW w:w="553" w:type="dxa"/>
            <w:vAlign w:val="center"/>
          </w:tcPr>
          <w:p w14:paraId="200BECBA">
            <w:pPr>
              <w:jc w:val="center"/>
            </w:pPr>
            <w:r>
              <w:rPr>
                <w:rFonts w:hint="eastAsia" w:ascii="宋体" w:hAnsi="宋体" w:eastAsia="宋体"/>
                <w:sz w:val="24"/>
                <w:szCs w:val="24"/>
              </w:rPr>
              <w:t>△</w:t>
            </w:r>
          </w:p>
        </w:tc>
        <w:tc>
          <w:tcPr>
            <w:tcW w:w="527" w:type="dxa"/>
            <w:vAlign w:val="center"/>
          </w:tcPr>
          <w:p w14:paraId="04854E60">
            <w:pPr>
              <w:jc w:val="center"/>
            </w:pPr>
            <w:r>
              <w:rPr>
                <w:rFonts w:hint="eastAsia" w:ascii="宋体" w:hAnsi="宋体" w:eastAsia="宋体"/>
                <w:sz w:val="24"/>
                <w:szCs w:val="24"/>
              </w:rPr>
              <w:t>△</w:t>
            </w:r>
          </w:p>
        </w:tc>
        <w:tc>
          <w:tcPr>
            <w:tcW w:w="557" w:type="dxa"/>
            <w:vAlign w:val="center"/>
          </w:tcPr>
          <w:p w14:paraId="091C7233">
            <w:pPr>
              <w:jc w:val="center"/>
            </w:pPr>
            <w:r>
              <w:rPr>
                <w:rFonts w:hint="eastAsia" w:ascii="宋体" w:hAnsi="宋体" w:eastAsia="宋体"/>
                <w:sz w:val="24"/>
                <w:szCs w:val="24"/>
              </w:rPr>
              <w:t>△</w:t>
            </w:r>
          </w:p>
        </w:tc>
        <w:tc>
          <w:tcPr>
            <w:tcW w:w="547" w:type="dxa"/>
            <w:vAlign w:val="center"/>
          </w:tcPr>
          <w:p w14:paraId="2355C048">
            <w:pPr>
              <w:jc w:val="center"/>
            </w:pPr>
            <w:r>
              <w:rPr>
                <w:rFonts w:hint="eastAsia" w:ascii="宋体" w:hAnsi="宋体" w:eastAsia="宋体"/>
                <w:sz w:val="24"/>
                <w:szCs w:val="24"/>
              </w:rPr>
              <w:t>△</w:t>
            </w:r>
          </w:p>
        </w:tc>
        <w:tc>
          <w:tcPr>
            <w:tcW w:w="528" w:type="dxa"/>
            <w:vAlign w:val="center"/>
          </w:tcPr>
          <w:p w14:paraId="2BBE5503">
            <w:pPr>
              <w:jc w:val="center"/>
            </w:pPr>
            <w:r>
              <w:rPr>
                <w:rFonts w:hint="eastAsia" w:ascii="宋体" w:hAnsi="宋体" w:eastAsia="宋体"/>
                <w:sz w:val="24"/>
                <w:szCs w:val="24"/>
              </w:rPr>
              <w:t>△</w:t>
            </w:r>
          </w:p>
        </w:tc>
        <w:tc>
          <w:tcPr>
            <w:tcW w:w="426" w:type="dxa"/>
            <w:vAlign w:val="center"/>
          </w:tcPr>
          <w:p w14:paraId="3FD0192D">
            <w:pPr>
              <w:jc w:val="center"/>
            </w:pPr>
            <w:r>
              <w:rPr>
                <w:rFonts w:hint="eastAsia" w:ascii="宋体" w:hAnsi="宋体" w:eastAsia="宋体"/>
                <w:sz w:val="24"/>
                <w:szCs w:val="24"/>
              </w:rPr>
              <w:t>△</w:t>
            </w:r>
          </w:p>
        </w:tc>
        <w:tc>
          <w:tcPr>
            <w:tcW w:w="483" w:type="dxa"/>
            <w:vAlign w:val="center"/>
          </w:tcPr>
          <w:p w14:paraId="2D6298F5">
            <w:pPr>
              <w:jc w:val="center"/>
            </w:pPr>
            <w:r>
              <w:rPr>
                <w:rFonts w:hint="eastAsia" w:ascii="宋体" w:hAnsi="宋体" w:eastAsia="宋体"/>
                <w:sz w:val="24"/>
                <w:szCs w:val="24"/>
              </w:rPr>
              <w:t>△</w:t>
            </w:r>
          </w:p>
        </w:tc>
      </w:tr>
      <w:tr w14:paraId="7088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2AB74915">
            <w:pPr>
              <w:spacing w:line="400" w:lineRule="exact"/>
              <w:rPr>
                <w:rFonts w:hint="eastAsia" w:asciiTheme="majorEastAsia" w:hAnsiTheme="majorEastAsia" w:eastAsiaTheme="majorEastAsia"/>
                <w:sz w:val="24"/>
              </w:rPr>
            </w:pPr>
            <w:r>
              <w:rPr>
                <w:rFonts w:asciiTheme="majorEastAsia" w:hAnsiTheme="majorEastAsia" w:eastAsiaTheme="majorEastAsia"/>
                <w:sz w:val="24"/>
              </w:rPr>
              <w:t>4.</w:t>
            </w:r>
            <w:r>
              <w:rPr>
                <w:rFonts w:hint="eastAsia" w:asciiTheme="majorEastAsia" w:hAnsiTheme="majorEastAsia" w:eastAsiaTheme="majorEastAsia"/>
                <w:sz w:val="24"/>
              </w:rPr>
              <w:t>3确定职业健康安全管理体系范围</w:t>
            </w:r>
          </w:p>
        </w:tc>
        <w:tc>
          <w:tcPr>
            <w:tcW w:w="654" w:type="dxa"/>
            <w:vAlign w:val="center"/>
          </w:tcPr>
          <w:p w14:paraId="547B86CA">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21EEDD42">
            <w:pPr>
              <w:jc w:val="center"/>
            </w:pPr>
            <w:r>
              <w:rPr>
                <w:rFonts w:hint="eastAsia" w:ascii="宋体" w:hAnsi="宋体" w:eastAsia="宋体"/>
                <w:sz w:val="24"/>
                <w:szCs w:val="24"/>
              </w:rPr>
              <w:t>△</w:t>
            </w:r>
          </w:p>
        </w:tc>
        <w:tc>
          <w:tcPr>
            <w:tcW w:w="552" w:type="dxa"/>
            <w:vAlign w:val="center"/>
          </w:tcPr>
          <w:p w14:paraId="63AAF9B4">
            <w:pPr>
              <w:jc w:val="center"/>
            </w:pPr>
            <w:r>
              <w:rPr>
                <w:rFonts w:hint="eastAsia" w:ascii="宋体" w:hAnsi="宋体" w:eastAsia="宋体"/>
                <w:sz w:val="24"/>
                <w:szCs w:val="24"/>
              </w:rPr>
              <w:t>△</w:t>
            </w:r>
          </w:p>
        </w:tc>
        <w:tc>
          <w:tcPr>
            <w:tcW w:w="553" w:type="dxa"/>
            <w:vAlign w:val="center"/>
          </w:tcPr>
          <w:p w14:paraId="313A483B">
            <w:pPr>
              <w:jc w:val="center"/>
            </w:pPr>
            <w:r>
              <w:rPr>
                <w:rFonts w:hint="eastAsia" w:ascii="宋体" w:hAnsi="宋体" w:eastAsia="宋体"/>
                <w:sz w:val="24"/>
                <w:szCs w:val="24"/>
              </w:rPr>
              <w:t>△</w:t>
            </w:r>
          </w:p>
        </w:tc>
        <w:tc>
          <w:tcPr>
            <w:tcW w:w="527" w:type="dxa"/>
            <w:vAlign w:val="center"/>
          </w:tcPr>
          <w:p w14:paraId="23F1D11C">
            <w:pPr>
              <w:jc w:val="center"/>
            </w:pPr>
            <w:r>
              <w:rPr>
                <w:rFonts w:hint="eastAsia" w:ascii="宋体" w:hAnsi="宋体" w:eastAsia="宋体"/>
                <w:sz w:val="24"/>
                <w:szCs w:val="24"/>
              </w:rPr>
              <w:t>△</w:t>
            </w:r>
          </w:p>
        </w:tc>
        <w:tc>
          <w:tcPr>
            <w:tcW w:w="557" w:type="dxa"/>
            <w:vAlign w:val="center"/>
          </w:tcPr>
          <w:p w14:paraId="0EEFD234">
            <w:pPr>
              <w:jc w:val="center"/>
            </w:pPr>
            <w:r>
              <w:rPr>
                <w:rFonts w:hint="eastAsia" w:ascii="宋体" w:hAnsi="宋体" w:eastAsia="宋体"/>
                <w:sz w:val="24"/>
                <w:szCs w:val="24"/>
              </w:rPr>
              <w:t>△</w:t>
            </w:r>
          </w:p>
        </w:tc>
        <w:tc>
          <w:tcPr>
            <w:tcW w:w="547" w:type="dxa"/>
            <w:vAlign w:val="center"/>
          </w:tcPr>
          <w:p w14:paraId="215FBCC1">
            <w:pPr>
              <w:jc w:val="center"/>
            </w:pPr>
            <w:r>
              <w:rPr>
                <w:rFonts w:hint="eastAsia" w:ascii="宋体" w:hAnsi="宋体" w:eastAsia="宋体"/>
                <w:sz w:val="24"/>
                <w:szCs w:val="24"/>
              </w:rPr>
              <w:t>△</w:t>
            </w:r>
          </w:p>
        </w:tc>
        <w:tc>
          <w:tcPr>
            <w:tcW w:w="528" w:type="dxa"/>
            <w:vAlign w:val="center"/>
          </w:tcPr>
          <w:p w14:paraId="70D903DD">
            <w:pPr>
              <w:jc w:val="center"/>
            </w:pPr>
            <w:r>
              <w:rPr>
                <w:rFonts w:hint="eastAsia" w:ascii="宋体" w:hAnsi="宋体" w:eastAsia="宋体"/>
                <w:sz w:val="24"/>
                <w:szCs w:val="24"/>
              </w:rPr>
              <w:t>△</w:t>
            </w:r>
          </w:p>
        </w:tc>
        <w:tc>
          <w:tcPr>
            <w:tcW w:w="426" w:type="dxa"/>
            <w:vAlign w:val="center"/>
          </w:tcPr>
          <w:p w14:paraId="507627A0">
            <w:pPr>
              <w:jc w:val="center"/>
            </w:pPr>
            <w:r>
              <w:rPr>
                <w:rFonts w:hint="eastAsia" w:ascii="宋体" w:hAnsi="宋体" w:eastAsia="宋体"/>
                <w:sz w:val="24"/>
                <w:szCs w:val="24"/>
              </w:rPr>
              <w:t>△</w:t>
            </w:r>
          </w:p>
        </w:tc>
        <w:tc>
          <w:tcPr>
            <w:tcW w:w="483" w:type="dxa"/>
            <w:vAlign w:val="center"/>
          </w:tcPr>
          <w:p w14:paraId="5FDB0628">
            <w:pPr>
              <w:jc w:val="center"/>
            </w:pPr>
            <w:r>
              <w:rPr>
                <w:rFonts w:hint="eastAsia" w:ascii="宋体" w:hAnsi="宋体" w:eastAsia="宋体"/>
                <w:sz w:val="24"/>
                <w:szCs w:val="24"/>
              </w:rPr>
              <w:t>△</w:t>
            </w:r>
          </w:p>
        </w:tc>
      </w:tr>
      <w:tr w14:paraId="026E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2EB3CD50">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4.4职业健康安全管理体系</w:t>
            </w:r>
          </w:p>
        </w:tc>
        <w:tc>
          <w:tcPr>
            <w:tcW w:w="654" w:type="dxa"/>
            <w:vAlign w:val="center"/>
          </w:tcPr>
          <w:p w14:paraId="42D841F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7D677AA4">
            <w:pPr>
              <w:jc w:val="center"/>
            </w:pPr>
            <w:r>
              <w:rPr>
                <w:rFonts w:hint="eastAsia" w:ascii="宋体" w:hAnsi="宋体" w:eastAsia="宋体"/>
                <w:sz w:val="24"/>
                <w:szCs w:val="24"/>
              </w:rPr>
              <w:t>△</w:t>
            </w:r>
          </w:p>
        </w:tc>
        <w:tc>
          <w:tcPr>
            <w:tcW w:w="552" w:type="dxa"/>
            <w:vAlign w:val="center"/>
          </w:tcPr>
          <w:p w14:paraId="05D8E496">
            <w:pPr>
              <w:jc w:val="center"/>
            </w:pPr>
            <w:r>
              <w:rPr>
                <w:rFonts w:hint="eastAsia" w:ascii="宋体" w:hAnsi="宋体" w:eastAsia="宋体"/>
                <w:sz w:val="24"/>
                <w:szCs w:val="24"/>
              </w:rPr>
              <w:t>△</w:t>
            </w:r>
          </w:p>
        </w:tc>
        <w:tc>
          <w:tcPr>
            <w:tcW w:w="553" w:type="dxa"/>
            <w:vAlign w:val="center"/>
          </w:tcPr>
          <w:p w14:paraId="6CC5FD78">
            <w:pPr>
              <w:jc w:val="center"/>
            </w:pPr>
            <w:r>
              <w:rPr>
                <w:rFonts w:hint="eastAsia" w:ascii="宋体" w:hAnsi="宋体" w:eastAsia="宋体"/>
                <w:sz w:val="24"/>
                <w:szCs w:val="24"/>
              </w:rPr>
              <w:t>△</w:t>
            </w:r>
          </w:p>
        </w:tc>
        <w:tc>
          <w:tcPr>
            <w:tcW w:w="527" w:type="dxa"/>
            <w:vAlign w:val="center"/>
          </w:tcPr>
          <w:p w14:paraId="0299E087">
            <w:pPr>
              <w:jc w:val="center"/>
            </w:pPr>
            <w:r>
              <w:rPr>
                <w:rFonts w:hint="eastAsia" w:ascii="宋体" w:hAnsi="宋体" w:eastAsia="宋体"/>
                <w:sz w:val="24"/>
                <w:szCs w:val="24"/>
              </w:rPr>
              <w:t>△</w:t>
            </w:r>
          </w:p>
        </w:tc>
        <w:tc>
          <w:tcPr>
            <w:tcW w:w="557" w:type="dxa"/>
            <w:vAlign w:val="center"/>
          </w:tcPr>
          <w:p w14:paraId="64475F4D">
            <w:pPr>
              <w:jc w:val="center"/>
            </w:pPr>
            <w:r>
              <w:rPr>
                <w:rFonts w:hint="eastAsia" w:ascii="宋体" w:hAnsi="宋体" w:eastAsia="宋体"/>
                <w:sz w:val="24"/>
                <w:szCs w:val="24"/>
              </w:rPr>
              <w:t>△</w:t>
            </w:r>
          </w:p>
        </w:tc>
        <w:tc>
          <w:tcPr>
            <w:tcW w:w="547" w:type="dxa"/>
            <w:vAlign w:val="center"/>
          </w:tcPr>
          <w:p w14:paraId="211FF906">
            <w:pPr>
              <w:jc w:val="center"/>
            </w:pPr>
            <w:r>
              <w:rPr>
                <w:rFonts w:hint="eastAsia" w:ascii="宋体" w:hAnsi="宋体" w:eastAsia="宋体"/>
                <w:sz w:val="24"/>
                <w:szCs w:val="24"/>
              </w:rPr>
              <w:t>△</w:t>
            </w:r>
          </w:p>
        </w:tc>
        <w:tc>
          <w:tcPr>
            <w:tcW w:w="528" w:type="dxa"/>
            <w:vAlign w:val="center"/>
          </w:tcPr>
          <w:p w14:paraId="62A122CF">
            <w:pPr>
              <w:jc w:val="center"/>
            </w:pPr>
            <w:r>
              <w:rPr>
                <w:rFonts w:hint="eastAsia" w:ascii="宋体" w:hAnsi="宋体" w:eastAsia="宋体"/>
                <w:sz w:val="24"/>
                <w:szCs w:val="24"/>
              </w:rPr>
              <w:t>△</w:t>
            </w:r>
          </w:p>
        </w:tc>
        <w:tc>
          <w:tcPr>
            <w:tcW w:w="426" w:type="dxa"/>
            <w:vAlign w:val="center"/>
          </w:tcPr>
          <w:p w14:paraId="5AC151EA">
            <w:pPr>
              <w:jc w:val="center"/>
            </w:pPr>
            <w:r>
              <w:rPr>
                <w:rFonts w:hint="eastAsia" w:ascii="宋体" w:hAnsi="宋体" w:eastAsia="宋体"/>
                <w:sz w:val="24"/>
                <w:szCs w:val="24"/>
              </w:rPr>
              <w:t>△</w:t>
            </w:r>
          </w:p>
        </w:tc>
        <w:tc>
          <w:tcPr>
            <w:tcW w:w="483" w:type="dxa"/>
            <w:vAlign w:val="center"/>
          </w:tcPr>
          <w:p w14:paraId="45705B5E">
            <w:pPr>
              <w:jc w:val="center"/>
            </w:pPr>
            <w:r>
              <w:rPr>
                <w:rFonts w:hint="eastAsia" w:ascii="宋体" w:hAnsi="宋体" w:eastAsia="宋体"/>
                <w:sz w:val="24"/>
                <w:szCs w:val="24"/>
              </w:rPr>
              <w:t>△</w:t>
            </w:r>
          </w:p>
        </w:tc>
      </w:tr>
      <w:tr w14:paraId="4B6B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2B92C1D">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5.1领导作用和承诺</w:t>
            </w:r>
          </w:p>
        </w:tc>
        <w:tc>
          <w:tcPr>
            <w:tcW w:w="654" w:type="dxa"/>
            <w:vAlign w:val="center"/>
          </w:tcPr>
          <w:p w14:paraId="24DE345F">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7B8BF733">
            <w:pPr>
              <w:jc w:val="center"/>
            </w:pPr>
            <w:r>
              <w:rPr>
                <w:rFonts w:hint="eastAsia" w:ascii="宋体" w:hAnsi="宋体" w:eastAsia="宋体"/>
                <w:sz w:val="24"/>
                <w:szCs w:val="24"/>
              </w:rPr>
              <w:t>△</w:t>
            </w:r>
          </w:p>
        </w:tc>
        <w:tc>
          <w:tcPr>
            <w:tcW w:w="552" w:type="dxa"/>
            <w:vAlign w:val="center"/>
          </w:tcPr>
          <w:p w14:paraId="439765CD">
            <w:pPr>
              <w:jc w:val="center"/>
            </w:pPr>
            <w:r>
              <w:rPr>
                <w:rFonts w:hint="eastAsia" w:ascii="宋体" w:hAnsi="宋体" w:eastAsia="宋体"/>
                <w:sz w:val="24"/>
                <w:szCs w:val="24"/>
              </w:rPr>
              <w:t>△</w:t>
            </w:r>
          </w:p>
        </w:tc>
        <w:tc>
          <w:tcPr>
            <w:tcW w:w="553" w:type="dxa"/>
            <w:vAlign w:val="center"/>
          </w:tcPr>
          <w:p w14:paraId="22293022">
            <w:pPr>
              <w:jc w:val="center"/>
            </w:pPr>
            <w:r>
              <w:rPr>
                <w:rFonts w:hint="eastAsia" w:ascii="宋体" w:hAnsi="宋体" w:eastAsia="宋体"/>
                <w:sz w:val="24"/>
                <w:szCs w:val="24"/>
              </w:rPr>
              <w:t>△</w:t>
            </w:r>
          </w:p>
        </w:tc>
        <w:tc>
          <w:tcPr>
            <w:tcW w:w="527" w:type="dxa"/>
            <w:vAlign w:val="center"/>
          </w:tcPr>
          <w:p w14:paraId="212846D8">
            <w:pPr>
              <w:jc w:val="center"/>
            </w:pPr>
            <w:r>
              <w:rPr>
                <w:rFonts w:hint="eastAsia" w:ascii="宋体" w:hAnsi="宋体" w:eastAsia="宋体"/>
                <w:sz w:val="24"/>
                <w:szCs w:val="24"/>
              </w:rPr>
              <w:t>△</w:t>
            </w:r>
          </w:p>
        </w:tc>
        <w:tc>
          <w:tcPr>
            <w:tcW w:w="557" w:type="dxa"/>
            <w:vAlign w:val="center"/>
          </w:tcPr>
          <w:p w14:paraId="213292AE">
            <w:pPr>
              <w:jc w:val="center"/>
            </w:pPr>
            <w:r>
              <w:rPr>
                <w:rFonts w:hint="eastAsia" w:ascii="宋体" w:hAnsi="宋体" w:eastAsia="宋体"/>
                <w:sz w:val="24"/>
                <w:szCs w:val="24"/>
              </w:rPr>
              <w:t>△</w:t>
            </w:r>
          </w:p>
        </w:tc>
        <w:tc>
          <w:tcPr>
            <w:tcW w:w="547" w:type="dxa"/>
            <w:vAlign w:val="center"/>
          </w:tcPr>
          <w:p w14:paraId="2C31D842">
            <w:pPr>
              <w:jc w:val="center"/>
            </w:pPr>
            <w:r>
              <w:rPr>
                <w:rFonts w:hint="eastAsia" w:ascii="宋体" w:hAnsi="宋体" w:eastAsia="宋体"/>
                <w:sz w:val="24"/>
                <w:szCs w:val="24"/>
              </w:rPr>
              <w:t>△</w:t>
            </w:r>
          </w:p>
        </w:tc>
        <w:tc>
          <w:tcPr>
            <w:tcW w:w="528" w:type="dxa"/>
            <w:vAlign w:val="center"/>
          </w:tcPr>
          <w:p w14:paraId="0F42148D">
            <w:pPr>
              <w:jc w:val="center"/>
            </w:pPr>
            <w:r>
              <w:rPr>
                <w:rFonts w:hint="eastAsia" w:ascii="宋体" w:hAnsi="宋体" w:eastAsia="宋体"/>
                <w:sz w:val="24"/>
                <w:szCs w:val="24"/>
              </w:rPr>
              <w:t>△</w:t>
            </w:r>
          </w:p>
        </w:tc>
        <w:tc>
          <w:tcPr>
            <w:tcW w:w="426" w:type="dxa"/>
            <w:vAlign w:val="center"/>
          </w:tcPr>
          <w:p w14:paraId="751B1E04">
            <w:pPr>
              <w:jc w:val="center"/>
            </w:pPr>
            <w:r>
              <w:rPr>
                <w:rFonts w:hint="eastAsia" w:ascii="宋体" w:hAnsi="宋体" w:eastAsia="宋体"/>
                <w:sz w:val="24"/>
                <w:szCs w:val="24"/>
              </w:rPr>
              <w:t>△</w:t>
            </w:r>
          </w:p>
        </w:tc>
        <w:tc>
          <w:tcPr>
            <w:tcW w:w="483" w:type="dxa"/>
            <w:vAlign w:val="center"/>
          </w:tcPr>
          <w:p w14:paraId="2C5B7385">
            <w:pPr>
              <w:jc w:val="center"/>
            </w:pPr>
            <w:r>
              <w:rPr>
                <w:rFonts w:hint="eastAsia" w:ascii="宋体" w:hAnsi="宋体" w:eastAsia="宋体"/>
                <w:sz w:val="24"/>
                <w:szCs w:val="24"/>
              </w:rPr>
              <w:t>△</w:t>
            </w:r>
          </w:p>
        </w:tc>
      </w:tr>
      <w:tr w14:paraId="333E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4B6AD5C">
            <w:pPr>
              <w:spacing w:line="400" w:lineRule="exact"/>
              <w:rPr>
                <w:rFonts w:hint="eastAsia" w:asciiTheme="majorEastAsia" w:hAnsiTheme="majorEastAsia" w:eastAsiaTheme="majorEastAsia"/>
                <w:sz w:val="24"/>
              </w:rPr>
            </w:pPr>
            <w:r>
              <w:rPr>
                <w:rFonts w:asciiTheme="majorEastAsia" w:hAnsiTheme="majorEastAsia" w:eastAsiaTheme="majorEastAsia"/>
                <w:sz w:val="24"/>
              </w:rPr>
              <w:t>5.</w:t>
            </w:r>
            <w:r>
              <w:rPr>
                <w:rFonts w:hint="eastAsia" w:asciiTheme="majorEastAsia" w:hAnsiTheme="majorEastAsia" w:eastAsiaTheme="majorEastAsia"/>
                <w:sz w:val="24"/>
              </w:rPr>
              <w:t>2职业健康安全方针</w:t>
            </w:r>
          </w:p>
        </w:tc>
        <w:tc>
          <w:tcPr>
            <w:tcW w:w="654" w:type="dxa"/>
            <w:vAlign w:val="center"/>
          </w:tcPr>
          <w:p w14:paraId="1F25A2ED">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01E8255C">
            <w:pPr>
              <w:jc w:val="center"/>
            </w:pPr>
            <w:r>
              <w:rPr>
                <w:rFonts w:hint="eastAsia" w:ascii="宋体" w:hAnsi="宋体" w:eastAsia="宋体"/>
                <w:sz w:val="24"/>
                <w:szCs w:val="24"/>
              </w:rPr>
              <w:t>△</w:t>
            </w:r>
          </w:p>
        </w:tc>
        <w:tc>
          <w:tcPr>
            <w:tcW w:w="552" w:type="dxa"/>
            <w:vAlign w:val="center"/>
          </w:tcPr>
          <w:p w14:paraId="41EDE3EF">
            <w:pPr>
              <w:jc w:val="center"/>
            </w:pPr>
            <w:r>
              <w:rPr>
                <w:rFonts w:hint="eastAsia" w:ascii="宋体" w:hAnsi="宋体" w:eastAsia="宋体"/>
                <w:sz w:val="24"/>
                <w:szCs w:val="24"/>
              </w:rPr>
              <w:t>△</w:t>
            </w:r>
          </w:p>
        </w:tc>
        <w:tc>
          <w:tcPr>
            <w:tcW w:w="553" w:type="dxa"/>
            <w:vAlign w:val="center"/>
          </w:tcPr>
          <w:p w14:paraId="5E4E136D">
            <w:pPr>
              <w:jc w:val="center"/>
            </w:pPr>
            <w:r>
              <w:rPr>
                <w:rFonts w:hint="eastAsia" w:ascii="宋体" w:hAnsi="宋体" w:eastAsia="宋体"/>
                <w:sz w:val="24"/>
                <w:szCs w:val="24"/>
              </w:rPr>
              <w:t>△</w:t>
            </w:r>
          </w:p>
        </w:tc>
        <w:tc>
          <w:tcPr>
            <w:tcW w:w="527" w:type="dxa"/>
            <w:vAlign w:val="center"/>
          </w:tcPr>
          <w:p w14:paraId="744C3800">
            <w:pPr>
              <w:jc w:val="center"/>
            </w:pPr>
            <w:r>
              <w:rPr>
                <w:rFonts w:hint="eastAsia" w:ascii="宋体" w:hAnsi="宋体" w:eastAsia="宋体"/>
                <w:sz w:val="24"/>
                <w:szCs w:val="24"/>
              </w:rPr>
              <w:t>△</w:t>
            </w:r>
          </w:p>
        </w:tc>
        <w:tc>
          <w:tcPr>
            <w:tcW w:w="557" w:type="dxa"/>
            <w:vAlign w:val="center"/>
          </w:tcPr>
          <w:p w14:paraId="2B0D5E6C">
            <w:pPr>
              <w:jc w:val="center"/>
            </w:pPr>
            <w:r>
              <w:rPr>
                <w:rFonts w:hint="eastAsia" w:ascii="宋体" w:hAnsi="宋体" w:eastAsia="宋体"/>
                <w:sz w:val="24"/>
                <w:szCs w:val="24"/>
              </w:rPr>
              <w:t>△</w:t>
            </w:r>
          </w:p>
        </w:tc>
        <w:tc>
          <w:tcPr>
            <w:tcW w:w="547" w:type="dxa"/>
            <w:vAlign w:val="center"/>
          </w:tcPr>
          <w:p w14:paraId="3AEC29FB">
            <w:pPr>
              <w:jc w:val="center"/>
            </w:pPr>
            <w:r>
              <w:rPr>
                <w:rFonts w:hint="eastAsia" w:ascii="宋体" w:hAnsi="宋体" w:eastAsia="宋体"/>
                <w:sz w:val="24"/>
                <w:szCs w:val="24"/>
              </w:rPr>
              <w:t>△</w:t>
            </w:r>
          </w:p>
        </w:tc>
        <w:tc>
          <w:tcPr>
            <w:tcW w:w="528" w:type="dxa"/>
            <w:vAlign w:val="center"/>
          </w:tcPr>
          <w:p w14:paraId="1113465F">
            <w:pPr>
              <w:jc w:val="center"/>
            </w:pPr>
            <w:r>
              <w:rPr>
                <w:rFonts w:hint="eastAsia" w:ascii="宋体" w:hAnsi="宋体" w:eastAsia="宋体"/>
                <w:sz w:val="24"/>
                <w:szCs w:val="24"/>
              </w:rPr>
              <w:t>△</w:t>
            </w:r>
          </w:p>
        </w:tc>
        <w:tc>
          <w:tcPr>
            <w:tcW w:w="426" w:type="dxa"/>
            <w:vAlign w:val="center"/>
          </w:tcPr>
          <w:p w14:paraId="2B7F693A">
            <w:pPr>
              <w:jc w:val="center"/>
            </w:pPr>
            <w:r>
              <w:rPr>
                <w:rFonts w:hint="eastAsia" w:ascii="宋体" w:hAnsi="宋体" w:eastAsia="宋体"/>
                <w:sz w:val="24"/>
                <w:szCs w:val="24"/>
              </w:rPr>
              <w:t>△</w:t>
            </w:r>
          </w:p>
        </w:tc>
        <w:tc>
          <w:tcPr>
            <w:tcW w:w="483" w:type="dxa"/>
            <w:vAlign w:val="center"/>
          </w:tcPr>
          <w:p w14:paraId="51F4B12F">
            <w:pPr>
              <w:jc w:val="center"/>
            </w:pPr>
            <w:r>
              <w:rPr>
                <w:rFonts w:hint="eastAsia" w:ascii="宋体" w:hAnsi="宋体" w:eastAsia="宋体"/>
                <w:sz w:val="24"/>
                <w:szCs w:val="24"/>
              </w:rPr>
              <w:t>△</w:t>
            </w:r>
          </w:p>
        </w:tc>
      </w:tr>
      <w:tr w14:paraId="3BB6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355B7F4">
            <w:pPr>
              <w:spacing w:line="400" w:lineRule="exact"/>
              <w:rPr>
                <w:rFonts w:hint="eastAsia" w:asciiTheme="majorEastAsia" w:hAnsiTheme="majorEastAsia" w:eastAsiaTheme="majorEastAsia"/>
                <w:sz w:val="24"/>
              </w:rPr>
            </w:pPr>
            <w:r>
              <w:rPr>
                <w:rFonts w:asciiTheme="majorEastAsia" w:hAnsiTheme="majorEastAsia" w:eastAsiaTheme="majorEastAsia"/>
                <w:sz w:val="24"/>
              </w:rPr>
              <w:t>5.</w:t>
            </w:r>
            <w:r>
              <w:rPr>
                <w:rFonts w:hint="eastAsia" w:asciiTheme="majorEastAsia" w:hAnsiTheme="majorEastAsia" w:eastAsiaTheme="majorEastAsia"/>
                <w:sz w:val="24"/>
              </w:rPr>
              <w:t>3公司的角色、职责的权限</w:t>
            </w:r>
          </w:p>
        </w:tc>
        <w:tc>
          <w:tcPr>
            <w:tcW w:w="654" w:type="dxa"/>
            <w:vAlign w:val="center"/>
          </w:tcPr>
          <w:p w14:paraId="3A7F0699">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362CF845">
            <w:pPr>
              <w:jc w:val="center"/>
            </w:pPr>
            <w:r>
              <w:rPr>
                <w:rFonts w:hint="eastAsia" w:ascii="宋体" w:hAnsi="宋体" w:eastAsia="宋体"/>
                <w:sz w:val="24"/>
                <w:szCs w:val="24"/>
              </w:rPr>
              <w:t>△</w:t>
            </w:r>
          </w:p>
        </w:tc>
        <w:tc>
          <w:tcPr>
            <w:tcW w:w="552" w:type="dxa"/>
            <w:vAlign w:val="center"/>
          </w:tcPr>
          <w:p w14:paraId="763D3CFD">
            <w:pPr>
              <w:jc w:val="center"/>
            </w:pPr>
            <w:r>
              <w:rPr>
                <w:rFonts w:hint="eastAsia" w:ascii="宋体" w:hAnsi="宋体" w:eastAsia="宋体"/>
                <w:sz w:val="24"/>
                <w:szCs w:val="24"/>
              </w:rPr>
              <w:t>△</w:t>
            </w:r>
          </w:p>
        </w:tc>
        <w:tc>
          <w:tcPr>
            <w:tcW w:w="553" w:type="dxa"/>
            <w:vAlign w:val="center"/>
          </w:tcPr>
          <w:p w14:paraId="2659B285">
            <w:pPr>
              <w:jc w:val="center"/>
            </w:pPr>
            <w:r>
              <w:rPr>
                <w:rFonts w:hint="eastAsia" w:ascii="宋体" w:hAnsi="宋体" w:eastAsia="宋体"/>
                <w:sz w:val="24"/>
                <w:szCs w:val="24"/>
              </w:rPr>
              <w:t>△</w:t>
            </w:r>
          </w:p>
        </w:tc>
        <w:tc>
          <w:tcPr>
            <w:tcW w:w="527" w:type="dxa"/>
            <w:vAlign w:val="center"/>
          </w:tcPr>
          <w:p w14:paraId="5A224E7D">
            <w:pPr>
              <w:jc w:val="center"/>
            </w:pPr>
            <w:r>
              <w:rPr>
                <w:rFonts w:hint="eastAsia" w:ascii="宋体" w:hAnsi="宋体" w:eastAsia="宋体"/>
                <w:sz w:val="24"/>
                <w:szCs w:val="24"/>
              </w:rPr>
              <w:t>△</w:t>
            </w:r>
          </w:p>
        </w:tc>
        <w:tc>
          <w:tcPr>
            <w:tcW w:w="557" w:type="dxa"/>
            <w:vAlign w:val="center"/>
          </w:tcPr>
          <w:p w14:paraId="7129F7C2">
            <w:pPr>
              <w:jc w:val="center"/>
            </w:pPr>
            <w:r>
              <w:rPr>
                <w:rFonts w:hint="eastAsia" w:ascii="宋体" w:hAnsi="宋体" w:eastAsia="宋体"/>
                <w:sz w:val="24"/>
                <w:szCs w:val="24"/>
              </w:rPr>
              <w:t>△</w:t>
            </w:r>
          </w:p>
        </w:tc>
        <w:tc>
          <w:tcPr>
            <w:tcW w:w="547" w:type="dxa"/>
            <w:vAlign w:val="center"/>
          </w:tcPr>
          <w:p w14:paraId="7212D252">
            <w:pPr>
              <w:jc w:val="center"/>
            </w:pPr>
            <w:r>
              <w:rPr>
                <w:rFonts w:hint="eastAsia" w:ascii="宋体" w:hAnsi="宋体" w:eastAsia="宋体"/>
                <w:sz w:val="24"/>
                <w:szCs w:val="24"/>
              </w:rPr>
              <w:t>△</w:t>
            </w:r>
          </w:p>
        </w:tc>
        <w:tc>
          <w:tcPr>
            <w:tcW w:w="528" w:type="dxa"/>
            <w:vAlign w:val="center"/>
          </w:tcPr>
          <w:p w14:paraId="571B95F0">
            <w:pPr>
              <w:jc w:val="center"/>
            </w:pPr>
            <w:r>
              <w:rPr>
                <w:rFonts w:hint="eastAsia" w:ascii="宋体" w:hAnsi="宋体" w:eastAsia="宋体"/>
                <w:sz w:val="24"/>
                <w:szCs w:val="24"/>
              </w:rPr>
              <w:t>△</w:t>
            </w:r>
          </w:p>
        </w:tc>
        <w:tc>
          <w:tcPr>
            <w:tcW w:w="426" w:type="dxa"/>
            <w:vAlign w:val="center"/>
          </w:tcPr>
          <w:p w14:paraId="585405A8">
            <w:pPr>
              <w:jc w:val="center"/>
            </w:pPr>
            <w:r>
              <w:rPr>
                <w:rFonts w:hint="eastAsia" w:ascii="宋体" w:hAnsi="宋体" w:eastAsia="宋体"/>
                <w:sz w:val="24"/>
                <w:szCs w:val="24"/>
              </w:rPr>
              <w:t>△</w:t>
            </w:r>
          </w:p>
        </w:tc>
        <w:tc>
          <w:tcPr>
            <w:tcW w:w="483" w:type="dxa"/>
            <w:vAlign w:val="center"/>
          </w:tcPr>
          <w:p w14:paraId="2A69E655">
            <w:pPr>
              <w:jc w:val="center"/>
            </w:pPr>
            <w:r>
              <w:rPr>
                <w:rFonts w:hint="eastAsia" w:ascii="宋体" w:hAnsi="宋体" w:eastAsia="宋体"/>
                <w:sz w:val="24"/>
                <w:szCs w:val="24"/>
              </w:rPr>
              <w:t>△</w:t>
            </w:r>
          </w:p>
        </w:tc>
      </w:tr>
      <w:tr w14:paraId="5090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4C582DC">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5.4员工协商与参与</w:t>
            </w:r>
          </w:p>
        </w:tc>
        <w:tc>
          <w:tcPr>
            <w:tcW w:w="654" w:type="dxa"/>
            <w:vAlign w:val="center"/>
          </w:tcPr>
          <w:p w14:paraId="383A221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293AA2F9">
            <w:pPr>
              <w:jc w:val="center"/>
            </w:pPr>
            <w:r>
              <w:rPr>
                <w:rFonts w:hint="eastAsia" w:ascii="宋体" w:hAnsi="宋体" w:eastAsia="宋体"/>
                <w:sz w:val="24"/>
                <w:szCs w:val="24"/>
              </w:rPr>
              <w:t>△</w:t>
            </w:r>
          </w:p>
        </w:tc>
        <w:tc>
          <w:tcPr>
            <w:tcW w:w="552" w:type="dxa"/>
            <w:vAlign w:val="center"/>
          </w:tcPr>
          <w:p w14:paraId="498B0366">
            <w:pPr>
              <w:jc w:val="center"/>
            </w:pPr>
            <w:r>
              <w:rPr>
                <w:rFonts w:hint="eastAsia" w:ascii="宋体" w:hAnsi="宋体" w:eastAsia="宋体"/>
                <w:sz w:val="24"/>
                <w:szCs w:val="24"/>
              </w:rPr>
              <w:t>△</w:t>
            </w:r>
          </w:p>
        </w:tc>
        <w:tc>
          <w:tcPr>
            <w:tcW w:w="553" w:type="dxa"/>
            <w:vAlign w:val="center"/>
          </w:tcPr>
          <w:p w14:paraId="750E2AD5">
            <w:pPr>
              <w:jc w:val="center"/>
            </w:pPr>
            <w:r>
              <w:rPr>
                <w:rFonts w:hint="eastAsia" w:ascii="宋体" w:hAnsi="宋体" w:eastAsia="宋体"/>
                <w:sz w:val="24"/>
                <w:szCs w:val="24"/>
              </w:rPr>
              <w:t>△</w:t>
            </w:r>
          </w:p>
        </w:tc>
        <w:tc>
          <w:tcPr>
            <w:tcW w:w="527" w:type="dxa"/>
            <w:vAlign w:val="center"/>
          </w:tcPr>
          <w:p w14:paraId="3B8E11DC">
            <w:pPr>
              <w:jc w:val="center"/>
            </w:pPr>
            <w:r>
              <w:rPr>
                <w:rFonts w:hint="eastAsia" w:ascii="宋体" w:hAnsi="宋体" w:eastAsia="宋体"/>
                <w:sz w:val="24"/>
                <w:szCs w:val="24"/>
              </w:rPr>
              <w:t>△</w:t>
            </w:r>
          </w:p>
        </w:tc>
        <w:tc>
          <w:tcPr>
            <w:tcW w:w="557" w:type="dxa"/>
            <w:vAlign w:val="center"/>
          </w:tcPr>
          <w:p w14:paraId="544FEEBA">
            <w:pPr>
              <w:jc w:val="center"/>
            </w:pPr>
            <w:r>
              <w:rPr>
                <w:rFonts w:hint="eastAsia" w:ascii="宋体" w:hAnsi="宋体" w:eastAsia="宋体"/>
                <w:sz w:val="24"/>
                <w:szCs w:val="24"/>
              </w:rPr>
              <w:t>△</w:t>
            </w:r>
          </w:p>
        </w:tc>
        <w:tc>
          <w:tcPr>
            <w:tcW w:w="547" w:type="dxa"/>
            <w:vAlign w:val="center"/>
          </w:tcPr>
          <w:p w14:paraId="19862C31">
            <w:pPr>
              <w:jc w:val="center"/>
            </w:pPr>
            <w:r>
              <w:rPr>
                <w:rFonts w:hint="eastAsia" w:ascii="宋体" w:hAnsi="宋体" w:eastAsia="宋体"/>
                <w:sz w:val="24"/>
                <w:szCs w:val="24"/>
              </w:rPr>
              <w:t>△</w:t>
            </w:r>
          </w:p>
        </w:tc>
        <w:tc>
          <w:tcPr>
            <w:tcW w:w="528" w:type="dxa"/>
            <w:vAlign w:val="center"/>
          </w:tcPr>
          <w:p w14:paraId="4B5A0661">
            <w:pPr>
              <w:jc w:val="center"/>
            </w:pPr>
            <w:r>
              <w:rPr>
                <w:rFonts w:hint="eastAsia" w:ascii="宋体" w:hAnsi="宋体" w:eastAsia="宋体"/>
                <w:sz w:val="24"/>
                <w:szCs w:val="24"/>
              </w:rPr>
              <w:t>△</w:t>
            </w:r>
          </w:p>
        </w:tc>
        <w:tc>
          <w:tcPr>
            <w:tcW w:w="426" w:type="dxa"/>
            <w:vAlign w:val="center"/>
          </w:tcPr>
          <w:p w14:paraId="57B38204">
            <w:pPr>
              <w:jc w:val="center"/>
            </w:pPr>
            <w:r>
              <w:rPr>
                <w:rFonts w:hint="eastAsia" w:ascii="宋体" w:hAnsi="宋体" w:eastAsia="宋体"/>
                <w:sz w:val="24"/>
                <w:szCs w:val="24"/>
              </w:rPr>
              <w:t>△</w:t>
            </w:r>
          </w:p>
        </w:tc>
        <w:tc>
          <w:tcPr>
            <w:tcW w:w="483" w:type="dxa"/>
            <w:vAlign w:val="center"/>
          </w:tcPr>
          <w:p w14:paraId="1C8FB7EF">
            <w:pPr>
              <w:jc w:val="center"/>
            </w:pPr>
            <w:r>
              <w:rPr>
                <w:rFonts w:hint="eastAsia" w:ascii="宋体" w:hAnsi="宋体" w:eastAsia="宋体"/>
                <w:sz w:val="24"/>
                <w:szCs w:val="24"/>
              </w:rPr>
              <w:t>△</w:t>
            </w:r>
          </w:p>
        </w:tc>
      </w:tr>
      <w:tr w14:paraId="1D0C6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4297B83C">
            <w:pPr>
              <w:spacing w:line="400" w:lineRule="exact"/>
              <w:rPr>
                <w:rFonts w:hint="eastAsia" w:asciiTheme="majorEastAsia" w:hAnsiTheme="majorEastAsia" w:eastAsiaTheme="majorEastAsia"/>
                <w:sz w:val="24"/>
              </w:rPr>
            </w:pPr>
            <w:r>
              <w:rPr>
                <w:rFonts w:asciiTheme="majorEastAsia" w:hAnsiTheme="majorEastAsia" w:eastAsiaTheme="majorEastAsia"/>
                <w:sz w:val="24"/>
              </w:rPr>
              <w:t>6.1</w:t>
            </w:r>
            <w:r>
              <w:rPr>
                <w:rFonts w:hint="eastAsia" w:asciiTheme="majorEastAsia" w:hAnsiTheme="majorEastAsia" w:eastAsiaTheme="majorEastAsia"/>
                <w:sz w:val="24"/>
              </w:rPr>
              <w:t>应对风险和机遇的措施</w:t>
            </w:r>
          </w:p>
        </w:tc>
        <w:tc>
          <w:tcPr>
            <w:tcW w:w="654" w:type="dxa"/>
            <w:vAlign w:val="center"/>
          </w:tcPr>
          <w:p w14:paraId="5183B2DB">
            <w:pPr>
              <w:jc w:val="center"/>
            </w:pPr>
            <w:r>
              <w:rPr>
                <w:rFonts w:hint="eastAsia" w:ascii="宋体" w:hAnsi="宋体" w:eastAsia="宋体"/>
                <w:sz w:val="24"/>
                <w:szCs w:val="24"/>
              </w:rPr>
              <w:t>△</w:t>
            </w:r>
          </w:p>
        </w:tc>
        <w:tc>
          <w:tcPr>
            <w:tcW w:w="456" w:type="dxa"/>
            <w:vAlign w:val="center"/>
          </w:tcPr>
          <w:p w14:paraId="44716C53">
            <w:pPr>
              <w:jc w:val="center"/>
            </w:pPr>
            <w:r>
              <w:rPr>
                <w:rFonts w:hint="eastAsia" w:ascii="宋体" w:hAnsi="宋体" w:eastAsia="宋体"/>
                <w:sz w:val="24"/>
                <w:szCs w:val="24"/>
              </w:rPr>
              <w:t>△</w:t>
            </w:r>
          </w:p>
        </w:tc>
        <w:tc>
          <w:tcPr>
            <w:tcW w:w="552" w:type="dxa"/>
            <w:vAlign w:val="center"/>
          </w:tcPr>
          <w:p w14:paraId="4E559427">
            <w:pPr>
              <w:jc w:val="center"/>
            </w:pPr>
            <w:r>
              <w:rPr>
                <w:rFonts w:hint="eastAsia" w:ascii="宋体" w:hAnsi="宋体" w:eastAsia="宋体"/>
                <w:sz w:val="24"/>
                <w:szCs w:val="24"/>
              </w:rPr>
              <w:t>△</w:t>
            </w:r>
          </w:p>
        </w:tc>
        <w:tc>
          <w:tcPr>
            <w:tcW w:w="553" w:type="dxa"/>
            <w:vAlign w:val="center"/>
          </w:tcPr>
          <w:p w14:paraId="44217A81">
            <w:pPr>
              <w:jc w:val="center"/>
            </w:pPr>
            <w:r>
              <w:rPr>
                <w:rFonts w:hint="eastAsia" w:ascii="宋体" w:hAnsi="宋体" w:eastAsia="宋体"/>
                <w:sz w:val="24"/>
                <w:szCs w:val="24"/>
              </w:rPr>
              <w:t>△</w:t>
            </w:r>
          </w:p>
        </w:tc>
        <w:tc>
          <w:tcPr>
            <w:tcW w:w="527" w:type="dxa"/>
            <w:vAlign w:val="center"/>
          </w:tcPr>
          <w:p w14:paraId="536574A3">
            <w:pPr>
              <w:jc w:val="center"/>
            </w:pPr>
            <w:r>
              <w:rPr>
                <w:rFonts w:hint="eastAsia" w:ascii="宋体" w:hAnsi="宋体" w:eastAsia="宋体"/>
                <w:sz w:val="24"/>
                <w:szCs w:val="24"/>
              </w:rPr>
              <w:t>△</w:t>
            </w:r>
          </w:p>
        </w:tc>
        <w:tc>
          <w:tcPr>
            <w:tcW w:w="557" w:type="dxa"/>
            <w:vAlign w:val="center"/>
          </w:tcPr>
          <w:p w14:paraId="76387FE2">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708EE5CD">
            <w:r>
              <w:rPr>
                <w:rFonts w:hint="eastAsia" w:ascii="宋体" w:hAnsi="宋体" w:eastAsia="宋体"/>
                <w:sz w:val="24"/>
                <w:szCs w:val="24"/>
              </w:rPr>
              <w:t>★</w:t>
            </w:r>
          </w:p>
        </w:tc>
        <w:tc>
          <w:tcPr>
            <w:tcW w:w="528" w:type="dxa"/>
            <w:vAlign w:val="center"/>
          </w:tcPr>
          <w:p w14:paraId="3512EE79">
            <w:pPr>
              <w:jc w:val="center"/>
            </w:pPr>
            <w:r>
              <w:rPr>
                <w:rFonts w:hint="eastAsia" w:ascii="宋体" w:hAnsi="宋体" w:eastAsia="宋体"/>
                <w:sz w:val="24"/>
                <w:szCs w:val="24"/>
              </w:rPr>
              <w:t>△</w:t>
            </w:r>
          </w:p>
        </w:tc>
        <w:tc>
          <w:tcPr>
            <w:tcW w:w="426" w:type="dxa"/>
            <w:vAlign w:val="center"/>
          </w:tcPr>
          <w:p w14:paraId="32535B52">
            <w:pPr>
              <w:jc w:val="center"/>
            </w:pPr>
            <w:r>
              <w:rPr>
                <w:rFonts w:hint="eastAsia" w:ascii="宋体" w:hAnsi="宋体" w:eastAsia="宋体"/>
                <w:sz w:val="24"/>
                <w:szCs w:val="24"/>
              </w:rPr>
              <w:t>△</w:t>
            </w:r>
          </w:p>
        </w:tc>
        <w:tc>
          <w:tcPr>
            <w:tcW w:w="483" w:type="dxa"/>
            <w:vAlign w:val="center"/>
          </w:tcPr>
          <w:p w14:paraId="42E31794">
            <w:pPr>
              <w:jc w:val="center"/>
            </w:pPr>
            <w:r>
              <w:rPr>
                <w:rFonts w:hint="eastAsia" w:ascii="宋体" w:hAnsi="宋体" w:eastAsia="宋体"/>
                <w:sz w:val="24"/>
                <w:szCs w:val="24"/>
              </w:rPr>
              <w:t>△</w:t>
            </w:r>
          </w:p>
        </w:tc>
      </w:tr>
      <w:tr w14:paraId="76D3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06BD7C2">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6.1.1总则</w:t>
            </w:r>
          </w:p>
        </w:tc>
        <w:tc>
          <w:tcPr>
            <w:tcW w:w="654" w:type="dxa"/>
            <w:vAlign w:val="center"/>
          </w:tcPr>
          <w:p w14:paraId="4440E78C">
            <w:pPr>
              <w:jc w:val="center"/>
            </w:pPr>
            <w:r>
              <w:rPr>
                <w:rFonts w:hint="eastAsia" w:ascii="宋体" w:hAnsi="宋体" w:eastAsia="宋体"/>
                <w:sz w:val="24"/>
                <w:szCs w:val="24"/>
              </w:rPr>
              <w:t>△</w:t>
            </w:r>
          </w:p>
        </w:tc>
        <w:tc>
          <w:tcPr>
            <w:tcW w:w="456" w:type="dxa"/>
            <w:vAlign w:val="center"/>
          </w:tcPr>
          <w:p w14:paraId="08FFB6F0">
            <w:pPr>
              <w:jc w:val="center"/>
            </w:pPr>
            <w:r>
              <w:rPr>
                <w:rFonts w:hint="eastAsia" w:ascii="宋体" w:hAnsi="宋体" w:eastAsia="宋体"/>
                <w:sz w:val="24"/>
                <w:szCs w:val="24"/>
              </w:rPr>
              <w:t>△</w:t>
            </w:r>
          </w:p>
        </w:tc>
        <w:tc>
          <w:tcPr>
            <w:tcW w:w="552" w:type="dxa"/>
            <w:vAlign w:val="center"/>
          </w:tcPr>
          <w:p w14:paraId="5519C24B">
            <w:pPr>
              <w:jc w:val="center"/>
            </w:pPr>
            <w:r>
              <w:rPr>
                <w:rFonts w:hint="eastAsia" w:ascii="宋体" w:hAnsi="宋体" w:eastAsia="宋体"/>
                <w:sz w:val="24"/>
                <w:szCs w:val="24"/>
              </w:rPr>
              <w:t>△</w:t>
            </w:r>
          </w:p>
        </w:tc>
        <w:tc>
          <w:tcPr>
            <w:tcW w:w="553" w:type="dxa"/>
            <w:vAlign w:val="center"/>
          </w:tcPr>
          <w:p w14:paraId="583F9E6C">
            <w:pPr>
              <w:jc w:val="center"/>
            </w:pPr>
            <w:r>
              <w:rPr>
                <w:rFonts w:hint="eastAsia" w:ascii="宋体" w:hAnsi="宋体" w:eastAsia="宋体"/>
                <w:sz w:val="24"/>
                <w:szCs w:val="24"/>
              </w:rPr>
              <w:t>△</w:t>
            </w:r>
          </w:p>
        </w:tc>
        <w:tc>
          <w:tcPr>
            <w:tcW w:w="527" w:type="dxa"/>
            <w:vAlign w:val="center"/>
          </w:tcPr>
          <w:p w14:paraId="1BAD73A6">
            <w:pPr>
              <w:jc w:val="center"/>
            </w:pPr>
            <w:r>
              <w:rPr>
                <w:rFonts w:hint="eastAsia" w:ascii="宋体" w:hAnsi="宋体" w:eastAsia="宋体"/>
                <w:sz w:val="24"/>
                <w:szCs w:val="24"/>
              </w:rPr>
              <w:t>△</w:t>
            </w:r>
          </w:p>
        </w:tc>
        <w:tc>
          <w:tcPr>
            <w:tcW w:w="557" w:type="dxa"/>
            <w:vAlign w:val="center"/>
          </w:tcPr>
          <w:p w14:paraId="683A55AF">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20F60520">
            <w:pPr>
              <w:jc w:val="center"/>
            </w:pPr>
            <w:r>
              <w:rPr>
                <w:rFonts w:hint="eastAsia" w:ascii="宋体" w:hAnsi="宋体" w:eastAsia="宋体"/>
                <w:sz w:val="24"/>
                <w:szCs w:val="24"/>
              </w:rPr>
              <w:t>★</w:t>
            </w:r>
          </w:p>
        </w:tc>
        <w:tc>
          <w:tcPr>
            <w:tcW w:w="528" w:type="dxa"/>
            <w:vAlign w:val="center"/>
          </w:tcPr>
          <w:p w14:paraId="192F5B58">
            <w:pPr>
              <w:jc w:val="center"/>
            </w:pPr>
            <w:r>
              <w:rPr>
                <w:rFonts w:hint="eastAsia" w:ascii="宋体" w:hAnsi="宋体" w:eastAsia="宋体"/>
                <w:sz w:val="24"/>
                <w:szCs w:val="24"/>
              </w:rPr>
              <w:t>△</w:t>
            </w:r>
          </w:p>
        </w:tc>
        <w:tc>
          <w:tcPr>
            <w:tcW w:w="426" w:type="dxa"/>
            <w:vAlign w:val="center"/>
          </w:tcPr>
          <w:p w14:paraId="48CFF3B8">
            <w:pPr>
              <w:jc w:val="center"/>
            </w:pPr>
            <w:r>
              <w:rPr>
                <w:rFonts w:hint="eastAsia" w:ascii="宋体" w:hAnsi="宋体" w:eastAsia="宋体"/>
                <w:sz w:val="24"/>
                <w:szCs w:val="24"/>
              </w:rPr>
              <w:t>△</w:t>
            </w:r>
          </w:p>
        </w:tc>
        <w:tc>
          <w:tcPr>
            <w:tcW w:w="483" w:type="dxa"/>
            <w:vAlign w:val="center"/>
          </w:tcPr>
          <w:p w14:paraId="6CC5AEE3">
            <w:pPr>
              <w:jc w:val="center"/>
            </w:pPr>
            <w:r>
              <w:rPr>
                <w:rFonts w:hint="eastAsia" w:ascii="宋体" w:hAnsi="宋体" w:eastAsia="宋体"/>
                <w:sz w:val="24"/>
                <w:szCs w:val="24"/>
              </w:rPr>
              <w:t>△</w:t>
            </w:r>
          </w:p>
        </w:tc>
      </w:tr>
      <w:tr w14:paraId="2F0C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1BAD5B6D">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6.1.2危险源辨识、风险和机遇评价</w:t>
            </w:r>
          </w:p>
        </w:tc>
        <w:tc>
          <w:tcPr>
            <w:tcW w:w="654" w:type="dxa"/>
            <w:vAlign w:val="center"/>
          </w:tcPr>
          <w:p w14:paraId="649928DB">
            <w:pPr>
              <w:jc w:val="center"/>
            </w:pPr>
            <w:r>
              <w:rPr>
                <w:rFonts w:hint="eastAsia" w:ascii="宋体" w:hAnsi="宋体" w:eastAsia="宋体"/>
                <w:sz w:val="24"/>
                <w:szCs w:val="24"/>
              </w:rPr>
              <w:t>△</w:t>
            </w:r>
          </w:p>
        </w:tc>
        <w:tc>
          <w:tcPr>
            <w:tcW w:w="456" w:type="dxa"/>
            <w:vAlign w:val="center"/>
          </w:tcPr>
          <w:p w14:paraId="62C1459A">
            <w:pPr>
              <w:jc w:val="center"/>
            </w:pPr>
            <w:r>
              <w:rPr>
                <w:rFonts w:hint="eastAsia" w:ascii="宋体" w:hAnsi="宋体" w:eastAsia="宋体"/>
                <w:sz w:val="24"/>
                <w:szCs w:val="24"/>
              </w:rPr>
              <w:t>△</w:t>
            </w:r>
          </w:p>
        </w:tc>
        <w:tc>
          <w:tcPr>
            <w:tcW w:w="552" w:type="dxa"/>
            <w:vAlign w:val="center"/>
          </w:tcPr>
          <w:p w14:paraId="2B98224D">
            <w:pPr>
              <w:jc w:val="center"/>
            </w:pPr>
            <w:r>
              <w:rPr>
                <w:rFonts w:hint="eastAsia" w:ascii="宋体" w:hAnsi="宋体" w:eastAsia="宋体"/>
                <w:sz w:val="24"/>
                <w:szCs w:val="24"/>
              </w:rPr>
              <w:t>△</w:t>
            </w:r>
          </w:p>
        </w:tc>
        <w:tc>
          <w:tcPr>
            <w:tcW w:w="553" w:type="dxa"/>
            <w:vAlign w:val="center"/>
          </w:tcPr>
          <w:p w14:paraId="0668B965">
            <w:pPr>
              <w:jc w:val="center"/>
            </w:pPr>
            <w:r>
              <w:rPr>
                <w:rFonts w:hint="eastAsia" w:ascii="宋体" w:hAnsi="宋体" w:eastAsia="宋体"/>
                <w:sz w:val="24"/>
                <w:szCs w:val="24"/>
              </w:rPr>
              <w:t>△</w:t>
            </w:r>
          </w:p>
        </w:tc>
        <w:tc>
          <w:tcPr>
            <w:tcW w:w="527" w:type="dxa"/>
            <w:vAlign w:val="center"/>
          </w:tcPr>
          <w:p w14:paraId="7A9D0DDC">
            <w:pPr>
              <w:jc w:val="center"/>
            </w:pPr>
            <w:r>
              <w:rPr>
                <w:rFonts w:hint="eastAsia" w:ascii="宋体" w:hAnsi="宋体" w:eastAsia="宋体"/>
                <w:sz w:val="24"/>
                <w:szCs w:val="24"/>
              </w:rPr>
              <w:t>△</w:t>
            </w:r>
          </w:p>
        </w:tc>
        <w:tc>
          <w:tcPr>
            <w:tcW w:w="557" w:type="dxa"/>
            <w:vAlign w:val="center"/>
          </w:tcPr>
          <w:p w14:paraId="7629BDA2">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3A5CF4DA">
            <w:pPr>
              <w:jc w:val="center"/>
            </w:pPr>
            <w:r>
              <w:rPr>
                <w:rFonts w:hint="eastAsia" w:ascii="宋体" w:hAnsi="宋体" w:eastAsia="宋体"/>
                <w:sz w:val="24"/>
                <w:szCs w:val="24"/>
              </w:rPr>
              <w:t>★</w:t>
            </w:r>
          </w:p>
        </w:tc>
        <w:tc>
          <w:tcPr>
            <w:tcW w:w="528" w:type="dxa"/>
            <w:vAlign w:val="center"/>
          </w:tcPr>
          <w:p w14:paraId="1B2A128F">
            <w:pPr>
              <w:jc w:val="center"/>
            </w:pPr>
            <w:r>
              <w:rPr>
                <w:rFonts w:hint="eastAsia" w:ascii="宋体" w:hAnsi="宋体" w:eastAsia="宋体"/>
                <w:sz w:val="24"/>
                <w:szCs w:val="24"/>
              </w:rPr>
              <w:t>△</w:t>
            </w:r>
          </w:p>
        </w:tc>
        <w:tc>
          <w:tcPr>
            <w:tcW w:w="426" w:type="dxa"/>
            <w:vAlign w:val="center"/>
          </w:tcPr>
          <w:p w14:paraId="3816B6BD">
            <w:pPr>
              <w:jc w:val="center"/>
            </w:pPr>
            <w:r>
              <w:rPr>
                <w:rFonts w:hint="eastAsia" w:ascii="宋体" w:hAnsi="宋体" w:eastAsia="宋体"/>
                <w:sz w:val="24"/>
                <w:szCs w:val="24"/>
              </w:rPr>
              <w:t>△</w:t>
            </w:r>
          </w:p>
        </w:tc>
        <w:tc>
          <w:tcPr>
            <w:tcW w:w="483" w:type="dxa"/>
            <w:vAlign w:val="center"/>
          </w:tcPr>
          <w:p w14:paraId="5A6D52BD">
            <w:pPr>
              <w:jc w:val="center"/>
            </w:pPr>
            <w:r>
              <w:rPr>
                <w:rFonts w:hint="eastAsia" w:ascii="宋体" w:hAnsi="宋体" w:eastAsia="宋体"/>
                <w:sz w:val="24"/>
                <w:szCs w:val="24"/>
              </w:rPr>
              <w:t>△</w:t>
            </w:r>
          </w:p>
        </w:tc>
      </w:tr>
      <w:tr w14:paraId="3FF3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D660B58">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6.1.3法律法规和其他要求的确定</w:t>
            </w:r>
          </w:p>
        </w:tc>
        <w:tc>
          <w:tcPr>
            <w:tcW w:w="654" w:type="dxa"/>
            <w:vAlign w:val="center"/>
          </w:tcPr>
          <w:p w14:paraId="4ECE266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55A42BF0">
            <w:pPr>
              <w:jc w:val="center"/>
            </w:pPr>
            <w:r>
              <w:rPr>
                <w:rFonts w:hint="eastAsia" w:ascii="宋体" w:hAnsi="宋体" w:eastAsia="宋体"/>
                <w:sz w:val="24"/>
                <w:szCs w:val="24"/>
              </w:rPr>
              <w:t>△</w:t>
            </w:r>
          </w:p>
        </w:tc>
        <w:tc>
          <w:tcPr>
            <w:tcW w:w="552" w:type="dxa"/>
            <w:vAlign w:val="center"/>
          </w:tcPr>
          <w:p w14:paraId="16366CF5">
            <w:pPr>
              <w:jc w:val="center"/>
            </w:pPr>
            <w:r>
              <w:rPr>
                <w:rFonts w:hint="eastAsia" w:ascii="宋体" w:hAnsi="宋体" w:eastAsia="宋体"/>
                <w:sz w:val="24"/>
                <w:szCs w:val="24"/>
              </w:rPr>
              <w:t>△</w:t>
            </w:r>
          </w:p>
        </w:tc>
        <w:tc>
          <w:tcPr>
            <w:tcW w:w="553" w:type="dxa"/>
            <w:vAlign w:val="center"/>
          </w:tcPr>
          <w:p w14:paraId="40FEB384">
            <w:pPr>
              <w:jc w:val="center"/>
            </w:pPr>
            <w:r>
              <w:rPr>
                <w:rFonts w:hint="eastAsia" w:ascii="宋体" w:hAnsi="宋体" w:eastAsia="宋体"/>
                <w:sz w:val="24"/>
                <w:szCs w:val="24"/>
              </w:rPr>
              <w:t>△</w:t>
            </w:r>
          </w:p>
        </w:tc>
        <w:tc>
          <w:tcPr>
            <w:tcW w:w="527" w:type="dxa"/>
            <w:vAlign w:val="center"/>
          </w:tcPr>
          <w:p w14:paraId="0639B7DB">
            <w:pPr>
              <w:jc w:val="center"/>
            </w:pPr>
            <w:r>
              <w:rPr>
                <w:rFonts w:hint="eastAsia" w:ascii="宋体" w:hAnsi="宋体" w:eastAsia="宋体"/>
                <w:sz w:val="24"/>
                <w:szCs w:val="24"/>
              </w:rPr>
              <w:t>△</w:t>
            </w:r>
          </w:p>
        </w:tc>
        <w:tc>
          <w:tcPr>
            <w:tcW w:w="557" w:type="dxa"/>
            <w:vAlign w:val="center"/>
          </w:tcPr>
          <w:p w14:paraId="6F4F0B6C">
            <w:pPr>
              <w:jc w:val="center"/>
            </w:pPr>
            <w:r>
              <w:rPr>
                <w:rFonts w:hint="eastAsia" w:ascii="宋体" w:hAnsi="宋体" w:eastAsia="宋体"/>
                <w:sz w:val="24"/>
                <w:szCs w:val="24"/>
              </w:rPr>
              <w:t>△</w:t>
            </w:r>
          </w:p>
        </w:tc>
        <w:tc>
          <w:tcPr>
            <w:tcW w:w="547" w:type="dxa"/>
            <w:vAlign w:val="center"/>
          </w:tcPr>
          <w:p w14:paraId="46761749">
            <w:pPr>
              <w:jc w:val="center"/>
            </w:pPr>
            <w:r>
              <w:rPr>
                <w:rFonts w:hint="eastAsia" w:ascii="宋体" w:hAnsi="宋体" w:eastAsia="宋体"/>
                <w:sz w:val="24"/>
                <w:szCs w:val="24"/>
              </w:rPr>
              <w:t>△</w:t>
            </w:r>
          </w:p>
        </w:tc>
        <w:tc>
          <w:tcPr>
            <w:tcW w:w="528" w:type="dxa"/>
            <w:vAlign w:val="center"/>
          </w:tcPr>
          <w:p w14:paraId="3B681879">
            <w:pPr>
              <w:jc w:val="center"/>
            </w:pPr>
            <w:r>
              <w:rPr>
                <w:rFonts w:hint="eastAsia" w:ascii="宋体" w:hAnsi="宋体" w:eastAsia="宋体"/>
                <w:sz w:val="24"/>
                <w:szCs w:val="24"/>
              </w:rPr>
              <w:t>△</w:t>
            </w:r>
          </w:p>
        </w:tc>
        <w:tc>
          <w:tcPr>
            <w:tcW w:w="426" w:type="dxa"/>
            <w:vAlign w:val="center"/>
          </w:tcPr>
          <w:p w14:paraId="237FA257">
            <w:pPr>
              <w:jc w:val="center"/>
            </w:pPr>
            <w:r>
              <w:rPr>
                <w:rFonts w:hint="eastAsia" w:ascii="宋体" w:hAnsi="宋体" w:eastAsia="宋体"/>
                <w:sz w:val="24"/>
                <w:szCs w:val="24"/>
              </w:rPr>
              <w:t>△</w:t>
            </w:r>
          </w:p>
        </w:tc>
        <w:tc>
          <w:tcPr>
            <w:tcW w:w="483" w:type="dxa"/>
            <w:vAlign w:val="center"/>
          </w:tcPr>
          <w:p w14:paraId="7283A8E9">
            <w:pPr>
              <w:jc w:val="center"/>
            </w:pPr>
            <w:r>
              <w:rPr>
                <w:rFonts w:hint="eastAsia" w:ascii="宋体" w:hAnsi="宋体" w:eastAsia="宋体"/>
                <w:sz w:val="24"/>
                <w:szCs w:val="24"/>
              </w:rPr>
              <w:t>△</w:t>
            </w:r>
          </w:p>
        </w:tc>
      </w:tr>
      <w:tr w14:paraId="0C2B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CD21F58">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6.1.4措施的策划</w:t>
            </w:r>
          </w:p>
        </w:tc>
        <w:tc>
          <w:tcPr>
            <w:tcW w:w="654" w:type="dxa"/>
            <w:vAlign w:val="center"/>
          </w:tcPr>
          <w:p w14:paraId="74092744">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1E3453AA">
            <w:pPr>
              <w:jc w:val="center"/>
            </w:pPr>
            <w:r>
              <w:rPr>
                <w:rFonts w:hint="eastAsia" w:ascii="宋体" w:hAnsi="宋体" w:eastAsia="宋体"/>
                <w:sz w:val="24"/>
                <w:szCs w:val="24"/>
              </w:rPr>
              <w:t>△</w:t>
            </w:r>
          </w:p>
        </w:tc>
        <w:tc>
          <w:tcPr>
            <w:tcW w:w="552" w:type="dxa"/>
            <w:vAlign w:val="center"/>
          </w:tcPr>
          <w:p w14:paraId="587A7341">
            <w:pPr>
              <w:jc w:val="center"/>
            </w:pPr>
            <w:r>
              <w:rPr>
                <w:rFonts w:hint="eastAsia" w:ascii="宋体" w:hAnsi="宋体" w:eastAsia="宋体"/>
                <w:sz w:val="24"/>
                <w:szCs w:val="24"/>
              </w:rPr>
              <w:t>△</w:t>
            </w:r>
          </w:p>
        </w:tc>
        <w:tc>
          <w:tcPr>
            <w:tcW w:w="553" w:type="dxa"/>
            <w:vAlign w:val="center"/>
          </w:tcPr>
          <w:p w14:paraId="6CA45DED">
            <w:pPr>
              <w:jc w:val="center"/>
            </w:pPr>
            <w:r>
              <w:rPr>
                <w:rFonts w:hint="eastAsia" w:ascii="宋体" w:hAnsi="宋体" w:eastAsia="宋体"/>
                <w:sz w:val="24"/>
                <w:szCs w:val="24"/>
              </w:rPr>
              <w:t>△</w:t>
            </w:r>
          </w:p>
        </w:tc>
        <w:tc>
          <w:tcPr>
            <w:tcW w:w="527" w:type="dxa"/>
            <w:vAlign w:val="center"/>
          </w:tcPr>
          <w:p w14:paraId="78B43AB7">
            <w:pPr>
              <w:jc w:val="center"/>
            </w:pPr>
            <w:r>
              <w:rPr>
                <w:rFonts w:hint="eastAsia" w:ascii="宋体" w:hAnsi="宋体" w:eastAsia="宋体"/>
                <w:sz w:val="24"/>
                <w:szCs w:val="24"/>
              </w:rPr>
              <w:t>△</w:t>
            </w:r>
          </w:p>
        </w:tc>
        <w:tc>
          <w:tcPr>
            <w:tcW w:w="557" w:type="dxa"/>
            <w:vAlign w:val="center"/>
          </w:tcPr>
          <w:p w14:paraId="353D74CB">
            <w:pPr>
              <w:jc w:val="center"/>
            </w:pPr>
            <w:r>
              <w:rPr>
                <w:rFonts w:hint="eastAsia" w:ascii="宋体" w:hAnsi="宋体" w:eastAsia="宋体"/>
                <w:sz w:val="24"/>
                <w:szCs w:val="24"/>
              </w:rPr>
              <w:t>△</w:t>
            </w:r>
          </w:p>
        </w:tc>
        <w:tc>
          <w:tcPr>
            <w:tcW w:w="547" w:type="dxa"/>
            <w:vAlign w:val="center"/>
          </w:tcPr>
          <w:p w14:paraId="11B66265">
            <w:pPr>
              <w:jc w:val="center"/>
            </w:pPr>
            <w:r>
              <w:rPr>
                <w:rFonts w:hint="eastAsia" w:ascii="宋体" w:hAnsi="宋体" w:eastAsia="宋体"/>
                <w:sz w:val="24"/>
                <w:szCs w:val="24"/>
              </w:rPr>
              <w:t>△</w:t>
            </w:r>
          </w:p>
        </w:tc>
        <w:tc>
          <w:tcPr>
            <w:tcW w:w="528" w:type="dxa"/>
            <w:vAlign w:val="center"/>
          </w:tcPr>
          <w:p w14:paraId="1CE97D95">
            <w:pPr>
              <w:jc w:val="center"/>
            </w:pPr>
            <w:r>
              <w:rPr>
                <w:rFonts w:hint="eastAsia" w:ascii="宋体" w:hAnsi="宋体" w:eastAsia="宋体"/>
                <w:sz w:val="24"/>
                <w:szCs w:val="24"/>
              </w:rPr>
              <w:t>△</w:t>
            </w:r>
          </w:p>
        </w:tc>
        <w:tc>
          <w:tcPr>
            <w:tcW w:w="426" w:type="dxa"/>
            <w:vAlign w:val="center"/>
          </w:tcPr>
          <w:p w14:paraId="44837C25">
            <w:pPr>
              <w:jc w:val="center"/>
            </w:pPr>
            <w:r>
              <w:rPr>
                <w:rFonts w:hint="eastAsia" w:ascii="宋体" w:hAnsi="宋体" w:eastAsia="宋体"/>
                <w:sz w:val="24"/>
                <w:szCs w:val="24"/>
              </w:rPr>
              <w:t>△</w:t>
            </w:r>
          </w:p>
        </w:tc>
        <w:tc>
          <w:tcPr>
            <w:tcW w:w="483" w:type="dxa"/>
            <w:vAlign w:val="center"/>
          </w:tcPr>
          <w:p w14:paraId="033E6811">
            <w:pPr>
              <w:jc w:val="center"/>
            </w:pPr>
            <w:r>
              <w:rPr>
                <w:rFonts w:hint="eastAsia" w:ascii="宋体" w:hAnsi="宋体" w:eastAsia="宋体"/>
                <w:sz w:val="24"/>
                <w:szCs w:val="24"/>
              </w:rPr>
              <w:t>△</w:t>
            </w:r>
          </w:p>
        </w:tc>
      </w:tr>
      <w:tr w14:paraId="1724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6C60C5DA">
            <w:pPr>
              <w:spacing w:line="400" w:lineRule="exact"/>
              <w:rPr>
                <w:rFonts w:hint="eastAsia" w:asciiTheme="majorEastAsia" w:hAnsiTheme="majorEastAsia" w:eastAsiaTheme="majorEastAsia"/>
                <w:sz w:val="24"/>
              </w:rPr>
            </w:pPr>
            <w:r>
              <w:rPr>
                <w:rFonts w:asciiTheme="majorEastAsia" w:hAnsiTheme="majorEastAsia" w:eastAsiaTheme="majorEastAsia"/>
                <w:sz w:val="24"/>
              </w:rPr>
              <w:t>6.2职业健康安全</w:t>
            </w:r>
            <w:r>
              <w:rPr>
                <w:rFonts w:hint="eastAsia" w:asciiTheme="majorEastAsia" w:hAnsiTheme="majorEastAsia" w:eastAsiaTheme="majorEastAsia"/>
                <w:sz w:val="24"/>
              </w:rPr>
              <w:t>目标及其实现的策划</w:t>
            </w:r>
          </w:p>
        </w:tc>
        <w:tc>
          <w:tcPr>
            <w:tcW w:w="654" w:type="dxa"/>
            <w:vAlign w:val="center"/>
          </w:tcPr>
          <w:p w14:paraId="5793400F">
            <w:pPr>
              <w:jc w:val="center"/>
            </w:pPr>
            <w:r>
              <w:rPr>
                <w:rFonts w:hint="eastAsia" w:ascii="宋体" w:hAnsi="宋体" w:eastAsia="宋体"/>
                <w:sz w:val="24"/>
                <w:szCs w:val="24"/>
              </w:rPr>
              <w:t>△</w:t>
            </w:r>
          </w:p>
        </w:tc>
        <w:tc>
          <w:tcPr>
            <w:tcW w:w="456" w:type="dxa"/>
            <w:vAlign w:val="center"/>
          </w:tcPr>
          <w:p w14:paraId="470D6487">
            <w:pPr>
              <w:jc w:val="center"/>
            </w:pPr>
            <w:r>
              <w:rPr>
                <w:rFonts w:hint="eastAsia" w:ascii="宋体" w:hAnsi="宋体" w:eastAsia="宋体"/>
                <w:sz w:val="24"/>
                <w:szCs w:val="24"/>
              </w:rPr>
              <w:t>△</w:t>
            </w:r>
          </w:p>
        </w:tc>
        <w:tc>
          <w:tcPr>
            <w:tcW w:w="552" w:type="dxa"/>
            <w:vAlign w:val="center"/>
          </w:tcPr>
          <w:p w14:paraId="67D66A27">
            <w:pPr>
              <w:jc w:val="center"/>
            </w:pPr>
            <w:r>
              <w:rPr>
                <w:rFonts w:hint="eastAsia" w:ascii="宋体" w:hAnsi="宋体" w:eastAsia="宋体"/>
                <w:sz w:val="24"/>
                <w:szCs w:val="24"/>
              </w:rPr>
              <w:t>△</w:t>
            </w:r>
          </w:p>
        </w:tc>
        <w:tc>
          <w:tcPr>
            <w:tcW w:w="553" w:type="dxa"/>
            <w:vAlign w:val="center"/>
          </w:tcPr>
          <w:p w14:paraId="27B35594">
            <w:pPr>
              <w:jc w:val="center"/>
            </w:pPr>
            <w:r>
              <w:rPr>
                <w:rFonts w:hint="eastAsia" w:ascii="宋体" w:hAnsi="宋体" w:eastAsia="宋体"/>
                <w:sz w:val="24"/>
                <w:szCs w:val="24"/>
              </w:rPr>
              <w:t>△</w:t>
            </w:r>
          </w:p>
        </w:tc>
        <w:tc>
          <w:tcPr>
            <w:tcW w:w="527" w:type="dxa"/>
            <w:vAlign w:val="center"/>
          </w:tcPr>
          <w:p w14:paraId="25E6C876">
            <w:pPr>
              <w:jc w:val="center"/>
            </w:pPr>
            <w:r>
              <w:rPr>
                <w:rFonts w:hint="eastAsia" w:ascii="宋体" w:hAnsi="宋体" w:eastAsia="宋体"/>
                <w:sz w:val="24"/>
                <w:szCs w:val="24"/>
              </w:rPr>
              <w:t>△</w:t>
            </w:r>
          </w:p>
        </w:tc>
        <w:tc>
          <w:tcPr>
            <w:tcW w:w="557" w:type="dxa"/>
            <w:vAlign w:val="center"/>
          </w:tcPr>
          <w:p w14:paraId="21A52B77">
            <w:pPr>
              <w:jc w:val="center"/>
            </w:pPr>
            <w:r>
              <w:rPr>
                <w:rFonts w:hint="eastAsia" w:ascii="宋体" w:hAnsi="宋体" w:eastAsia="宋体"/>
                <w:sz w:val="24"/>
                <w:szCs w:val="24"/>
              </w:rPr>
              <w:t>△</w:t>
            </w:r>
          </w:p>
        </w:tc>
        <w:tc>
          <w:tcPr>
            <w:tcW w:w="547" w:type="dxa"/>
            <w:vAlign w:val="center"/>
          </w:tcPr>
          <w:p w14:paraId="58812A7A">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6E4777A3">
            <w:pPr>
              <w:jc w:val="center"/>
              <w:rPr>
                <w:rFonts w:hint="eastAsia" w:ascii="宋体" w:hAnsi="宋体" w:eastAsia="宋体"/>
                <w:sz w:val="24"/>
                <w:szCs w:val="24"/>
              </w:rPr>
            </w:pPr>
            <w:r>
              <w:rPr>
                <w:rFonts w:hint="eastAsia" w:ascii="宋体" w:hAnsi="宋体" w:eastAsia="宋体"/>
                <w:sz w:val="24"/>
                <w:szCs w:val="24"/>
              </w:rPr>
              <w:t>△</w:t>
            </w:r>
          </w:p>
        </w:tc>
        <w:tc>
          <w:tcPr>
            <w:tcW w:w="426" w:type="dxa"/>
            <w:vAlign w:val="center"/>
          </w:tcPr>
          <w:p w14:paraId="46C5A8F1">
            <w:pPr>
              <w:jc w:val="center"/>
              <w:rPr>
                <w:rFonts w:hint="eastAsia" w:ascii="宋体" w:hAnsi="宋体" w:eastAsia="宋体"/>
                <w:sz w:val="24"/>
                <w:szCs w:val="24"/>
              </w:rPr>
            </w:pPr>
            <w:r>
              <w:rPr>
                <w:rFonts w:hint="eastAsia" w:ascii="宋体" w:hAnsi="宋体" w:eastAsia="宋体"/>
                <w:sz w:val="24"/>
                <w:szCs w:val="24"/>
              </w:rPr>
              <w:t>△</w:t>
            </w:r>
          </w:p>
        </w:tc>
        <w:tc>
          <w:tcPr>
            <w:tcW w:w="483" w:type="dxa"/>
            <w:vAlign w:val="center"/>
          </w:tcPr>
          <w:p w14:paraId="27EF01CA">
            <w:pPr>
              <w:jc w:val="center"/>
              <w:rPr>
                <w:rFonts w:hint="eastAsia" w:ascii="宋体" w:hAnsi="宋体" w:eastAsia="宋体"/>
                <w:sz w:val="24"/>
                <w:szCs w:val="24"/>
              </w:rPr>
            </w:pPr>
            <w:r>
              <w:rPr>
                <w:rFonts w:hint="eastAsia" w:ascii="宋体" w:hAnsi="宋体" w:eastAsia="宋体"/>
                <w:sz w:val="24"/>
                <w:szCs w:val="24"/>
              </w:rPr>
              <w:t>△</w:t>
            </w:r>
          </w:p>
        </w:tc>
      </w:tr>
      <w:tr w14:paraId="74E2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6B7122E3">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7.1资源</w:t>
            </w:r>
          </w:p>
        </w:tc>
        <w:tc>
          <w:tcPr>
            <w:tcW w:w="654" w:type="dxa"/>
            <w:vAlign w:val="center"/>
          </w:tcPr>
          <w:p w14:paraId="6E545F0A">
            <w:pPr>
              <w:jc w:val="center"/>
            </w:pPr>
            <w:r>
              <w:rPr>
                <w:rFonts w:hint="eastAsia" w:ascii="宋体" w:hAnsi="宋体" w:eastAsia="宋体"/>
                <w:sz w:val="24"/>
                <w:szCs w:val="24"/>
              </w:rPr>
              <w:t>△</w:t>
            </w:r>
          </w:p>
        </w:tc>
        <w:tc>
          <w:tcPr>
            <w:tcW w:w="456" w:type="dxa"/>
            <w:vAlign w:val="center"/>
          </w:tcPr>
          <w:p w14:paraId="35CEF726">
            <w:pPr>
              <w:jc w:val="center"/>
            </w:pPr>
            <w:r>
              <w:rPr>
                <w:rFonts w:hint="eastAsia" w:ascii="宋体" w:hAnsi="宋体" w:eastAsia="宋体"/>
                <w:sz w:val="24"/>
                <w:szCs w:val="24"/>
              </w:rPr>
              <w:t>△</w:t>
            </w:r>
          </w:p>
        </w:tc>
        <w:tc>
          <w:tcPr>
            <w:tcW w:w="552" w:type="dxa"/>
            <w:vAlign w:val="center"/>
          </w:tcPr>
          <w:p w14:paraId="5FEC31AA">
            <w:pPr>
              <w:jc w:val="center"/>
            </w:pPr>
            <w:r>
              <w:rPr>
                <w:rFonts w:hint="eastAsia" w:ascii="宋体" w:hAnsi="宋体" w:eastAsia="宋体"/>
                <w:sz w:val="24"/>
                <w:szCs w:val="24"/>
              </w:rPr>
              <w:t>△</w:t>
            </w:r>
          </w:p>
        </w:tc>
        <w:tc>
          <w:tcPr>
            <w:tcW w:w="553" w:type="dxa"/>
            <w:vAlign w:val="center"/>
          </w:tcPr>
          <w:p w14:paraId="033A1DD4">
            <w:pPr>
              <w:jc w:val="center"/>
            </w:pPr>
            <w:r>
              <w:rPr>
                <w:rFonts w:hint="eastAsia" w:ascii="宋体" w:hAnsi="宋体" w:eastAsia="宋体"/>
                <w:sz w:val="24"/>
                <w:szCs w:val="24"/>
              </w:rPr>
              <w:t>△</w:t>
            </w:r>
          </w:p>
        </w:tc>
        <w:tc>
          <w:tcPr>
            <w:tcW w:w="527" w:type="dxa"/>
            <w:vAlign w:val="center"/>
          </w:tcPr>
          <w:p w14:paraId="67970409">
            <w:pPr>
              <w:jc w:val="center"/>
            </w:pPr>
            <w:r>
              <w:rPr>
                <w:rFonts w:hint="eastAsia" w:ascii="宋体" w:hAnsi="宋体" w:eastAsia="宋体"/>
                <w:sz w:val="24"/>
                <w:szCs w:val="24"/>
              </w:rPr>
              <w:t>△</w:t>
            </w:r>
          </w:p>
        </w:tc>
        <w:tc>
          <w:tcPr>
            <w:tcW w:w="557" w:type="dxa"/>
            <w:vAlign w:val="center"/>
          </w:tcPr>
          <w:p w14:paraId="2782CC0D">
            <w:pPr>
              <w:jc w:val="center"/>
            </w:pPr>
            <w:r>
              <w:rPr>
                <w:rFonts w:hint="eastAsia" w:ascii="宋体" w:hAnsi="宋体" w:eastAsia="宋体"/>
                <w:sz w:val="24"/>
                <w:szCs w:val="24"/>
              </w:rPr>
              <w:t>△</w:t>
            </w:r>
          </w:p>
        </w:tc>
        <w:tc>
          <w:tcPr>
            <w:tcW w:w="547" w:type="dxa"/>
            <w:vAlign w:val="center"/>
          </w:tcPr>
          <w:p w14:paraId="5FDAE616">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6BB9D240">
            <w:pPr>
              <w:jc w:val="center"/>
              <w:rPr>
                <w:rFonts w:hint="eastAsia" w:ascii="宋体" w:hAnsi="宋体" w:eastAsia="宋体"/>
                <w:sz w:val="24"/>
                <w:szCs w:val="24"/>
              </w:rPr>
            </w:pPr>
            <w:r>
              <w:rPr>
                <w:rFonts w:hint="eastAsia" w:ascii="宋体" w:hAnsi="宋体" w:eastAsia="宋体"/>
                <w:sz w:val="24"/>
                <w:szCs w:val="24"/>
              </w:rPr>
              <w:t>△</w:t>
            </w:r>
          </w:p>
        </w:tc>
        <w:tc>
          <w:tcPr>
            <w:tcW w:w="426" w:type="dxa"/>
            <w:vAlign w:val="center"/>
          </w:tcPr>
          <w:p w14:paraId="52C3CF8B">
            <w:pPr>
              <w:jc w:val="center"/>
              <w:rPr>
                <w:rFonts w:hint="eastAsia" w:ascii="宋体" w:hAnsi="宋体" w:eastAsia="宋体"/>
                <w:sz w:val="24"/>
                <w:szCs w:val="24"/>
              </w:rPr>
            </w:pPr>
            <w:r>
              <w:rPr>
                <w:rFonts w:hint="eastAsia" w:ascii="宋体" w:hAnsi="宋体" w:eastAsia="宋体"/>
                <w:sz w:val="24"/>
                <w:szCs w:val="24"/>
              </w:rPr>
              <w:t>△</w:t>
            </w:r>
          </w:p>
        </w:tc>
        <w:tc>
          <w:tcPr>
            <w:tcW w:w="483" w:type="dxa"/>
            <w:vAlign w:val="center"/>
          </w:tcPr>
          <w:p w14:paraId="3CFDEFB9">
            <w:pPr>
              <w:jc w:val="center"/>
              <w:rPr>
                <w:rFonts w:hint="eastAsia" w:ascii="宋体" w:hAnsi="宋体" w:eastAsia="宋体"/>
                <w:sz w:val="24"/>
                <w:szCs w:val="24"/>
              </w:rPr>
            </w:pPr>
            <w:r>
              <w:rPr>
                <w:rFonts w:hint="eastAsia" w:ascii="宋体" w:hAnsi="宋体" w:eastAsia="宋体"/>
                <w:sz w:val="24"/>
                <w:szCs w:val="24"/>
              </w:rPr>
              <w:t>△</w:t>
            </w:r>
          </w:p>
        </w:tc>
      </w:tr>
      <w:tr w14:paraId="2409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2A806268">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7.2能力</w:t>
            </w:r>
          </w:p>
        </w:tc>
        <w:tc>
          <w:tcPr>
            <w:tcW w:w="654" w:type="dxa"/>
            <w:vAlign w:val="center"/>
          </w:tcPr>
          <w:p w14:paraId="1A4BF94A">
            <w:pPr>
              <w:jc w:val="center"/>
            </w:pPr>
            <w:r>
              <w:rPr>
                <w:rFonts w:hint="eastAsia" w:ascii="宋体" w:hAnsi="宋体" w:eastAsia="宋体"/>
                <w:sz w:val="24"/>
                <w:szCs w:val="24"/>
              </w:rPr>
              <w:t>△</w:t>
            </w:r>
          </w:p>
        </w:tc>
        <w:tc>
          <w:tcPr>
            <w:tcW w:w="456" w:type="dxa"/>
            <w:vAlign w:val="center"/>
          </w:tcPr>
          <w:p w14:paraId="6FA746A0">
            <w:pPr>
              <w:jc w:val="center"/>
            </w:pPr>
            <w:r>
              <w:rPr>
                <w:rFonts w:hint="eastAsia" w:ascii="宋体" w:hAnsi="宋体" w:eastAsia="宋体"/>
                <w:sz w:val="24"/>
                <w:szCs w:val="24"/>
              </w:rPr>
              <w:t>△</w:t>
            </w:r>
          </w:p>
        </w:tc>
        <w:tc>
          <w:tcPr>
            <w:tcW w:w="552" w:type="dxa"/>
            <w:vAlign w:val="center"/>
          </w:tcPr>
          <w:p w14:paraId="7F4D518C">
            <w:pPr>
              <w:jc w:val="center"/>
            </w:pPr>
            <w:r>
              <w:rPr>
                <w:rFonts w:hint="eastAsia" w:ascii="宋体" w:hAnsi="宋体" w:eastAsia="宋体"/>
                <w:sz w:val="24"/>
                <w:szCs w:val="24"/>
              </w:rPr>
              <w:t>△</w:t>
            </w:r>
          </w:p>
        </w:tc>
        <w:tc>
          <w:tcPr>
            <w:tcW w:w="553" w:type="dxa"/>
            <w:vAlign w:val="center"/>
          </w:tcPr>
          <w:p w14:paraId="543E5794">
            <w:pPr>
              <w:jc w:val="center"/>
            </w:pPr>
            <w:r>
              <w:rPr>
                <w:rFonts w:hint="eastAsia" w:ascii="宋体" w:hAnsi="宋体" w:eastAsia="宋体"/>
                <w:sz w:val="24"/>
                <w:szCs w:val="24"/>
              </w:rPr>
              <w:t>△</w:t>
            </w:r>
          </w:p>
        </w:tc>
        <w:tc>
          <w:tcPr>
            <w:tcW w:w="527" w:type="dxa"/>
            <w:vAlign w:val="center"/>
          </w:tcPr>
          <w:p w14:paraId="76B29C02">
            <w:pPr>
              <w:jc w:val="center"/>
            </w:pPr>
            <w:r>
              <w:rPr>
                <w:rFonts w:hint="eastAsia" w:ascii="宋体" w:hAnsi="宋体" w:eastAsia="宋体"/>
                <w:sz w:val="24"/>
                <w:szCs w:val="24"/>
              </w:rPr>
              <w:t>△</w:t>
            </w:r>
          </w:p>
        </w:tc>
        <w:tc>
          <w:tcPr>
            <w:tcW w:w="557" w:type="dxa"/>
            <w:vAlign w:val="center"/>
          </w:tcPr>
          <w:p w14:paraId="3D17F15D">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5A934158">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5E3EAE86">
            <w:pPr>
              <w:jc w:val="center"/>
              <w:rPr>
                <w:rFonts w:hint="eastAsia" w:ascii="宋体" w:hAnsi="宋体" w:eastAsia="宋体"/>
                <w:sz w:val="24"/>
                <w:szCs w:val="24"/>
              </w:rPr>
            </w:pPr>
            <w:r>
              <w:rPr>
                <w:rFonts w:hint="eastAsia" w:ascii="宋体" w:hAnsi="宋体" w:eastAsia="宋体"/>
                <w:sz w:val="24"/>
                <w:szCs w:val="24"/>
              </w:rPr>
              <w:t>△</w:t>
            </w:r>
          </w:p>
        </w:tc>
        <w:tc>
          <w:tcPr>
            <w:tcW w:w="426" w:type="dxa"/>
            <w:vAlign w:val="center"/>
          </w:tcPr>
          <w:p w14:paraId="25BA378D">
            <w:pPr>
              <w:jc w:val="center"/>
              <w:rPr>
                <w:rFonts w:hint="eastAsia" w:ascii="宋体" w:hAnsi="宋体" w:eastAsia="宋体"/>
                <w:sz w:val="24"/>
                <w:szCs w:val="24"/>
              </w:rPr>
            </w:pPr>
            <w:r>
              <w:rPr>
                <w:rFonts w:hint="eastAsia" w:ascii="宋体" w:hAnsi="宋体" w:eastAsia="宋体"/>
                <w:sz w:val="24"/>
                <w:szCs w:val="24"/>
              </w:rPr>
              <w:t>△</w:t>
            </w:r>
          </w:p>
        </w:tc>
        <w:tc>
          <w:tcPr>
            <w:tcW w:w="483" w:type="dxa"/>
            <w:vAlign w:val="center"/>
          </w:tcPr>
          <w:p w14:paraId="73F1F323">
            <w:pPr>
              <w:jc w:val="center"/>
              <w:rPr>
                <w:rFonts w:hint="eastAsia" w:ascii="宋体" w:hAnsi="宋体" w:eastAsia="宋体"/>
                <w:sz w:val="24"/>
                <w:szCs w:val="24"/>
              </w:rPr>
            </w:pPr>
            <w:r>
              <w:rPr>
                <w:rFonts w:hint="eastAsia" w:ascii="宋体" w:hAnsi="宋体" w:eastAsia="宋体"/>
                <w:sz w:val="24"/>
                <w:szCs w:val="24"/>
              </w:rPr>
              <w:t>△</w:t>
            </w:r>
          </w:p>
        </w:tc>
      </w:tr>
      <w:tr w14:paraId="4EA2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1AAE6DC7">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7.3意识</w:t>
            </w:r>
          </w:p>
        </w:tc>
        <w:tc>
          <w:tcPr>
            <w:tcW w:w="654" w:type="dxa"/>
            <w:vAlign w:val="center"/>
          </w:tcPr>
          <w:p w14:paraId="30B631E0">
            <w:pPr>
              <w:jc w:val="center"/>
            </w:pPr>
            <w:r>
              <w:rPr>
                <w:rFonts w:hint="eastAsia" w:ascii="宋体" w:hAnsi="宋体" w:eastAsia="宋体"/>
                <w:sz w:val="24"/>
                <w:szCs w:val="24"/>
              </w:rPr>
              <w:t>△</w:t>
            </w:r>
          </w:p>
        </w:tc>
        <w:tc>
          <w:tcPr>
            <w:tcW w:w="456" w:type="dxa"/>
            <w:vAlign w:val="center"/>
          </w:tcPr>
          <w:p w14:paraId="58A43C42">
            <w:pPr>
              <w:jc w:val="center"/>
            </w:pPr>
            <w:r>
              <w:rPr>
                <w:rFonts w:hint="eastAsia" w:ascii="宋体" w:hAnsi="宋体" w:eastAsia="宋体"/>
                <w:sz w:val="24"/>
                <w:szCs w:val="24"/>
              </w:rPr>
              <w:t>△</w:t>
            </w:r>
          </w:p>
        </w:tc>
        <w:tc>
          <w:tcPr>
            <w:tcW w:w="552" w:type="dxa"/>
            <w:vAlign w:val="center"/>
          </w:tcPr>
          <w:p w14:paraId="2FA8A0AC">
            <w:pPr>
              <w:jc w:val="center"/>
            </w:pPr>
            <w:r>
              <w:rPr>
                <w:rFonts w:hint="eastAsia" w:ascii="宋体" w:hAnsi="宋体" w:eastAsia="宋体"/>
                <w:sz w:val="24"/>
                <w:szCs w:val="24"/>
              </w:rPr>
              <w:t>△</w:t>
            </w:r>
          </w:p>
        </w:tc>
        <w:tc>
          <w:tcPr>
            <w:tcW w:w="553" w:type="dxa"/>
            <w:vAlign w:val="center"/>
          </w:tcPr>
          <w:p w14:paraId="7328A127">
            <w:pPr>
              <w:jc w:val="center"/>
            </w:pPr>
            <w:r>
              <w:rPr>
                <w:rFonts w:hint="eastAsia" w:ascii="宋体" w:hAnsi="宋体" w:eastAsia="宋体"/>
                <w:sz w:val="24"/>
                <w:szCs w:val="24"/>
              </w:rPr>
              <w:t>△</w:t>
            </w:r>
          </w:p>
        </w:tc>
        <w:tc>
          <w:tcPr>
            <w:tcW w:w="527" w:type="dxa"/>
            <w:vAlign w:val="center"/>
          </w:tcPr>
          <w:p w14:paraId="78BB379F">
            <w:pPr>
              <w:jc w:val="center"/>
            </w:pPr>
            <w:r>
              <w:rPr>
                <w:rFonts w:hint="eastAsia" w:ascii="宋体" w:hAnsi="宋体" w:eastAsia="宋体"/>
                <w:sz w:val="24"/>
                <w:szCs w:val="24"/>
              </w:rPr>
              <w:t>△</w:t>
            </w:r>
          </w:p>
        </w:tc>
        <w:tc>
          <w:tcPr>
            <w:tcW w:w="557" w:type="dxa"/>
            <w:vAlign w:val="center"/>
          </w:tcPr>
          <w:p w14:paraId="4151C2AD">
            <w:pPr>
              <w:jc w:val="center"/>
              <w:rPr>
                <w:rFonts w:hint="eastAsia" w:ascii="宋体" w:hAnsi="宋体" w:eastAsia="宋体"/>
                <w:sz w:val="24"/>
                <w:szCs w:val="24"/>
              </w:rPr>
            </w:pPr>
            <w:r>
              <w:rPr>
                <w:rFonts w:hint="eastAsia" w:ascii="宋体" w:hAnsi="宋体" w:eastAsia="宋体"/>
                <w:sz w:val="24"/>
                <w:szCs w:val="24"/>
              </w:rPr>
              <w:t>△</w:t>
            </w:r>
          </w:p>
        </w:tc>
        <w:tc>
          <w:tcPr>
            <w:tcW w:w="547" w:type="dxa"/>
            <w:vAlign w:val="center"/>
          </w:tcPr>
          <w:p w14:paraId="78A640AF">
            <w:pPr>
              <w:jc w:val="center"/>
              <w:rPr>
                <w:rFonts w:hint="eastAsia" w:ascii="宋体" w:hAnsi="宋体" w:eastAsia="宋体"/>
                <w:sz w:val="24"/>
                <w:szCs w:val="24"/>
              </w:rPr>
            </w:pPr>
            <w:r>
              <w:rPr>
                <w:rFonts w:hint="eastAsia" w:ascii="宋体" w:hAnsi="宋体" w:eastAsia="宋体"/>
                <w:sz w:val="24"/>
                <w:szCs w:val="24"/>
              </w:rPr>
              <w:t>★</w:t>
            </w:r>
          </w:p>
        </w:tc>
        <w:tc>
          <w:tcPr>
            <w:tcW w:w="528" w:type="dxa"/>
            <w:vAlign w:val="center"/>
          </w:tcPr>
          <w:p w14:paraId="1D0C719D">
            <w:pPr>
              <w:jc w:val="center"/>
              <w:rPr>
                <w:rFonts w:hint="eastAsia" w:ascii="宋体" w:hAnsi="宋体" w:eastAsia="宋体"/>
                <w:sz w:val="24"/>
                <w:szCs w:val="24"/>
              </w:rPr>
            </w:pPr>
            <w:r>
              <w:rPr>
                <w:rFonts w:hint="eastAsia" w:ascii="宋体" w:hAnsi="宋体" w:eastAsia="宋体"/>
                <w:sz w:val="24"/>
                <w:szCs w:val="24"/>
              </w:rPr>
              <w:t>△</w:t>
            </w:r>
          </w:p>
        </w:tc>
        <w:tc>
          <w:tcPr>
            <w:tcW w:w="426" w:type="dxa"/>
          </w:tcPr>
          <w:p w14:paraId="016F4737">
            <w:pPr>
              <w:jc w:val="center"/>
              <w:rPr>
                <w:rFonts w:hint="eastAsia" w:ascii="宋体" w:hAnsi="宋体" w:eastAsia="宋体"/>
                <w:sz w:val="24"/>
                <w:szCs w:val="24"/>
              </w:rPr>
            </w:pPr>
            <w:r>
              <w:rPr>
                <w:rFonts w:hint="eastAsia" w:ascii="宋体" w:hAnsi="宋体" w:eastAsia="宋体"/>
                <w:sz w:val="24"/>
                <w:szCs w:val="24"/>
              </w:rPr>
              <w:t>△</w:t>
            </w:r>
          </w:p>
        </w:tc>
        <w:tc>
          <w:tcPr>
            <w:tcW w:w="483" w:type="dxa"/>
          </w:tcPr>
          <w:p w14:paraId="250BBEC8">
            <w:pPr>
              <w:jc w:val="center"/>
              <w:rPr>
                <w:rFonts w:hint="eastAsia" w:ascii="宋体" w:hAnsi="宋体" w:eastAsia="宋体"/>
                <w:sz w:val="24"/>
                <w:szCs w:val="24"/>
              </w:rPr>
            </w:pPr>
            <w:r>
              <w:rPr>
                <w:rFonts w:hint="eastAsia" w:ascii="宋体" w:hAnsi="宋体" w:eastAsia="宋体"/>
                <w:sz w:val="24"/>
                <w:szCs w:val="24"/>
              </w:rPr>
              <w:t>△</w:t>
            </w:r>
          </w:p>
        </w:tc>
      </w:tr>
      <w:tr w14:paraId="1342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4FFC3D9">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7.4信息交流</w:t>
            </w:r>
          </w:p>
        </w:tc>
        <w:tc>
          <w:tcPr>
            <w:tcW w:w="654" w:type="dxa"/>
            <w:vAlign w:val="center"/>
          </w:tcPr>
          <w:p w14:paraId="73094447">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458D5FF0">
            <w:pPr>
              <w:jc w:val="center"/>
              <w:rPr>
                <w:rFonts w:hint="eastAsia" w:ascii="宋体" w:hAnsi="宋体" w:eastAsia="宋体"/>
                <w:sz w:val="24"/>
                <w:szCs w:val="24"/>
              </w:rPr>
            </w:pPr>
            <w:r>
              <w:rPr>
                <w:rFonts w:hint="eastAsia" w:ascii="宋体" w:hAnsi="宋体" w:eastAsia="宋体"/>
                <w:sz w:val="24"/>
                <w:szCs w:val="24"/>
              </w:rPr>
              <w:t>△</w:t>
            </w:r>
          </w:p>
        </w:tc>
        <w:tc>
          <w:tcPr>
            <w:tcW w:w="552" w:type="dxa"/>
            <w:vAlign w:val="center"/>
          </w:tcPr>
          <w:p w14:paraId="5BA655AC">
            <w:pPr>
              <w:jc w:val="center"/>
            </w:pPr>
            <w:r>
              <w:rPr>
                <w:rFonts w:hint="eastAsia" w:ascii="宋体" w:hAnsi="宋体" w:eastAsia="宋体"/>
                <w:sz w:val="24"/>
                <w:szCs w:val="24"/>
              </w:rPr>
              <w:t>△</w:t>
            </w:r>
          </w:p>
        </w:tc>
        <w:tc>
          <w:tcPr>
            <w:tcW w:w="553" w:type="dxa"/>
            <w:vAlign w:val="center"/>
          </w:tcPr>
          <w:p w14:paraId="17319F5F">
            <w:pPr>
              <w:jc w:val="center"/>
            </w:pPr>
            <w:r>
              <w:rPr>
                <w:rFonts w:hint="eastAsia" w:ascii="宋体" w:hAnsi="宋体" w:eastAsia="宋体"/>
                <w:sz w:val="24"/>
                <w:szCs w:val="24"/>
              </w:rPr>
              <w:t>△</w:t>
            </w:r>
          </w:p>
        </w:tc>
        <w:tc>
          <w:tcPr>
            <w:tcW w:w="527" w:type="dxa"/>
            <w:vAlign w:val="center"/>
          </w:tcPr>
          <w:p w14:paraId="65BBCAF6">
            <w:pPr>
              <w:jc w:val="center"/>
            </w:pPr>
            <w:r>
              <w:rPr>
                <w:rFonts w:hint="eastAsia" w:ascii="宋体" w:hAnsi="宋体" w:eastAsia="宋体"/>
                <w:sz w:val="24"/>
                <w:szCs w:val="24"/>
              </w:rPr>
              <w:t>△</w:t>
            </w:r>
          </w:p>
        </w:tc>
        <w:tc>
          <w:tcPr>
            <w:tcW w:w="557" w:type="dxa"/>
            <w:vAlign w:val="center"/>
          </w:tcPr>
          <w:p w14:paraId="70663C32">
            <w:pPr>
              <w:jc w:val="center"/>
            </w:pPr>
            <w:r>
              <w:rPr>
                <w:rFonts w:hint="eastAsia" w:ascii="宋体" w:hAnsi="宋体" w:eastAsia="宋体"/>
                <w:sz w:val="24"/>
                <w:szCs w:val="24"/>
              </w:rPr>
              <w:t>△</w:t>
            </w:r>
          </w:p>
        </w:tc>
        <w:tc>
          <w:tcPr>
            <w:tcW w:w="547" w:type="dxa"/>
            <w:vAlign w:val="center"/>
          </w:tcPr>
          <w:p w14:paraId="1D203B88">
            <w:pPr>
              <w:jc w:val="center"/>
            </w:pPr>
            <w:r>
              <w:rPr>
                <w:rFonts w:hint="eastAsia" w:ascii="宋体" w:hAnsi="宋体" w:eastAsia="宋体"/>
                <w:sz w:val="24"/>
                <w:szCs w:val="24"/>
              </w:rPr>
              <w:t>★</w:t>
            </w:r>
          </w:p>
        </w:tc>
        <w:tc>
          <w:tcPr>
            <w:tcW w:w="528" w:type="dxa"/>
            <w:vAlign w:val="center"/>
          </w:tcPr>
          <w:p w14:paraId="7898A380">
            <w:pPr>
              <w:jc w:val="center"/>
            </w:pPr>
            <w:r>
              <w:rPr>
                <w:rFonts w:hint="eastAsia" w:ascii="宋体" w:hAnsi="宋体" w:eastAsia="宋体"/>
                <w:sz w:val="24"/>
                <w:szCs w:val="24"/>
              </w:rPr>
              <w:t>△</w:t>
            </w:r>
          </w:p>
        </w:tc>
        <w:tc>
          <w:tcPr>
            <w:tcW w:w="426" w:type="dxa"/>
          </w:tcPr>
          <w:p w14:paraId="12C55033">
            <w:pPr>
              <w:jc w:val="center"/>
            </w:pPr>
            <w:r>
              <w:rPr>
                <w:rFonts w:hint="eastAsia" w:ascii="宋体" w:hAnsi="宋体" w:eastAsia="宋体"/>
                <w:sz w:val="24"/>
                <w:szCs w:val="24"/>
              </w:rPr>
              <w:t>△</w:t>
            </w:r>
          </w:p>
        </w:tc>
        <w:tc>
          <w:tcPr>
            <w:tcW w:w="483" w:type="dxa"/>
          </w:tcPr>
          <w:p w14:paraId="36A2812E">
            <w:pPr>
              <w:jc w:val="center"/>
            </w:pPr>
            <w:r>
              <w:rPr>
                <w:rFonts w:hint="eastAsia" w:ascii="宋体" w:hAnsi="宋体" w:eastAsia="宋体"/>
                <w:sz w:val="24"/>
                <w:szCs w:val="24"/>
              </w:rPr>
              <w:t>△</w:t>
            </w:r>
          </w:p>
        </w:tc>
      </w:tr>
      <w:tr w14:paraId="4ED9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C4AEDEB">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7.5文件化信息</w:t>
            </w:r>
          </w:p>
        </w:tc>
        <w:tc>
          <w:tcPr>
            <w:tcW w:w="654" w:type="dxa"/>
            <w:vAlign w:val="center"/>
          </w:tcPr>
          <w:p w14:paraId="61964FBF">
            <w:pPr>
              <w:jc w:val="center"/>
            </w:pPr>
            <w:r>
              <w:rPr>
                <w:rFonts w:hint="eastAsia" w:ascii="宋体" w:hAnsi="宋体" w:eastAsia="宋体"/>
                <w:sz w:val="24"/>
                <w:szCs w:val="24"/>
              </w:rPr>
              <w:t>△</w:t>
            </w:r>
          </w:p>
        </w:tc>
        <w:tc>
          <w:tcPr>
            <w:tcW w:w="456" w:type="dxa"/>
            <w:vAlign w:val="center"/>
          </w:tcPr>
          <w:p w14:paraId="5E7E4A7F">
            <w:pPr>
              <w:jc w:val="center"/>
            </w:pPr>
            <w:r>
              <w:rPr>
                <w:rFonts w:hint="eastAsia" w:ascii="宋体" w:hAnsi="宋体" w:eastAsia="宋体"/>
                <w:sz w:val="24"/>
                <w:szCs w:val="24"/>
              </w:rPr>
              <w:t>△</w:t>
            </w:r>
          </w:p>
        </w:tc>
        <w:tc>
          <w:tcPr>
            <w:tcW w:w="552" w:type="dxa"/>
            <w:vAlign w:val="center"/>
          </w:tcPr>
          <w:p w14:paraId="2DFCCA7F">
            <w:pPr>
              <w:jc w:val="center"/>
            </w:pPr>
            <w:r>
              <w:rPr>
                <w:rFonts w:hint="eastAsia" w:ascii="宋体" w:hAnsi="宋体" w:eastAsia="宋体"/>
                <w:sz w:val="24"/>
                <w:szCs w:val="24"/>
              </w:rPr>
              <w:t>△</w:t>
            </w:r>
          </w:p>
        </w:tc>
        <w:tc>
          <w:tcPr>
            <w:tcW w:w="553" w:type="dxa"/>
            <w:vAlign w:val="center"/>
          </w:tcPr>
          <w:p w14:paraId="55F1343D">
            <w:pPr>
              <w:jc w:val="center"/>
              <w:rPr>
                <w:rFonts w:hint="eastAsia" w:ascii="宋体" w:hAnsi="宋体" w:eastAsia="宋体"/>
                <w:sz w:val="24"/>
                <w:szCs w:val="24"/>
              </w:rPr>
            </w:pPr>
            <w:r>
              <w:rPr>
                <w:rFonts w:hint="eastAsia" w:ascii="宋体" w:hAnsi="宋体" w:eastAsia="宋体"/>
                <w:sz w:val="24"/>
                <w:szCs w:val="24"/>
              </w:rPr>
              <w:t>△</w:t>
            </w:r>
          </w:p>
        </w:tc>
        <w:tc>
          <w:tcPr>
            <w:tcW w:w="527" w:type="dxa"/>
            <w:vAlign w:val="center"/>
          </w:tcPr>
          <w:p w14:paraId="216DFAA7">
            <w:pPr>
              <w:jc w:val="center"/>
              <w:rPr>
                <w:rFonts w:hint="eastAsia" w:ascii="宋体" w:hAnsi="宋体" w:eastAsia="宋体"/>
                <w:sz w:val="24"/>
                <w:szCs w:val="24"/>
              </w:rPr>
            </w:pPr>
            <w:r>
              <w:rPr>
                <w:rFonts w:hint="eastAsia" w:ascii="宋体" w:hAnsi="宋体" w:eastAsia="宋体"/>
                <w:sz w:val="24"/>
                <w:szCs w:val="24"/>
              </w:rPr>
              <w:t>△</w:t>
            </w:r>
          </w:p>
        </w:tc>
        <w:tc>
          <w:tcPr>
            <w:tcW w:w="557" w:type="dxa"/>
            <w:vAlign w:val="center"/>
          </w:tcPr>
          <w:p w14:paraId="1335A120">
            <w:pPr>
              <w:jc w:val="center"/>
            </w:pPr>
            <w:r>
              <w:rPr>
                <w:rFonts w:hint="eastAsia" w:ascii="宋体" w:hAnsi="宋体" w:eastAsia="宋体"/>
                <w:sz w:val="24"/>
                <w:szCs w:val="24"/>
              </w:rPr>
              <w:t>△</w:t>
            </w:r>
          </w:p>
        </w:tc>
        <w:tc>
          <w:tcPr>
            <w:tcW w:w="547" w:type="dxa"/>
            <w:vAlign w:val="center"/>
          </w:tcPr>
          <w:p w14:paraId="0B7314E8">
            <w:pPr>
              <w:jc w:val="center"/>
            </w:pPr>
            <w:r>
              <w:rPr>
                <w:rFonts w:hint="eastAsia" w:ascii="宋体" w:hAnsi="宋体" w:eastAsia="宋体"/>
                <w:sz w:val="24"/>
                <w:szCs w:val="24"/>
              </w:rPr>
              <w:t>★</w:t>
            </w:r>
          </w:p>
        </w:tc>
        <w:tc>
          <w:tcPr>
            <w:tcW w:w="528" w:type="dxa"/>
            <w:vAlign w:val="center"/>
          </w:tcPr>
          <w:p w14:paraId="58F5B84F">
            <w:pPr>
              <w:jc w:val="center"/>
            </w:pPr>
            <w:r>
              <w:rPr>
                <w:rFonts w:hint="eastAsia" w:ascii="宋体" w:hAnsi="宋体" w:eastAsia="宋体"/>
                <w:sz w:val="24"/>
                <w:szCs w:val="24"/>
              </w:rPr>
              <w:t>△</w:t>
            </w:r>
          </w:p>
        </w:tc>
        <w:tc>
          <w:tcPr>
            <w:tcW w:w="426" w:type="dxa"/>
          </w:tcPr>
          <w:p w14:paraId="65AC9918">
            <w:pPr>
              <w:jc w:val="center"/>
            </w:pPr>
            <w:r>
              <w:rPr>
                <w:rFonts w:hint="eastAsia" w:ascii="宋体" w:hAnsi="宋体" w:eastAsia="宋体"/>
                <w:sz w:val="24"/>
                <w:szCs w:val="24"/>
              </w:rPr>
              <w:t>△</w:t>
            </w:r>
          </w:p>
        </w:tc>
        <w:tc>
          <w:tcPr>
            <w:tcW w:w="483" w:type="dxa"/>
          </w:tcPr>
          <w:p w14:paraId="297A2B3A">
            <w:pPr>
              <w:jc w:val="center"/>
            </w:pPr>
            <w:r>
              <w:rPr>
                <w:rFonts w:hint="eastAsia" w:ascii="宋体" w:hAnsi="宋体" w:eastAsia="宋体"/>
                <w:sz w:val="24"/>
                <w:szCs w:val="24"/>
              </w:rPr>
              <w:t>△</w:t>
            </w:r>
          </w:p>
        </w:tc>
      </w:tr>
      <w:tr w14:paraId="679D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7D6F31B">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8.1 运行策划和控制</w:t>
            </w:r>
          </w:p>
        </w:tc>
        <w:tc>
          <w:tcPr>
            <w:tcW w:w="654" w:type="dxa"/>
            <w:vAlign w:val="center"/>
          </w:tcPr>
          <w:p w14:paraId="0C3939EA">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0A6F7717">
            <w:pPr>
              <w:jc w:val="center"/>
            </w:pPr>
            <w:r>
              <w:rPr>
                <w:rFonts w:hint="eastAsia" w:ascii="宋体" w:hAnsi="宋体" w:eastAsia="宋体"/>
                <w:sz w:val="24"/>
                <w:szCs w:val="24"/>
              </w:rPr>
              <w:t>△</w:t>
            </w:r>
          </w:p>
        </w:tc>
        <w:tc>
          <w:tcPr>
            <w:tcW w:w="552" w:type="dxa"/>
            <w:vAlign w:val="center"/>
          </w:tcPr>
          <w:p w14:paraId="71385FDB">
            <w:pPr>
              <w:jc w:val="center"/>
            </w:pPr>
            <w:r>
              <w:rPr>
                <w:rFonts w:hint="eastAsia" w:ascii="宋体" w:hAnsi="宋体" w:eastAsia="宋体"/>
                <w:sz w:val="24"/>
                <w:szCs w:val="24"/>
              </w:rPr>
              <w:t>△</w:t>
            </w:r>
          </w:p>
        </w:tc>
        <w:tc>
          <w:tcPr>
            <w:tcW w:w="553" w:type="dxa"/>
            <w:vAlign w:val="center"/>
          </w:tcPr>
          <w:p w14:paraId="1AC23EBC">
            <w:pPr>
              <w:jc w:val="center"/>
            </w:pPr>
            <w:r>
              <w:rPr>
                <w:rFonts w:hint="eastAsia" w:ascii="宋体" w:hAnsi="宋体" w:eastAsia="宋体"/>
                <w:sz w:val="24"/>
                <w:szCs w:val="24"/>
              </w:rPr>
              <w:t>△</w:t>
            </w:r>
          </w:p>
        </w:tc>
        <w:tc>
          <w:tcPr>
            <w:tcW w:w="527" w:type="dxa"/>
            <w:vAlign w:val="center"/>
          </w:tcPr>
          <w:p w14:paraId="28ED749C">
            <w:pPr>
              <w:jc w:val="center"/>
            </w:pPr>
            <w:r>
              <w:rPr>
                <w:rFonts w:hint="eastAsia" w:ascii="宋体" w:hAnsi="宋体" w:eastAsia="宋体"/>
                <w:sz w:val="24"/>
                <w:szCs w:val="24"/>
              </w:rPr>
              <w:t>△</w:t>
            </w:r>
          </w:p>
        </w:tc>
        <w:tc>
          <w:tcPr>
            <w:tcW w:w="557" w:type="dxa"/>
            <w:vAlign w:val="center"/>
          </w:tcPr>
          <w:p w14:paraId="389F54FF">
            <w:pPr>
              <w:jc w:val="center"/>
            </w:pPr>
            <w:r>
              <w:rPr>
                <w:rFonts w:hint="eastAsia" w:ascii="宋体" w:hAnsi="宋体" w:eastAsia="宋体"/>
                <w:sz w:val="24"/>
                <w:szCs w:val="24"/>
              </w:rPr>
              <w:t>△</w:t>
            </w:r>
          </w:p>
        </w:tc>
        <w:tc>
          <w:tcPr>
            <w:tcW w:w="547" w:type="dxa"/>
            <w:vAlign w:val="center"/>
          </w:tcPr>
          <w:p w14:paraId="538C89AF">
            <w:pPr>
              <w:jc w:val="center"/>
            </w:pPr>
            <w:r>
              <w:rPr>
                <w:rFonts w:hint="eastAsia" w:ascii="宋体" w:hAnsi="宋体" w:eastAsia="宋体"/>
                <w:sz w:val="24"/>
                <w:szCs w:val="24"/>
              </w:rPr>
              <w:t>★</w:t>
            </w:r>
          </w:p>
        </w:tc>
        <w:tc>
          <w:tcPr>
            <w:tcW w:w="528" w:type="dxa"/>
            <w:vAlign w:val="center"/>
          </w:tcPr>
          <w:p w14:paraId="518AF09D">
            <w:pPr>
              <w:jc w:val="center"/>
            </w:pPr>
            <w:r>
              <w:rPr>
                <w:rFonts w:hint="eastAsia" w:ascii="宋体" w:hAnsi="宋体" w:eastAsia="宋体"/>
                <w:sz w:val="24"/>
                <w:szCs w:val="24"/>
              </w:rPr>
              <w:t>△</w:t>
            </w:r>
          </w:p>
        </w:tc>
        <w:tc>
          <w:tcPr>
            <w:tcW w:w="426" w:type="dxa"/>
          </w:tcPr>
          <w:p w14:paraId="5A3DA268">
            <w:pPr>
              <w:jc w:val="center"/>
            </w:pPr>
            <w:r>
              <w:rPr>
                <w:rFonts w:hint="eastAsia" w:ascii="宋体" w:hAnsi="宋体" w:eastAsia="宋体"/>
                <w:sz w:val="24"/>
                <w:szCs w:val="24"/>
              </w:rPr>
              <w:t>△</w:t>
            </w:r>
          </w:p>
        </w:tc>
        <w:tc>
          <w:tcPr>
            <w:tcW w:w="483" w:type="dxa"/>
          </w:tcPr>
          <w:p w14:paraId="098C54CA">
            <w:pPr>
              <w:jc w:val="center"/>
            </w:pPr>
            <w:r>
              <w:rPr>
                <w:rFonts w:hint="eastAsia" w:ascii="宋体" w:hAnsi="宋体" w:eastAsia="宋体"/>
                <w:sz w:val="24"/>
                <w:szCs w:val="24"/>
              </w:rPr>
              <w:t>△</w:t>
            </w:r>
          </w:p>
        </w:tc>
      </w:tr>
      <w:tr w14:paraId="5015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1EF15F6D">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8.1.1总则</w:t>
            </w:r>
          </w:p>
        </w:tc>
        <w:tc>
          <w:tcPr>
            <w:tcW w:w="654" w:type="dxa"/>
            <w:vAlign w:val="center"/>
          </w:tcPr>
          <w:p w14:paraId="2CE691EB">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2478BC7D">
            <w:pPr>
              <w:jc w:val="center"/>
            </w:pPr>
            <w:r>
              <w:rPr>
                <w:rFonts w:hint="eastAsia" w:ascii="宋体" w:hAnsi="宋体" w:eastAsia="宋体"/>
                <w:sz w:val="24"/>
                <w:szCs w:val="24"/>
              </w:rPr>
              <w:t>△</w:t>
            </w:r>
          </w:p>
        </w:tc>
        <w:tc>
          <w:tcPr>
            <w:tcW w:w="552" w:type="dxa"/>
            <w:vAlign w:val="center"/>
          </w:tcPr>
          <w:p w14:paraId="46E3D243">
            <w:pPr>
              <w:jc w:val="center"/>
            </w:pPr>
            <w:r>
              <w:rPr>
                <w:rFonts w:hint="eastAsia" w:ascii="宋体" w:hAnsi="宋体" w:eastAsia="宋体"/>
                <w:sz w:val="24"/>
                <w:szCs w:val="24"/>
              </w:rPr>
              <w:t>△</w:t>
            </w:r>
          </w:p>
        </w:tc>
        <w:tc>
          <w:tcPr>
            <w:tcW w:w="553" w:type="dxa"/>
            <w:vAlign w:val="center"/>
          </w:tcPr>
          <w:p w14:paraId="2D063FCA">
            <w:pPr>
              <w:jc w:val="center"/>
            </w:pPr>
            <w:r>
              <w:rPr>
                <w:rFonts w:hint="eastAsia" w:ascii="宋体" w:hAnsi="宋体" w:eastAsia="宋体"/>
                <w:sz w:val="24"/>
                <w:szCs w:val="24"/>
              </w:rPr>
              <w:t>△</w:t>
            </w:r>
          </w:p>
        </w:tc>
        <w:tc>
          <w:tcPr>
            <w:tcW w:w="527" w:type="dxa"/>
            <w:vAlign w:val="center"/>
          </w:tcPr>
          <w:p w14:paraId="63C9EDFD">
            <w:pPr>
              <w:jc w:val="center"/>
            </w:pPr>
            <w:r>
              <w:rPr>
                <w:rFonts w:hint="eastAsia" w:ascii="宋体" w:hAnsi="宋体" w:eastAsia="宋体"/>
                <w:sz w:val="24"/>
                <w:szCs w:val="24"/>
              </w:rPr>
              <w:t>△</w:t>
            </w:r>
          </w:p>
        </w:tc>
        <w:tc>
          <w:tcPr>
            <w:tcW w:w="557" w:type="dxa"/>
            <w:vAlign w:val="center"/>
          </w:tcPr>
          <w:p w14:paraId="54BBF94C">
            <w:pPr>
              <w:jc w:val="center"/>
            </w:pPr>
            <w:r>
              <w:rPr>
                <w:rFonts w:hint="eastAsia" w:ascii="宋体" w:hAnsi="宋体" w:eastAsia="宋体"/>
                <w:sz w:val="24"/>
                <w:szCs w:val="24"/>
              </w:rPr>
              <w:t>△</w:t>
            </w:r>
          </w:p>
        </w:tc>
        <w:tc>
          <w:tcPr>
            <w:tcW w:w="547" w:type="dxa"/>
            <w:vAlign w:val="center"/>
          </w:tcPr>
          <w:p w14:paraId="4A57B226">
            <w:pPr>
              <w:jc w:val="center"/>
            </w:pPr>
            <w:r>
              <w:rPr>
                <w:rFonts w:hint="eastAsia" w:ascii="宋体" w:hAnsi="宋体" w:eastAsia="宋体"/>
                <w:sz w:val="24"/>
                <w:szCs w:val="24"/>
              </w:rPr>
              <w:t>△</w:t>
            </w:r>
          </w:p>
        </w:tc>
        <w:tc>
          <w:tcPr>
            <w:tcW w:w="528" w:type="dxa"/>
            <w:vAlign w:val="center"/>
          </w:tcPr>
          <w:p w14:paraId="215A37F8">
            <w:pPr>
              <w:jc w:val="center"/>
            </w:pPr>
            <w:r>
              <w:rPr>
                <w:rFonts w:hint="eastAsia" w:ascii="宋体" w:hAnsi="宋体" w:eastAsia="宋体"/>
                <w:sz w:val="24"/>
                <w:szCs w:val="24"/>
              </w:rPr>
              <w:t>△</w:t>
            </w:r>
          </w:p>
        </w:tc>
        <w:tc>
          <w:tcPr>
            <w:tcW w:w="426" w:type="dxa"/>
            <w:vAlign w:val="center"/>
          </w:tcPr>
          <w:p w14:paraId="1D21E89B">
            <w:pPr>
              <w:jc w:val="center"/>
            </w:pPr>
            <w:r>
              <w:rPr>
                <w:rFonts w:hint="eastAsia" w:ascii="宋体" w:hAnsi="宋体" w:eastAsia="宋体"/>
                <w:sz w:val="24"/>
                <w:szCs w:val="24"/>
              </w:rPr>
              <w:t>△</w:t>
            </w:r>
          </w:p>
        </w:tc>
        <w:tc>
          <w:tcPr>
            <w:tcW w:w="483" w:type="dxa"/>
            <w:vAlign w:val="center"/>
          </w:tcPr>
          <w:p w14:paraId="38E54F09">
            <w:pPr>
              <w:jc w:val="center"/>
            </w:pPr>
            <w:r>
              <w:rPr>
                <w:rFonts w:hint="eastAsia" w:ascii="宋体" w:hAnsi="宋体" w:eastAsia="宋体"/>
                <w:sz w:val="24"/>
                <w:szCs w:val="24"/>
              </w:rPr>
              <w:t>△</w:t>
            </w:r>
          </w:p>
        </w:tc>
      </w:tr>
      <w:tr w14:paraId="7130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32991D7">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8.1.2消除危险源和减少职业健康安全风险</w:t>
            </w:r>
          </w:p>
        </w:tc>
        <w:tc>
          <w:tcPr>
            <w:tcW w:w="654" w:type="dxa"/>
            <w:vAlign w:val="center"/>
          </w:tcPr>
          <w:p w14:paraId="1CCCE4DC">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7B749A38">
            <w:pPr>
              <w:jc w:val="center"/>
            </w:pPr>
            <w:r>
              <w:rPr>
                <w:rFonts w:hint="eastAsia" w:ascii="宋体" w:hAnsi="宋体" w:eastAsia="宋体"/>
                <w:sz w:val="24"/>
                <w:szCs w:val="24"/>
              </w:rPr>
              <w:t>△</w:t>
            </w:r>
          </w:p>
        </w:tc>
        <w:tc>
          <w:tcPr>
            <w:tcW w:w="552" w:type="dxa"/>
            <w:vAlign w:val="center"/>
          </w:tcPr>
          <w:p w14:paraId="434D4F6E">
            <w:pPr>
              <w:jc w:val="center"/>
            </w:pPr>
            <w:r>
              <w:rPr>
                <w:rFonts w:hint="eastAsia" w:ascii="宋体" w:hAnsi="宋体" w:eastAsia="宋体"/>
                <w:sz w:val="24"/>
                <w:szCs w:val="24"/>
              </w:rPr>
              <w:t>△</w:t>
            </w:r>
          </w:p>
        </w:tc>
        <w:tc>
          <w:tcPr>
            <w:tcW w:w="553" w:type="dxa"/>
            <w:vAlign w:val="center"/>
          </w:tcPr>
          <w:p w14:paraId="07ECF6D2">
            <w:pPr>
              <w:jc w:val="center"/>
            </w:pPr>
            <w:r>
              <w:rPr>
                <w:rFonts w:hint="eastAsia" w:ascii="宋体" w:hAnsi="宋体" w:eastAsia="宋体"/>
                <w:sz w:val="24"/>
                <w:szCs w:val="24"/>
              </w:rPr>
              <w:t>△</w:t>
            </w:r>
          </w:p>
        </w:tc>
        <w:tc>
          <w:tcPr>
            <w:tcW w:w="527" w:type="dxa"/>
            <w:vAlign w:val="center"/>
          </w:tcPr>
          <w:p w14:paraId="28C5912F">
            <w:pPr>
              <w:jc w:val="center"/>
            </w:pPr>
            <w:r>
              <w:rPr>
                <w:rFonts w:hint="eastAsia" w:ascii="宋体" w:hAnsi="宋体" w:eastAsia="宋体"/>
                <w:sz w:val="24"/>
                <w:szCs w:val="24"/>
              </w:rPr>
              <w:t>△</w:t>
            </w:r>
          </w:p>
        </w:tc>
        <w:tc>
          <w:tcPr>
            <w:tcW w:w="557" w:type="dxa"/>
            <w:vAlign w:val="center"/>
          </w:tcPr>
          <w:p w14:paraId="3E5F8912">
            <w:pPr>
              <w:jc w:val="center"/>
            </w:pPr>
            <w:r>
              <w:rPr>
                <w:rFonts w:hint="eastAsia" w:ascii="宋体" w:hAnsi="宋体" w:eastAsia="宋体"/>
                <w:sz w:val="24"/>
                <w:szCs w:val="24"/>
              </w:rPr>
              <w:t>△</w:t>
            </w:r>
          </w:p>
        </w:tc>
        <w:tc>
          <w:tcPr>
            <w:tcW w:w="547" w:type="dxa"/>
            <w:vAlign w:val="center"/>
          </w:tcPr>
          <w:p w14:paraId="721A5EF0">
            <w:pPr>
              <w:jc w:val="center"/>
            </w:pPr>
            <w:r>
              <w:rPr>
                <w:rFonts w:hint="eastAsia" w:ascii="宋体" w:hAnsi="宋体" w:eastAsia="宋体"/>
                <w:sz w:val="24"/>
                <w:szCs w:val="24"/>
              </w:rPr>
              <w:t>△</w:t>
            </w:r>
          </w:p>
        </w:tc>
        <w:tc>
          <w:tcPr>
            <w:tcW w:w="528" w:type="dxa"/>
            <w:vAlign w:val="center"/>
          </w:tcPr>
          <w:p w14:paraId="78B91080">
            <w:pPr>
              <w:jc w:val="center"/>
            </w:pPr>
            <w:r>
              <w:rPr>
                <w:rFonts w:hint="eastAsia" w:ascii="宋体" w:hAnsi="宋体" w:eastAsia="宋体"/>
                <w:sz w:val="24"/>
                <w:szCs w:val="24"/>
              </w:rPr>
              <w:t>△</w:t>
            </w:r>
          </w:p>
        </w:tc>
        <w:tc>
          <w:tcPr>
            <w:tcW w:w="426" w:type="dxa"/>
            <w:vAlign w:val="center"/>
          </w:tcPr>
          <w:p w14:paraId="6EBAED51">
            <w:pPr>
              <w:jc w:val="center"/>
            </w:pPr>
            <w:r>
              <w:rPr>
                <w:rFonts w:hint="eastAsia" w:ascii="宋体" w:hAnsi="宋体" w:eastAsia="宋体"/>
                <w:sz w:val="24"/>
                <w:szCs w:val="24"/>
              </w:rPr>
              <w:t>△</w:t>
            </w:r>
          </w:p>
        </w:tc>
        <w:tc>
          <w:tcPr>
            <w:tcW w:w="483" w:type="dxa"/>
            <w:vAlign w:val="center"/>
          </w:tcPr>
          <w:p w14:paraId="142F2F25">
            <w:pPr>
              <w:jc w:val="center"/>
            </w:pPr>
            <w:r>
              <w:rPr>
                <w:rFonts w:hint="eastAsia" w:ascii="宋体" w:hAnsi="宋体" w:eastAsia="宋体"/>
                <w:sz w:val="24"/>
                <w:szCs w:val="24"/>
              </w:rPr>
              <w:t>△</w:t>
            </w:r>
          </w:p>
        </w:tc>
      </w:tr>
      <w:tr w14:paraId="5D7B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664D6FD5">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8.1.3变更的管理</w:t>
            </w:r>
          </w:p>
        </w:tc>
        <w:tc>
          <w:tcPr>
            <w:tcW w:w="654" w:type="dxa"/>
            <w:vAlign w:val="center"/>
          </w:tcPr>
          <w:p w14:paraId="43C8384A">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732436A9">
            <w:pPr>
              <w:jc w:val="center"/>
            </w:pPr>
            <w:r>
              <w:rPr>
                <w:rFonts w:hint="eastAsia" w:ascii="宋体" w:hAnsi="宋体" w:eastAsia="宋体"/>
                <w:sz w:val="24"/>
                <w:szCs w:val="24"/>
              </w:rPr>
              <w:t>△</w:t>
            </w:r>
          </w:p>
        </w:tc>
        <w:tc>
          <w:tcPr>
            <w:tcW w:w="552" w:type="dxa"/>
            <w:vAlign w:val="center"/>
          </w:tcPr>
          <w:p w14:paraId="4F51F20C">
            <w:pPr>
              <w:jc w:val="center"/>
            </w:pPr>
            <w:r>
              <w:rPr>
                <w:rFonts w:hint="eastAsia" w:ascii="宋体" w:hAnsi="宋体" w:eastAsia="宋体"/>
                <w:sz w:val="24"/>
                <w:szCs w:val="24"/>
              </w:rPr>
              <w:t>△</w:t>
            </w:r>
          </w:p>
        </w:tc>
        <w:tc>
          <w:tcPr>
            <w:tcW w:w="553" w:type="dxa"/>
            <w:vAlign w:val="center"/>
          </w:tcPr>
          <w:p w14:paraId="15BF8B8E">
            <w:pPr>
              <w:jc w:val="center"/>
            </w:pPr>
            <w:r>
              <w:rPr>
                <w:rFonts w:hint="eastAsia" w:ascii="宋体" w:hAnsi="宋体" w:eastAsia="宋体"/>
                <w:sz w:val="24"/>
                <w:szCs w:val="24"/>
              </w:rPr>
              <w:t>△</w:t>
            </w:r>
          </w:p>
        </w:tc>
        <w:tc>
          <w:tcPr>
            <w:tcW w:w="527" w:type="dxa"/>
            <w:vAlign w:val="center"/>
          </w:tcPr>
          <w:p w14:paraId="70598E37">
            <w:pPr>
              <w:jc w:val="center"/>
            </w:pPr>
            <w:r>
              <w:rPr>
                <w:rFonts w:hint="eastAsia" w:ascii="宋体" w:hAnsi="宋体" w:eastAsia="宋体"/>
                <w:sz w:val="24"/>
                <w:szCs w:val="24"/>
              </w:rPr>
              <w:t>△</w:t>
            </w:r>
          </w:p>
        </w:tc>
        <w:tc>
          <w:tcPr>
            <w:tcW w:w="557" w:type="dxa"/>
            <w:vAlign w:val="center"/>
          </w:tcPr>
          <w:p w14:paraId="36B1C6B2">
            <w:pPr>
              <w:jc w:val="center"/>
            </w:pPr>
            <w:r>
              <w:rPr>
                <w:rFonts w:hint="eastAsia" w:ascii="宋体" w:hAnsi="宋体" w:eastAsia="宋体"/>
                <w:sz w:val="24"/>
                <w:szCs w:val="24"/>
              </w:rPr>
              <w:t>△</w:t>
            </w:r>
          </w:p>
        </w:tc>
        <w:tc>
          <w:tcPr>
            <w:tcW w:w="547" w:type="dxa"/>
            <w:vAlign w:val="center"/>
          </w:tcPr>
          <w:p w14:paraId="5D207819">
            <w:pPr>
              <w:jc w:val="center"/>
            </w:pPr>
            <w:r>
              <w:rPr>
                <w:rFonts w:hint="eastAsia" w:ascii="宋体" w:hAnsi="宋体" w:eastAsia="宋体"/>
                <w:sz w:val="24"/>
                <w:szCs w:val="24"/>
              </w:rPr>
              <w:t>△</w:t>
            </w:r>
          </w:p>
        </w:tc>
        <w:tc>
          <w:tcPr>
            <w:tcW w:w="528" w:type="dxa"/>
            <w:vAlign w:val="center"/>
          </w:tcPr>
          <w:p w14:paraId="41AC4454">
            <w:pPr>
              <w:jc w:val="center"/>
            </w:pPr>
            <w:r>
              <w:rPr>
                <w:rFonts w:hint="eastAsia" w:ascii="宋体" w:hAnsi="宋体" w:eastAsia="宋体"/>
                <w:sz w:val="24"/>
                <w:szCs w:val="24"/>
              </w:rPr>
              <w:t>△</w:t>
            </w:r>
          </w:p>
        </w:tc>
        <w:tc>
          <w:tcPr>
            <w:tcW w:w="426" w:type="dxa"/>
            <w:vAlign w:val="center"/>
          </w:tcPr>
          <w:p w14:paraId="08C61DEA">
            <w:pPr>
              <w:jc w:val="center"/>
            </w:pPr>
            <w:r>
              <w:rPr>
                <w:rFonts w:hint="eastAsia" w:ascii="宋体" w:hAnsi="宋体" w:eastAsia="宋体"/>
                <w:sz w:val="24"/>
                <w:szCs w:val="24"/>
              </w:rPr>
              <w:t>△</w:t>
            </w:r>
          </w:p>
        </w:tc>
        <w:tc>
          <w:tcPr>
            <w:tcW w:w="483" w:type="dxa"/>
            <w:vAlign w:val="center"/>
          </w:tcPr>
          <w:p w14:paraId="337653DB">
            <w:pPr>
              <w:jc w:val="center"/>
            </w:pPr>
            <w:r>
              <w:rPr>
                <w:rFonts w:hint="eastAsia" w:ascii="宋体" w:hAnsi="宋体" w:eastAsia="宋体"/>
                <w:sz w:val="24"/>
                <w:szCs w:val="24"/>
              </w:rPr>
              <w:t>△</w:t>
            </w:r>
          </w:p>
        </w:tc>
      </w:tr>
      <w:tr w14:paraId="43BB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6DD117F0">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8.1.4采购</w:t>
            </w:r>
          </w:p>
        </w:tc>
        <w:tc>
          <w:tcPr>
            <w:tcW w:w="654" w:type="dxa"/>
            <w:vAlign w:val="center"/>
          </w:tcPr>
          <w:p w14:paraId="09904043">
            <w:pPr>
              <w:jc w:val="center"/>
            </w:pPr>
            <w:r>
              <w:rPr>
                <w:rFonts w:hint="eastAsia" w:ascii="宋体" w:hAnsi="宋体" w:eastAsia="宋体"/>
                <w:sz w:val="24"/>
                <w:szCs w:val="24"/>
              </w:rPr>
              <w:t>△</w:t>
            </w:r>
          </w:p>
        </w:tc>
        <w:tc>
          <w:tcPr>
            <w:tcW w:w="456" w:type="dxa"/>
            <w:vAlign w:val="center"/>
          </w:tcPr>
          <w:p w14:paraId="7DFDF75E">
            <w:pPr>
              <w:jc w:val="center"/>
            </w:pPr>
            <w:r>
              <w:rPr>
                <w:rFonts w:hint="eastAsia" w:ascii="宋体" w:hAnsi="宋体" w:eastAsia="宋体"/>
                <w:sz w:val="24"/>
                <w:szCs w:val="24"/>
              </w:rPr>
              <w:t>△</w:t>
            </w:r>
          </w:p>
        </w:tc>
        <w:tc>
          <w:tcPr>
            <w:tcW w:w="552" w:type="dxa"/>
            <w:vAlign w:val="center"/>
          </w:tcPr>
          <w:p w14:paraId="1307D7B9">
            <w:pPr>
              <w:jc w:val="center"/>
              <w:rPr>
                <w:rFonts w:hint="eastAsia" w:ascii="宋体" w:hAnsi="宋体" w:eastAsia="宋体"/>
                <w:sz w:val="24"/>
                <w:szCs w:val="24"/>
              </w:rPr>
            </w:pPr>
            <w:r>
              <w:rPr>
                <w:rFonts w:hint="eastAsia" w:ascii="宋体" w:hAnsi="宋体" w:eastAsia="宋体"/>
                <w:sz w:val="24"/>
                <w:szCs w:val="24"/>
              </w:rPr>
              <w:t>△</w:t>
            </w:r>
          </w:p>
        </w:tc>
        <w:tc>
          <w:tcPr>
            <w:tcW w:w="553" w:type="dxa"/>
            <w:vAlign w:val="center"/>
          </w:tcPr>
          <w:p w14:paraId="2EEB9060">
            <w:pPr>
              <w:jc w:val="center"/>
            </w:pPr>
            <w:r>
              <w:rPr>
                <w:rFonts w:hint="eastAsia" w:ascii="宋体" w:hAnsi="宋体" w:eastAsia="宋体"/>
                <w:sz w:val="24"/>
                <w:szCs w:val="24"/>
              </w:rPr>
              <w:t>△</w:t>
            </w:r>
          </w:p>
        </w:tc>
        <w:tc>
          <w:tcPr>
            <w:tcW w:w="527" w:type="dxa"/>
            <w:vAlign w:val="center"/>
          </w:tcPr>
          <w:p w14:paraId="1E0E873F">
            <w:pPr>
              <w:jc w:val="center"/>
            </w:pPr>
            <w:r>
              <w:rPr>
                <w:rFonts w:hint="eastAsia" w:ascii="宋体" w:hAnsi="宋体" w:eastAsia="宋体"/>
                <w:sz w:val="24"/>
                <w:szCs w:val="24"/>
              </w:rPr>
              <w:t>△</w:t>
            </w:r>
          </w:p>
        </w:tc>
        <w:tc>
          <w:tcPr>
            <w:tcW w:w="557" w:type="dxa"/>
            <w:vAlign w:val="center"/>
          </w:tcPr>
          <w:p w14:paraId="2E674398">
            <w:pPr>
              <w:jc w:val="center"/>
            </w:pPr>
            <w:r>
              <w:rPr>
                <w:rFonts w:hint="eastAsia" w:ascii="宋体" w:hAnsi="宋体" w:eastAsia="宋体"/>
                <w:sz w:val="24"/>
                <w:szCs w:val="24"/>
              </w:rPr>
              <w:t>★</w:t>
            </w:r>
          </w:p>
        </w:tc>
        <w:tc>
          <w:tcPr>
            <w:tcW w:w="547" w:type="dxa"/>
            <w:vAlign w:val="center"/>
          </w:tcPr>
          <w:p w14:paraId="4A98F18A">
            <w:pPr>
              <w:jc w:val="center"/>
            </w:pPr>
            <w:r>
              <w:rPr>
                <w:rFonts w:hint="eastAsia" w:ascii="宋体" w:hAnsi="宋体" w:eastAsia="宋体"/>
                <w:sz w:val="24"/>
                <w:szCs w:val="24"/>
              </w:rPr>
              <w:t>△</w:t>
            </w:r>
          </w:p>
        </w:tc>
        <w:tc>
          <w:tcPr>
            <w:tcW w:w="528" w:type="dxa"/>
            <w:vAlign w:val="center"/>
          </w:tcPr>
          <w:p w14:paraId="6877145F">
            <w:pPr>
              <w:jc w:val="center"/>
            </w:pPr>
            <w:r>
              <w:rPr>
                <w:rFonts w:hint="eastAsia" w:ascii="宋体" w:hAnsi="宋体" w:eastAsia="宋体"/>
                <w:sz w:val="24"/>
                <w:szCs w:val="24"/>
              </w:rPr>
              <w:t>△</w:t>
            </w:r>
          </w:p>
        </w:tc>
        <w:tc>
          <w:tcPr>
            <w:tcW w:w="426" w:type="dxa"/>
            <w:vAlign w:val="center"/>
          </w:tcPr>
          <w:p w14:paraId="3B55672A">
            <w:pPr>
              <w:jc w:val="center"/>
            </w:pPr>
            <w:r>
              <w:rPr>
                <w:rFonts w:hint="eastAsia" w:ascii="宋体" w:hAnsi="宋体" w:eastAsia="宋体"/>
                <w:sz w:val="24"/>
                <w:szCs w:val="24"/>
              </w:rPr>
              <w:t>△</w:t>
            </w:r>
          </w:p>
        </w:tc>
        <w:tc>
          <w:tcPr>
            <w:tcW w:w="483" w:type="dxa"/>
            <w:vAlign w:val="center"/>
          </w:tcPr>
          <w:p w14:paraId="56638A40">
            <w:pPr>
              <w:jc w:val="center"/>
            </w:pPr>
            <w:r>
              <w:rPr>
                <w:rFonts w:hint="eastAsia" w:ascii="宋体" w:hAnsi="宋体" w:eastAsia="宋体"/>
                <w:sz w:val="24"/>
                <w:szCs w:val="24"/>
              </w:rPr>
              <w:t>△</w:t>
            </w:r>
          </w:p>
        </w:tc>
      </w:tr>
      <w:tr w14:paraId="4899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1195E209">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8.2 应急准备和响应</w:t>
            </w:r>
          </w:p>
        </w:tc>
        <w:tc>
          <w:tcPr>
            <w:tcW w:w="654" w:type="dxa"/>
            <w:vAlign w:val="center"/>
          </w:tcPr>
          <w:p w14:paraId="3E0D2446">
            <w:pPr>
              <w:jc w:val="center"/>
              <w:rPr>
                <w:rFonts w:hint="eastAsia" w:ascii="宋体" w:hAnsi="宋体" w:eastAsia="宋体"/>
                <w:sz w:val="24"/>
                <w:szCs w:val="24"/>
              </w:rPr>
            </w:pPr>
            <w:r>
              <w:rPr>
                <w:rFonts w:hint="eastAsia" w:ascii="宋体" w:hAnsi="宋体" w:eastAsia="宋体"/>
                <w:sz w:val="24"/>
                <w:szCs w:val="24"/>
              </w:rPr>
              <w:t>△</w:t>
            </w:r>
          </w:p>
        </w:tc>
        <w:tc>
          <w:tcPr>
            <w:tcW w:w="456" w:type="dxa"/>
            <w:vAlign w:val="center"/>
          </w:tcPr>
          <w:p w14:paraId="19356354">
            <w:pPr>
              <w:jc w:val="center"/>
            </w:pPr>
            <w:r>
              <w:rPr>
                <w:rFonts w:hint="eastAsia" w:ascii="宋体" w:hAnsi="宋体" w:eastAsia="宋体"/>
                <w:sz w:val="24"/>
                <w:szCs w:val="24"/>
              </w:rPr>
              <w:t>△</w:t>
            </w:r>
          </w:p>
        </w:tc>
        <w:tc>
          <w:tcPr>
            <w:tcW w:w="552" w:type="dxa"/>
            <w:vAlign w:val="center"/>
          </w:tcPr>
          <w:p w14:paraId="30305573">
            <w:pPr>
              <w:jc w:val="center"/>
            </w:pPr>
            <w:r>
              <w:rPr>
                <w:rFonts w:hint="eastAsia" w:ascii="宋体" w:hAnsi="宋体" w:eastAsia="宋体"/>
                <w:sz w:val="24"/>
                <w:szCs w:val="24"/>
              </w:rPr>
              <w:t>△</w:t>
            </w:r>
          </w:p>
        </w:tc>
        <w:tc>
          <w:tcPr>
            <w:tcW w:w="553" w:type="dxa"/>
            <w:vAlign w:val="center"/>
          </w:tcPr>
          <w:p w14:paraId="494ADEA4">
            <w:pPr>
              <w:jc w:val="center"/>
            </w:pPr>
            <w:r>
              <w:rPr>
                <w:rFonts w:hint="eastAsia" w:ascii="宋体" w:hAnsi="宋体" w:eastAsia="宋体"/>
                <w:sz w:val="24"/>
                <w:szCs w:val="24"/>
              </w:rPr>
              <w:t>△</w:t>
            </w:r>
          </w:p>
        </w:tc>
        <w:tc>
          <w:tcPr>
            <w:tcW w:w="527" w:type="dxa"/>
            <w:vAlign w:val="center"/>
          </w:tcPr>
          <w:p w14:paraId="584C0674">
            <w:pPr>
              <w:jc w:val="center"/>
            </w:pPr>
            <w:r>
              <w:rPr>
                <w:rFonts w:hint="eastAsia" w:ascii="宋体" w:hAnsi="宋体" w:eastAsia="宋体"/>
                <w:sz w:val="24"/>
                <w:szCs w:val="24"/>
              </w:rPr>
              <w:t>★</w:t>
            </w:r>
          </w:p>
        </w:tc>
        <w:tc>
          <w:tcPr>
            <w:tcW w:w="557" w:type="dxa"/>
            <w:vAlign w:val="center"/>
          </w:tcPr>
          <w:p w14:paraId="77A077EA">
            <w:pPr>
              <w:jc w:val="center"/>
            </w:pPr>
            <w:r>
              <w:rPr>
                <w:rFonts w:hint="eastAsia" w:ascii="宋体" w:hAnsi="宋体" w:eastAsia="宋体"/>
                <w:sz w:val="24"/>
                <w:szCs w:val="24"/>
              </w:rPr>
              <w:t>△</w:t>
            </w:r>
          </w:p>
        </w:tc>
        <w:tc>
          <w:tcPr>
            <w:tcW w:w="547" w:type="dxa"/>
            <w:vAlign w:val="center"/>
          </w:tcPr>
          <w:p w14:paraId="62253BCD">
            <w:pPr>
              <w:jc w:val="center"/>
            </w:pPr>
            <w:r>
              <w:rPr>
                <w:rFonts w:hint="eastAsia" w:ascii="宋体" w:hAnsi="宋体" w:eastAsia="宋体"/>
                <w:sz w:val="24"/>
                <w:szCs w:val="24"/>
              </w:rPr>
              <w:t>△</w:t>
            </w:r>
          </w:p>
        </w:tc>
        <w:tc>
          <w:tcPr>
            <w:tcW w:w="528" w:type="dxa"/>
            <w:vAlign w:val="center"/>
          </w:tcPr>
          <w:p w14:paraId="4974019C">
            <w:pPr>
              <w:jc w:val="center"/>
            </w:pPr>
            <w:r>
              <w:rPr>
                <w:rFonts w:hint="eastAsia" w:ascii="宋体" w:hAnsi="宋体" w:eastAsia="宋体"/>
                <w:sz w:val="24"/>
                <w:szCs w:val="24"/>
              </w:rPr>
              <w:t>△</w:t>
            </w:r>
          </w:p>
        </w:tc>
        <w:tc>
          <w:tcPr>
            <w:tcW w:w="426" w:type="dxa"/>
            <w:vAlign w:val="center"/>
          </w:tcPr>
          <w:p w14:paraId="026EAB39">
            <w:pPr>
              <w:jc w:val="center"/>
            </w:pPr>
            <w:r>
              <w:rPr>
                <w:rFonts w:hint="eastAsia" w:ascii="宋体" w:hAnsi="宋体" w:eastAsia="宋体"/>
                <w:sz w:val="24"/>
                <w:szCs w:val="24"/>
              </w:rPr>
              <w:t>△</w:t>
            </w:r>
          </w:p>
        </w:tc>
        <w:tc>
          <w:tcPr>
            <w:tcW w:w="483" w:type="dxa"/>
            <w:vAlign w:val="center"/>
          </w:tcPr>
          <w:p w14:paraId="6AAB4C3F">
            <w:pPr>
              <w:jc w:val="center"/>
            </w:pPr>
            <w:r>
              <w:rPr>
                <w:rFonts w:hint="eastAsia" w:ascii="宋体" w:hAnsi="宋体" w:eastAsia="宋体"/>
                <w:sz w:val="24"/>
                <w:szCs w:val="24"/>
              </w:rPr>
              <w:t>△</w:t>
            </w:r>
          </w:p>
        </w:tc>
      </w:tr>
      <w:tr w14:paraId="53B0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3114057E">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9.1.1总则</w:t>
            </w:r>
          </w:p>
        </w:tc>
        <w:tc>
          <w:tcPr>
            <w:tcW w:w="654" w:type="dxa"/>
            <w:vAlign w:val="center"/>
          </w:tcPr>
          <w:p w14:paraId="68236FFD">
            <w:pPr>
              <w:jc w:val="center"/>
            </w:pPr>
            <w:r>
              <w:rPr>
                <w:rFonts w:hint="eastAsia" w:ascii="宋体" w:hAnsi="宋体" w:eastAsia="宋体"/>
                <w:sz w:val="24"/>
                <w:szCs w:val="24"/>
              </w:rPr>
              <w:t>★</w:t>
            </w:r>
          </w:p>
        </w:tc>
        <w:tc>
          <w:tcPr>
            <w:tcW w:w="456" w:type="dxa"/>
            <w:vAlign w:val="center"/>
          </w:tcPr>
          <w:p w14:paraId="328C261C">
            <w:pPr>
              <w:jc w:val="center"/>
            </w:pPr>
            <w:r>
              <w:rPr>
                <w:rFonts w:hint="eastAsia" w:ascii="宋体" w:hAnsi="宋体" w:eastAsia="宋体"/>
                <w:sz w:val="24"/>
                <w:szCs w:val="24"/>
              </w:rPr>
              <w:t>△</w:t>
            </w:r>
          </w:p>
        </w:tc>
        <w:tc>
          <w:tcPr>
            <w:tcW w:w="552" w:type="dxa"/>
            <w:vAlign w:val="center"/>
          </w:tcPr>
          <w:p w14:paraId="459EDAE9">
            <w:pPr>
              <w:jc w:val="center"/>
            </w:pPr>
            <w:r>
              <w:rPr>
                <w:rFonts w:hint="eastAsia" w:ascii="宋体" w:hAnsi="宋体" w:eastAsia="宋体"/>
                <w:sz w:val="24"/>
                <w:szCs w:val="24"/>
              </w:rPr>
              <w:t>△</w:t>
            </w:r>
          </w:p>
        </w:tc>
        <w:tc>
          <w:tcPr>
            <w:tcW w:w="553" w:type="dxa"/>
            <w:vAlign w:val="center"/>
          </w:tcPr>
          <w:p w14:paraId="7A40F535">
            <w:pPr>
              <w:jc w:val="center"/>
            </w:pPr>
            <w:r>
              <w:rPr>
                <w:rFonts w:hint="eastAsia" w:ascii="宋体" w:hAnsi="宋体" w:eastAsia="宋体"/>
                <w:sz w:val="24"/>
                <w:szCs w:val="24"/>
              </w:rPr>
              <w:t>△</w:t>
            </w:r>
          </w:p>
        </w:tc>
        <w:tc>
          <w:tcPr>
            <w:tcW w:w="527" w:type="dxa"/>
            <w:vAlign w:val="center"/>
          </w:tcPr>
          <w:p w14:paraId="290BE6EB">
            <w:pPr>
              <w:jc w:val="center"/>
            </w:pPr>
            <w:r>
              <w:rPr>
                <w:rFonts w:hint="eastAsia" w:ascii="宋体" w:hAnsi="宋体" w:eastAsia="宋体"/>
                <w:sz w:val="24"/>
                <w:szCs w:val="24"/>
              </w:rPr>
              <w:t>△</w:t>
            </w:r>
          </w:p>
        </w:tc>
        <w:tc>
          <w:tcPr>
            <w:tcW w:w="557" w:type="dxa"/>
            <w:vAlign w:val="center"/>
          </w:tcPr>
          <w:p w14:paraId="48A6982B">
            <w:pPr>
              <w:jc w:val="center"/>
            </w:pPr>
            <w:r>
              <w:rPr>
                <w:rFonts w:hint="eastAsia" w:ascii="宋体" w:hAnsi="宋体" w:eastAsia="宋体"/>
                <w:sz w:val="24"/>
                <w:szCs w:val="24"/>
              </w:rPr>
              <w:t>△</w:t>
            </w:r>
          </w:p>
        </w:tc>
        <w:tc>
          <w:tcPr>
            <w:tcW w:w="547" w:type="dxa"/>
            <w:vAlign w:val="center"/>
          </w:tcPr>
          <w:p w14:paraId="3A287872">
            <w:pPr>
              <w:jc w:val="center"/>
            </w:pPr>
            <w:r>
              <w:rPr>
                <w:rFonts w:hint="eastAsia" w:ascii="宋体" w:hAnsi="宋体" w:eastAsia="宋体"/>
                <w:sz w:val="24"/>
                <w:szCs w:val="24"/>
              </w:rPr>
              <w:t>△</w:t>
            </w:r>
          </w:p>
        </w:tc>
        <w:tc>
          <w:tcPr>
            <w:tcW w:w="528" w:type="dxa"/>
            <w:vAlign w:val="center"/>
          </w:tcPr>
          <w:p w14:paraId="3DA18A8D">
            <w:pPr>
              <w:jc w:val="center"/>
            </w:pPr>
            <w:r>
              <w:rPr>
                <w:rFonts w:hint="eastAsia" w:ascii="宋体" w:hAnsi="宋体" w:eastAsia="宋体"/>
                <w:sz w:val="24"/>
                <w:szCs w:val="24"/>
              </w:rPr>
              <w:t>△</w:t>
            </w:r>
          </w:p>
        </w:tc>
        <w:tc>
          <w:tcPr>
            <w:tcW w:w="426" w:type="dxa"/>
            <w:vAlign w:val="center"/>
          </w:tcPr>
          <w:p w14:paraId="794D1497">
            <w:pPr>
              <w:jc w:val="center"/>
            </w:pPr>
            <w:r>
              <w:rPr>
                <w:rFonts w:hint="eastAsia" w:ascii="宋体" w:hAnsi="宋体" w:eastAsia="宋体"/>
                <w:sz w:val="24"/>
                <w:szCs w:val="24"/>
              </w:rPr>
              <w:t>△</w:t>
            </w:r>
          </w:p>
        </w:tc>
        <w:tc>
          <w:tcPr>
            <w:tcW w:w="483" w:type="dxa"/>
            <w:vAlign w:val="center"/>
          </w:tcPr>
          <w:p w14:paraId="1D1BEF1A">
            <w:pPr>
              <w:jc w:val="center"/>
            </w:pPr>
            <w:r>
              <w:rPr>
                <w:rFonts w:hint="eastAsia" w:ascii="宋体" w:hAnsi="宋体" w:eastAsia="宋体"/>
                <w:sz w:val="24"/>
                <w:szCs w:val="24"/>
              </w:rPr>
              <w:t>△</w:t>
            </w:r>
          </w:p>
        </w:tc>
      </w:tr>
      <w:tr w14:paraId="38A3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32E6C5DF">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9.1.2合规性评价</w:t>
            </w:r>
          </w:p>
        </w:tc>
        <w:tc>
          <w:tcPr>
            <w:tcW w:w="654" w:type="dxa"/>
            <w:vAlign w:val="center"/>
          </w:tcPr>
          <w:p w14:paraId="5A41D1F4">
            <w:pPr>
              <w:jc w:val="center"/>
            </w:pPr>
            <w:r>
              <w:rPr>
                <w:rFonts w:hint="eastAsia" w:ascii="宋体" w:hAnsi="宋体" w:eastAsia="宋体"/>
                <w:sz w:val="24"/>
                <w:szCs w:val="24"/>
              </w:rPr>
              <w:t>△</w:t>
            </w:r>
          </w:p>
        </w:tc>
        <w:tc>
          <w:tcPr>
            <w:tcW w:w="456" w:type="dxa"/>
            <w:vAlign w:val="center"/>
          </w:tcPr>
          <w:p w14:paraId="2A206498">
            <w:pPr>
              <w:jc w:val="center"/>
            </w:pPr>
            <w:r>
              <w:rPr>
                <w:rFonts w:hint="eastAsia" w:ascii="宋体" w:hAnsi="宋体" w:eastAsia="宋体"/>
                <w:sz w:val="24"/>
                <w:szCs w:val="24"/>
              </w:rPr>
              <w:t>△</w:t>
            </w:r>
          </w:p>
        </w:tc>
        <w:tc>
          <w:tcPr>
            <w:tcW w:w="552" w:type="dxa"/>
            <w:vAlign w:val="center"/>
          </w:tcPr>
          <w:p w14:paraId="37BFE4B9">
            <w:pPr>
              <w:jc w:val="center"/>
            </w:pPr>
            <w:r>
              <w:rPr>
                <w:rFonts w:hint="eastAsia" w:ascii="宋体" w:hAnsi="宋体" w:eastAsia="宋体"/>
                <w:sz w:val="24"/>
                <w:szCs w:val="24"/>
              </w:rPr>
              <w:t>△</w:t>
            </w:r>
          </w:p>
        </w:tc>
        <w:tc>
          <w:tcPr>
            <w:tcW w:w="553" w:type="dxa"/>
            <w:vAlign w:val="center"/>
          </w:tcPr>
          <w:p w14:paraId="57B66E50">
            <w:pPr>
              <w:jc w:val="center"/>
            </w:pPr>
            <w:r>
              <w:rPr>
                <w:rFonts w:hint="eastAsia" w:ascii="宋体" w:hAnsi="宋体" w:eastAsia="宋体"/>
                <w:sz w:val="24"/>
                <w:szCs w:val="24"/>
              </w:rPr>
              <w:t>△</w:t>
            </w:r>
          </w:p>
        </w:tc>
        <w:tc>
          <w:tcPr>
            <w:tcW w:w="527" w:type="dxa"/>
            <w:vAlign w:val="center"/>
          </w:tcPr>
          <w:p w14:paraId="0CB2DC7D">
            <w:pPr>
              <w:jc w:val="center"/>
            </w:pPr>
            <w:r>
              <w:rPr>
                <w:rFonts w:hint="eastAsia" w:ascii="宋体" w:hAnsi="宋体" w:eastAsia="宋体"/>
                <w:sz w:val="24"/>
                <w:szCs w:val="24"/>
              </w:rPr>
              <w:t>△</w:t>
            </w:r>
          </w:p>
        </w:tc>
        <w:tc>
          <w:tcPr>
            <w:tcW w:w="557" w:type="dxa"/>
            <w:vAlign w:val="center"/>
          </w:tcPr>
          <w:p w14:paraId="44C170B1">
            <w:pPr>
              <w:jc w:val="center"/>
            </w:pPr>
            <w:r>
              <w:rPr>
                <w:rFonts w:hint="eastAsia" w:ascii="宋体" w:hAnsi="宋体" w:eastAsia="宋体"/>
                <w:sz w:val="24"/>
                <w:szCs w:val="24"/>
              </w:rPr>
              <w:t>△</w:t>
            </w:r>
          </w:p>
        </w:tc>
        <w:tc>
          <w:tcPr>
            <w:tcW w:w="547" w:type="dxa"/>
            <w:vAlign w:val="center"/>
          </w:tcPr>
          <w:p w14:paraId="4C0D0281">
            <w:pPr>
              <w:jc w:val="center"/>
            </w:pPr>
            <w:r>
              <w:rPr>
                <w:rFonts w:hint="eastAsia" w:ascii="宋体" w:hAnsi="宋体" w:eastAsia="宋体"/>
                <w:sz w:val="24"/>
                <w:szCs w:val="24"/>
              </w:rPr>
              <w:t>★</w:t>
            </w:r>
          </w:p>
        </w:tc>
        <w:tc>
          <w:tcPr>
            <w:tcW w:w="528" w:type="dxa"/>
            <w:vAlign w:val="center"/>
          </w:tcPr>
          <w:p w14:paraId="2A25DE4A">
            <w:pPr>
              <w:jc w:val="center"/>
            </w:pPr>
            <w:r>
              <w:rPr>
                <w:rFonts w:hint="eastAsia" w:ascii="宋体" w:hAnsi="宋体" w:eastAsia="宋体"/>
                <w:sz w:val="24"/>
                <w:szCs w:val="24"/>
              </w:rPr>
              <w:t>△</w:t>
            </w:r>
          </w:p>
        </w:tc>
        <w:tc>
          <w:tcPr>
            <w:tcW w:w="426" w:type="dxa"/>
            <w:vAlign w:val="center"/>
          </w:tcPr>
          <w:p w14:paraId="09CD850B">
            <w:pPr>
              <w:jc w:val="center"/>
            </w:pPr>
            <w:r>
              <w:rPr>
                <w:rFonts w:hint="eastAsia" w:ascii="宋体" w:hAnsi="宋体" w:eastAsia="宋体"/>
                <w:sz w:val="24"/>
                <w:szCs w:val="24"/>
              </w:rPr>
              <w:t>△</w:t>
            </w:r>
          </w:p>
        </w:tc>
        <w:tc>
          <w:tcPr>
            <w:tcW w:w="483" w:type="dxa"/>
            <w:vAlign w:val="center"/>
          </w:tcPr>
          <w:p w14:paraId="2C75A767">
            <w:pPr>
              <w:jc w:val="center"/>
            </w:pPr>
            <w:r>
              <w:rPr>
                <w:rFonts w:hint="eastAsia" w:ascii="宋体" w:hAnsi="宋体" w:eastAsia="宋体"/>
                <w:sz w:val="24"/>
                <w:szCs w:val="24"/>
              </w:rPr>
              <w:t>△</w:t>
            </w:r>
          </w:p>
        </w:tc>
      </w:tr>
      <w:tr w14:paraId="436D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112C55D">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9.2内部审核</w:t>
            </w:r>
          </w:p>
        </w:tc>
        <w:tc>
          <w:tcPr>
            <w:tcW w:w="654" w:type="dxa"/>
            <w:vAlign w:val="center"/>
          </w:tcPr>
          <w:p w14:paraId="482A3FA6">
            <w:pPr>
              <w:jc w:val="center"/>
            </w:pPr>
            <w:r>
              <w:rPr>
                <w:rFonts w:hint="eastAsia" w:ascii="宋体" w:hAnsi="宋体" w:eastAsia="宋体"/>
                <w:sz w:val="24"/>
                <w:szCs w:val="24"/>
              </w:rPr>
              <w:t>★</w:t>
            </w:r>
          </w:p>
        </w:tc>
        <w:tc>
          <w:tcPr>
            <w:tcW w:w="456" w:type="dxa"/>
            <w:vAlign w:val="center"/>
          </w:tcPr>
          <w:p w14:paraId="17D8AC5C">
            <w:pPr>
              <w:jc w:val="center"/>
            </w:pPr>
            <w:r>
              <w:rPr>
                <w:rFonts w:hint="eastAsia" w:ascii="宋体" w:hAnsi="宋体" w:eastAsia="宋体"/>
                <w:sz w:val="24"/>
                <w:szCs w:val="24"/>
              </w:rPr>
              <w:t>△</w:t>
            </w:r>
          </w:p>
        </w:tc>
        <w:tc>
          <w:tcPr>
            <w:tcW w:w="552" w:type="dxa"/>
            <w:vAlign w:val="center"/>
          </w:tcPr>
          <w:p w14:paraId="6E58F752">
            <w:pPr>
              <w:jc w:val="center"/>
            </w:pPr>
            <w:r>
              <w:rPr>
                <w:rFonts w:hint="eastAsia" w:ascii="宋体" w:hAnsi="宋体" w:eastAsia="宋体"/>
                <w:sz w:val="24"/>
                <w:szCs w:val="24"/>
              </w:rPr>
              <w:t>△</w:t>
            </w:r>
          </w:p>
        </w:tc>
        <w:tc>
          <w:tcPr>
            <w:tcW w:w="553" w:type="dxa"/>
            <w:vAlign w:val="center"/>
          </w:tcPr>
          <w:p w14:paraId="661503F1">
            <w:pPr>
              <w:jc w:val="center"/>
            </w:pPr>
            <w:r>
              <w:rPr>
                <w:rFonts w:hint="eastAsia" w:ascii="宋体" w:hAnsi="宋体" w:eastAsia="宋体"/>
                <w:sz w:val="24"/>
                <w:szCs w:val="24"/>
              </w:rPr>
              <w:t>△</w:t>
            </w:r>
          </w:p>
        </w:tc>
        <w:tc>
          <w:tcPr>
            <w:tcW w:w="527" w:type="dxa"/>
            <w:vAlign w:val="center"/>
          </w:tcPr>
          <w:p w14:paraId="4F4517D5">
            <w:pPr>
              <w:jc w:val="center"/>
            </w:pPr>
            <w:r>
              <w:rPr>
                <w:rFonts w:hint="eastAsia" w:ascii="宋体" w:hAnsi="宋体" w:eastAsia="宋体"/>
                <w:sz w:val="24"/>
                <w:szCs w:val="24"/>
              </w:rPr>
              <w:t>△</w:t>
            </w:r>
          </w:p>
        </w:tc>
        <w:tc>
          <w:tcPr>
            <w:tcW w:w="557" w:type="dxa"/>
            <w:vAlign w:val="center"/>
          </w:tcPr>
          <w:p w14:paraId="28B013B5">
            <w:pPr>
              <w:jc w:val="center"/>
            </w:pPr>
            <w:r>
              <w:rPr>
                <w:rFonts w:hint="eastAsia" w:ascii="宋体" w:hAnsi="宋体" w:eastAsia="宋体"/>
                <w:sz w:val="24"/>
                <w:szCs w:val="24"/>
              </w:rPr>
              <w:t>△</w:t>
            </w:r>
          </w:p>
        </w:tc>
        <w:tc>
          <w:tcPr>
            <w:tcW w:w="547" w:type="dxa"/>
            <w:vAlign w:val="center"/>
          </w:tcPr>
          <w:p w14:paraId="05F0CB9E">
            <w:pPr>
              <w:jc w:val="center"/>
            </w:pPr>
            <w:r>
              <w:rPr>
                <w:rFonts w:hint="eastAsia" w:ascii="宋体" w:hAnsi="宋体" w:eastAsia="宋体"/>
                <w:sz w:val="24"/>
                <w:szCs w:val="24"/>
              </w:rPr>
              <w:t>△</w:t>
            </w:r>
          </w:p>
        </w:tc>
        <w:tc>
          <w:tcPr>
            <w:tcW w:w="528" w:type="dxa"/>
            <w:vAlign w:val="center"/>
          </w:tcPr>
          <w:p w14:paraId="01C01D1B">
            <w:pPr>
              <w:jc w:val="center"/>
            </w:pPr>
            <w:r>
              <w:rPr>
                <w:rFonts w:hint="eastAsia" w:ascii="宋体" w:hAnsi="宋体" w:eastAsia="宋体"/>
                <w:sz w:val="24"/>
                <w:szCs w:val="24"/>
              </w:rPr>
              <w:t>△</w:t>
            </w:r>
          </w:p>
        </w:tc>
        <w:tc>
          <w:tcPr>
            <w:tcW w:w="426" w:type="dxa"/>
            <w:vAlign w:val="center"/>
          </w:tcPr>
          <w:p w14:paraId="42294AD5">
            <w:pPr>
              <w:jc w:val="center"/>
            </w:pPr>
            <w:r>
              <w:rPr>
                <w:rFonts w:hint="eastAsia" w:ascii="宋体" w:hAnsi="宋体" w:eastAsia="宋体"/>
                <w:sz w:val="24"/>
                <w:szCs w:val="24"/>
              </w:rPr>
              <w:t>△</w:t>
            </w:r>
          </w:p>
        </w:tc>
        <w:tc>
          <w:tcPr>
            <w:tcW w:w="483" w:type="dxa"/>
            <w:vAlign w:val="center"/>
          </w:tcPr>
          <w:p w14:paraId="4528A5CC">
            <w:pPr>
              <w:jc w:val="center"/>
            </w:pPr>
            <w:r>
              <w:rPr>
                <w:rFonts w:hint="eastAsia" w:ascii="宋体" w:hAnsi="宋体" w:eastAsia="宋体"/>
                <w:sz w:val="24"/>
                <w:szCs w:val="24"/>
              </w:rPr>
              <w:t>△</w:t>
            </w:r>
          </w:p>
        </w:tc>
      </w:tr>
      <w:tr w14:paraId="555D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534CC37">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9.3管理评审</w:t>
            </w:r>
          </w:p>
        </w:tc>
        <w:tc>
          <w:tcPr>
            <w:tcW w:w="654" w:type="dxa"/>
            <w:vAlign w:val="center"/>
          </w:tcPr>
          <w:p w14:paraId="658B4846">
            <w:pPr>
              <w:jc w:val="center"/>
            </w:pPr>
            <w:r>
              <w:rPr>
                <w:rFonts w:hint="eastAsia" w:ascii="宋体" w:hAnsi="宋体" w:eastAsia="宋体"/>
                <w:sz w:val="24"/>
                <w:szCs w:val="24"/>
              </w:rPr>
              <w:t>★</w:t>
            </w:r>
          </w:p>
        </w:tc>
        <w:tc>
          <w:tcPr>
            <w:tcW w:w="456" w:type="dxa"/>
            <w:vAlign w:val="center"/>
          </w:tcPr>
          <w:p w14:paraId="2B608DA8">
            <w:pPr>
              <w:jc w:val="center"/>
            </w:pPr>
            <w:r>
              <w:rPr>
                <w:rFonts w:hint="eastAsia" w:ascii="宋体" w:hAnsi="宋体" w:eastAsia="宋体"/>
                <w:sz w:val="24"/>
                <w:szCs w:val="24"/>
              </w:rPr>
              <w:t>△</w:t>
            </w:r>
          </w:p>
        </w:tc>
        <w:tc>
          <w:tcPr>
            <w:tcW w:w="552" w:type="dxa"/>
            <w:vAlign w:val="center"/>
          </w:tcPr>
          <w:p w14:paraId="322732E9">
            <w:pPr>
              <w:jc w:val="center"/>
            </w:pPr>
            <w:r>
              <w:rPr>
                <w:rFonts w:hint="eastAsia" w:ascii="宋体" w:hAnsi="宋体" w:eastAsia="宋体"/>
                <w:sz w:val="24"/>
                <w:szCs w:val="24"/>
              </w:rPr>
              <w:t>△</w:t>
            </w:r>
          </w:p>
        </w:tc>
        <w:tc>
          <w:tcPr>
            <w:tcW w:w="553" w:type="dxa"/>
            <w:vAlign w:val="center"/>
          </w:tcPr>
          <w:p w14:paraId="24D8D60F">
            <w:pPr>
              <w:jc w:val="center"/>
            </w:pPr>
            <w:r>
              <w:rPr>
                <w:rFonts w:hint="eastAsia" w:ascii="宋体" w:hAnsi="宋体" w:eastAsia="宋体"/>
                <w:sz w:val="24"/>
                <w:szCs w:val="24"/>
              </w:rPr>
              <w:t>△</w:t>
            </w:r>
          </w:p>
        </w:tc>
        <w:tc>
          <w:tcPr>
            <w:tcW w:w="527" w:type="dxa"/>
            <w:vAlign w:val="center"/>
          </w:tcPr>
          <w:p w14:paraId="2D98C6E1">
            <w:pPr>
              <w:jc w:val="center"/>
            </w:pPr>
            <w:r>
              <w:rPr>
                <w:rFonts w:hint="eastAsia" w:ascii="宋体" w:hAnsi="宋体" w:eastAsia="宋体"/>
                <w:sz w:val="24"/>
                <w:szCs w:val="24"/>
              </w:rPr>
              <w:t>△</w:t>
            </w:r>
          </w:p>
        </w:tc>
        <w:tc>
          <w:tcPr>
            <w:tcW w:w="557" w:type="dxa"/>
            <w:vAlign w:val="center"/>
          </w:tcPr>
          <w:p w14:paraId="59127FE0">
            <w:pPr>
              <w:jc w:val="center"/>
            </w:pPr>
            <w:r>
              <w:rPr>
                <w:rFonts w:hint="eastAsia" w:ascii="宋体" w:hAnsi="宋体" w:eastAsia="宋体"/>
                <w:sz w:val="24"/>
                <w:szCs w:val="24"/>
              </w:rPr>
              <w:t>△</w:t>
            </w:r>
          </w:p>
        </w:tc>
        <w:tc>
          <w:tcPr>
            <w:tcW w:w="547" w:type="dxa"/>
            <w:vAlign w:val="center"/>
          </w:tcPr>
          <w:p w14:paraId="35C0A1EC">
            <w:pPr>
              <w:jc w:val="center"/>
            </w:pPr>
            <w:r>
              <w:rPr>
                <w:rFonts w:hint="eastAsia" w:ascii="宋体" w:hAnsi="宋体" w:eastAsia="宋体"/>
                <w:sz w:val="24"/>
                <w:szCs w:val="24"/>
              </w:rPr>
              <w:t>△</w:t>
            </w:r>
          </w:p>
        </w:tc>
        <w:tc>
          <w:tcPr>
            <w:tcW w:w="528" w:type="dxa"/>
            <w:vAlign w:val="center"/>
          </w:tcPr>
          <w:p w14:paraId="3A10A3A4">
            <w:pPr>
              <w:jc w:val="center"/>
            </w:pPr>
            <w:r>
              <w:rPr>
                <w:rFonts w:hint="eastAsia" w:ascii="宋体" w:hAnsi="宋体" w:eastAsia="宋体"/>
                <w:sz w:val="24"/>
                <w:szCs w:val="24"/>
              </w:rPr>
              <w:t>△</w:t>
            </w:r>
          </w:p>
        </w:tc>
        <w:tc>
          <w:tcPr>
            <w:tcW w:w="426" w:type="dxa"/>
            <w:vAlign w:val="center"/>
          </w:tcPr>
          <w:p w14:paraId="2B629A4E">
            <w:pPr>
              <w:jc w:val="center"/>
            </w:pPr>
            <w:r>
              <w:rPr>
                <w:rFonts w:hint="eastAsia" w:ascii="宋体" w:hAnsi="宋体" w:eastAsia="宋体"/>
                <w:sz w:val="24"/>
                <w:szCs w:val="24"/>
              </w:rPr>
              <w:t>△</w:t>
            </w:r>
          </w:p>
        </w:tc>
        <w:tc>
          <w:tcPr>
            <w:tcW w:w="483" w:type="dxa"/>
            <w:vAlign w:val="center"/>
          </w:tcPr>
          <w:p w14:paraId="00C66002">
            <w:pPr>
              <w:jc w:val="center"/>
            </w:pPr>
            <w:r>
              <w:rPr>
                <w:rFonts w:hint="eastAsia" w:ascii="宋体" w:hAnsi="宋体" w:eastAsia="宋体"/>
                <w:sz w:val="24"/>
                <w:szCs w:val="24"/>
              </w:rPr>
              <w:t>△</w:t>
            </w:r>
          </w:p>
        </w:tc>
      </w:tr>
      <w:tr w14:paraId="4018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0A80BE52">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10.1总则</w:t>
            </w:r>
          </w:p>
        </w:tc>
        <w:tc>
          <w:tcPr>
            <w:tcW w:w="654" w:type="dxa"/>
            <w:vAlign w:val="center"/>
          </w:tcPr>
          <w:p w14:paraId="08120FB5">
            <w:pPr>
              <w:jc w:val="center"/>
            </w:pPr>
            <w:r>
              <w:rPr>
                <w:rFonts w:hint="eastAsia" w:ascii="宋体" w:hAnsi="宋体" w:eastAsia="宋体"/>
                <w:sz w:val="24"/>
                <w:szCs w:val="24"/>
              </w:rPr>
              <w:t>★</w:t>
            </w:r>
          </w:p>
        </w:tc>
        <w:tc>
          <w:tcPr>
            <w:tcW w:w="456" w:type="dxa"/>
            <w:vAlign w:val="center"/>
          </w:tcPr>
          <w:p w14:paraId="37F143E8">
            <w:pPr>
              <w:jc w:val="center"/>
            </w:pPr>
            <w:r>
              <w:rPr>
                <w:rFonts w:hint="eastAsia" w:ascii="宋体" w:hAnsi="宋体" w:eastAsia="宋体"/>
                <w:sz w:val="24"/>
                <w:szCs w:val="24"/>
              </w:rPr>
              <w:t>△</w:t>
            </w:r>
          </w:p>
        </w:tc>
        <w:tc>
          <w:tcPr>
            <w:tcW w:w="552" w:type="dxa"/>
            <w:vAlign w:val="center"/>
          </w:tcPr>
          <w:p w14:paraId="3DC6FB1D">
            <w:pPr>
              <w:jc w:val="center"/>
            </w:pPr>
            <w:r>
              <w:rPr>
                <w:rFonts w:hint="eastAsia" w:ascii="宋体" w:hAnsi="宋体" w:eastAsia="宋体"/>
                <w:sz w:val="24"/>
                <w:szCs w:val="24"/>
              </w:rPr>
              <w:t>△</w:t>
            </w:r>
          </w:p>
        </w:tc>
        <w:tc>
          <w:tcPr>
            <w:tcW w:w="553" w:type="dxa"/>
            <w:vAlign w:val="center"/>
          </w:tcPr>
          <w:p w14:paraId="159C6D97">
            <w:pPr>
              <w:jc w:val="center"/>
            </w:pPr>
            <w:r>
              <w:rPr>
                <w:rFonts w:hint="eastAsia" w:ascii="宋体" w:hAnsi="宋体" w:eastAsia="宋体"/>
                <w:sz w:val="24"/>
                <w:szCs w:val="24"/>
              </w:rPr>
              <w:t>△</w:t>
            </w:r>
          </w:p>
        </w:tc>
        <w:tc>
          <w:tcPr>
            <w:tcW w:w="527" w:type="dxa"/>
            <w:vAlign w:val="center"/>
          </w:tcPr>
          <w:p w14:paraId="2D24FC78">
            <w:pPr>
              <w:jc w:val="center"/>
            </w:pPr>
            <w:r>
              <w:rPr>
                <w:rFonts w:hint="eastAsia" w:ascii="宋体" w:hAnsi="宋体" w:eastAsia="宋体"/>
                <w:sz w:val="24"/>
                <w:szCs w:val="24"/>
              </w:rPr>
              <w:t>△</w:t>
            </w:r>
          </w:p>
        </w:tc>
        <w:tc>
          <w:tcPr>
            <w:tcW w:w="557" w:type="dxa"/>
            <w:vAlign w:val="center"/>
          </w:tcPr>
          <w:p w14:paraId="7EF64D6C">
            <w:pPr>
              <w:jc w:val="center"/>
            </w:pPr>
            <w:r>
              <w:rPr>
                <w:rFonts w:hint="eastAsia" w:ascii="宋体" w:hAnsi="宋体" w:eastAsia="宋体"/>
                <w:sz w:val="24"/>
                <w:szCs w:val="24"/>
              </w:rPr>
              <w:t>△</w:t>
            </w:r>
          </w:p>
        </w:tc>
        <w:tc>
          <w:tcPr>
            <w:tcW w:w="547" w:type="dxa"/>
            <w:vAlign w:val="center"/>
          </w:tcPr>
          <w:p w14:paraId="4A053387">
            <w:pPr>
              <w:jc w:val="center"/>
            </w:pPr>
            <w:r>
              <w:rPr>
                <w:rFonts w:hint="eastAsia" w:ascii="宋体" w:hAnsi="宋体" w:eastAsia="宋体"/>
                <w:sz w:val="24"/>
                <w:szCs w:val="24"/>
              </w:rPr>
              <w:t>△</w:t>
            </w:r>
          </w:p>
        </w:tc>
        <w:tc>
          <w:tcPr>
            <w:tcW w:w="528" w:type="dxa"/>
            <w:vAlign w:val="center"/>
          </w:tcPr>
          <w:p w14:paraId="44968F4B">
            <w:pPr>
              <w:jc w:val="center"/>
            </w:pPr>
            <w:r>
              <w:rPr>
                <w:rFonts w:hint="eastAsia" w:ascii="宋体" w:hAnsi="宋体" w:eastAsia="宋体"/>
                <w:sz w:val="24"/>
                <w:szCs w:val="24"/>
              </w:rPr>
              <w:t>△</w:t>
            </w:r>
          </w:p>
        </w:tc>
        <w:tc>
          <w:tcPr>
            <w:tcW w:w="426" w:type="dxa"/>
            <w:vAlign w:val="center"/>
          </w:tcPr>
          <w:p w14:paraId="5F041480">
            <w:pPr>
              <w:jc w:val="center"/>
            </w:pPr>
            <w:r>
              <w:rPr>
                <w:rFonts w:hint="eastAsia" w:ascii="宋体" w:hAnsi="宋体" w:eastAsia="宋体"/>
                <w:sz w:val="24"/>
                <w:szCs w:val="24"/>
              </w:rPr>
              <w:t>△</w:t>
            </w:r>
          </w:p>
        </w:tc>
        <w:tc>
          <w:tcPr>
            <w:tcW w:w="483" w:type="dxa"/>
            <w:vAlign w:val="center"/>
          </w:tcPr>
          <w:p w14:paraId="3A934DB0">
            <w:pPr>
              <w:jc w:val="center"/>
            </w:pPr>
            <w:r>
              <w:rPr>
                <w:rFonts w:hint="eastAsia" w:ascii="宋体" w:hAnsi="宋体" w:eastAsia="宋体"/>
                <w:sz w:val="24"/>
                <w:szCs w:val="24"/>
              </w:rPr>
              <w:t>△</w:t>
            </w:r>
          </w:p>
        </w:tc>
      </w:tr>
      <w:tr w14:paraId="45CC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7BB42A36">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10.2不符合与纠正措施</w:t>
            </w:r>
          </w:p>
        </w:tc>
        <w:tc>
          <w:tcPr>
            <w:tcW w:w="654" w:type="dxa"/>
            <w:vAlign w:val="center"/>
          </w:tcPr>
          <w:p w14:paraId="49C454F3">
            <w:pPr>
              <w:jc w:val="center"/>
            </w:pPr>
            <w:r>
              <w:rPr>
                <w:rFonts w:hint="eastAsia" w:ascii="宋体" w:hAnsi="宋体" w:eastAsia="宋体"/>
                <w:sz w:val="24"/>
                <w:szCs w:val="24"/>
              </w:rPr>
              <w:t>★</w:t>
            </w:r>
          </w:p>
        </w:tc>
        <w:tc>
          <w:tcPr>
            <w:tcW w:w="456" w:type="dxa"/>
            <w:vAlign w:val="center"/>
          </w:tcPr>
          <w:p w14:paraId="0BFBC785">
            <w:pPr>
              <w:jc w:val="center"/>
            </w:pPr>
            <w:r>
              <w:rPr>
                <w:rFonts w:hint="eastAsia" w:ascii="宋体" w:hAnsi="宋体" w:eastAsia="宋体"/>
                <w:sz w:val="24"/>
                <w:szCs w:val="24"/>
              </w:rPr>
              <w:t>△</w:t>
            </w:r>
          </w:p>
        </w:tc>
        <w:tc>
          <w:tcPr>
            <w:tcW w:w="552" w:type="dxa"/>
            <w:vAlign w:val="center"/>
          </w:tcPr>
          <w:p w14:paraId="5521F99B">
            <w:pPr>
              <w:jc w:val="center"/>
            </w:pPr>
            <w:r>
              <w:rPr>
                <w:rFonts w:hint="eastAsia" w:ascii="宋体" w:hAnsi="宋体" w:eastAsia="宋体"/>
                <w:sz w:val="24"/>
                <w:szCs w:val="24"/>
              </w:rPr>
              <w:t>△</w:t>
            </w:r>
          </w:p>
        </w:tc>
        <w:tc>
          <w:tcPr>
            <w:tcW w:w="553" w:type="dxa"/>
            <w:vAlign w:val="center"/>
          </w:tcPr>
          <w:p w14:paraId="1371834E">
            <w:pPr>
              <w:jc w:val="center"/>
            </w:pPr>
            <w:r>
              <w:rPr>
                <w:rFonts w:hint="eastAsia" w:ascii="宋体" w:hAnsi="宋体" w:eastAsia="宋体"/>
                <w:sz w:val="24"/>
                <w:szCs w:val="24"/>
              </w:rPr>
              <w:t>△</w:t>
            </w:r>
          </w:p>
        </w:tc>
        <w:tc>
          <w:tcPr>
            <w:tcW w:w="527" w:type="dxa"/>
            <w:vAlign w:val="center"/>
          </w:tcPr>
          <w:p w14:paraId="04C71291">
            <w:pPr>
              <w:jc w:val="center"/>
            </w:pPr>
            <w:r>
              <w:rPr>
                <w:rFonts w:hint="eastAsia" w:ascii="宋体" w:hAnsi="宋体" w:eastAsia="宋体"/>
                <w:sz w:val="24"/>
                <w:szCs w:val="24"/>
              </w:rPr>
              <w:t>△</w:t>
            </w:r>
          </w:p>
        </w:tc>
        <w:tc>
          <w:tcPr>
            <w:tcW w:w="557" w:type="dxa"/>
            <w:vAlign w:val="center"/>
          </w:tcPr>
          <w:p w14:paraId="6420063C">
            <w:pPr>
              <w:jc w:val="center"/>
            </w:pPr>
            <w:r>
              <w:rPr>
                <w:rFonts w:hint="eastAsia" w:ascii="宋体" w:hAnsi="宋体" w:eastAsia="宋体"/>
                <w:sz w:val="24"/>
                <w:szCs w:val="24"/>
              </w:rPr>
              <w:t>△</w:t>
            </w:r>
          </w:p>
        </w:tc>
        <w:tc>
          <w:tcPr>
            <w:tcW w:w="547" w:type="dxa"/>
            <w:vAlign w:val="center"/>
          </w:tcPr>
          <w:p w14:paraId="3B9C2987">
            <w:pPr>
              <w:jc w:val="center"/>
            </w:pPr>
            <w:r>
              <w:rPr>
                <w:rFonts w:hint="eastAsia" w:ascii="宋体" w:hAnsi="宋体" w:eastAsia="宋体"/>
                <w:sz w:val="24"/>
                <w:szCs w:val="24"/>
              </w:rPr>
              <w:t>△</w:t>
            </w:r>
          </w:p>
        </w:tc>
        <w:tc>
          <w:tcPr>
            <w:tcW w:w="528" w:type="dxa"/>
            <w:vAlign w:val="center"/>
          </w:tcPr>
          <w:p w14:paraId="70F1F1F0">
            <w:pPr>
              <w:jc w:val="center"/>
            </w:pPr>
            <w:r>
              <w:rPr>
                <w:rFonts w:hint="eastAsia" w:ascii="宋体" w:hAnsi="宋体" w:eastAsia="宋体"/>
                <w:sz w:val="24"/>
                <w:szCs w:val="24"/>
              </w:rPr>
              <w:t>△</w:t>
            </w:r>
          </w:p>
        </w:tc>
        <w:tc>
          <w:tcPr>
            <w:tcW w:w="426" w:type="dxa"/>
            <w:vAlign w:val="center"/>
          </w:tcPr>
          <w:p w14:paraId="0CDB727C">
            <w:pPr>
              <w:jc w:val="center"/>
            </w:pPr>
            <w:r>
              <w:rPr>
                <w:rFonts w:hint="eastAsia" w:ascii="宋体" w:hAnsi="宋体" w:eastAsia="宋体"/>
                <w:sz w:val="24"/>
                <w:szCs w:val="24"/>
              </w:rPr>
              <w:t>△</w:t>
            </w:r>
          </w:p>
        </w:tc>
        <w:tc>
          <w:tcPr>
            <w:tcW w:w="483" w:type="dxa"/>
            <w:vAlign w:val="center"/>
          </w:tcPr>
          <w:p w14:paraId="59C3C0E8">
            <w:pPr>
              <w:jc w:val="center"/>
            </w:pPr>
            <w:r>
              <w:rPr>
                <w:rFonts w:hint="eastAsia" w:ascii="宋体" w:hAnsi="宋体" w:eastAsia="宋体"/>
                <w:sz w:val="24"/>
                <w:szCs w:val="24"/>
              </w:rPr>
              <w:t>△</w:t>
            </w:r>
          </w:p>
        </w:tc>
      </w:tr>
      <w:tr w14:paraId="5130B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396" w:hRule="atLeast"/>
          <w:jc w:val="center"/>
        </w:trPr>
        <w:tc>
          <w:tcPr>
            <w:tcW w:w="3765" w:type="dxa"/>
            <w:vAlign w:val="center"/>
          </w:tcPr>
          <w:p w14:paraId="50121117">
            <w:pPr>
              <w:spacing w:line="400" w:lineRule="exact"/>
              <w:rPr>
                <w:rFonts w:hint="eastAsia" w:asciiTheme="majorEastAsia" w:hAnsiTheme="majorEastAsia" w:eastAsiaTheme="majorEastAsia"/>
                <w:sz w:val="24"/>
              </w:rPr>
            </w:pPr>
            <w:r>
              <w:rPr>
                <w:rFonts w:hint="eastAsia" w:asciiTheme="majorEastAsia" w:hAnsiTheme="majorEastAsia" w:eastAsiaTheme="majorEastAsia"/>
                <w:sz w:val="24"/>
              </w:rPr>
              <w:t>10.3持续改进</w:t>
            </w:r>
          </w:p>
        </w:tc>
        <w:tc>
          <w:tcPr>
            <w:tcW w:w="654" w:type="dxa"/>
            <w:vAlign w:val="center"/>
          </w:tcPr>
          <w:p w14:paraId="60268F26">
            <w:pPr>
              <w:jc w:val="center"/>
            </w:pPr>
            <w:r>
              <w:rPr>
                <w:rFonts w:hint="eastAsia" w:ascii="宋体" w:hAnsi="宋体" w:eastAsia="宋体"/>
                <w:sz w:val="24"/>
                <w:szCs w:val="24"/>
              </w:rPr>
              <w:t>★</w:t>
            </w:r>
          </w:p>
        </w:tc>
        <w:tc>
          <w:tcPr>
            <w:tcW w:w="456" w:type="dxa"/>
            <w:vAlign w:val="center"/>
          </w:tcPr>
          <w:p w14:paraId="424E7EF2">
            <w:pPr>
              <w:jc w:val="center"/>
            </w:pPr>
            <w:r>
              <w:rPr>
                <w:rFonts w:hint="eastAsia" w:ascii="宋体" w:hAnsi="宋体" w:eastAsia="宋体"/>
                <w:sz w:val="24"/>
                <w:szCs w:val="24"/>
              </w:rPr>
              <w:t>△</w:t>
            </w:r>
          </w:p>
        </w:tc>
        <w:tc>
          <w:tcPr>
            <w:tcW w:w="552" w:type="dxa"/>
            <w:vAlign w:val="center"/>
          </w:tcPr>
          <w:p w14:paraId="5868D118">
            <w:pPr>
              <w:jc w:val="center"/>
            </w:pPr>
            <w:r>
              <w:rPr>
                <w:rFonts w:hint="eastAsia" w:ascii="宋体" w:hAnsi="宋体" w:eastAsia="宋体"/>
                <w:sz w:val="24"/>
                <w:szCs w:val="24"/>
              </w:rPr>
              <w:t>△</w:t>
            </w:r>
          </w:p>
        </w:tc>
        <w:tc>
          <w:tcPr>
            <w:tcW w:w="553" w:type="dxa"/>
            <w:vAlign w:val="center"/>
          </w:tcPr>
          <w:p w14:paraId="482A74FD">
            <w:pPr>
              <w:jc w:val="center"/>
            </w:pPr>
            <w:r>
              <w:rPr>
                <w:rFonts w:hint="eastAsia" w:ascii="宋体" w:hAnsi="宋体" w:eastAsia="宋体"/>
                <w:sz w:val="24"/>
                <w:szCs w:val="24"/>
              </w:rPr>
              <w:t>△</w:t>
            </w:r>
          </w:p>
        </w:tc>
        <w:tc>
          <w:tcPr>
            <w:tcW w:w="527" w:type="dxa"/>
            <w:vAlign w:val="center"/>
          </w:tcPr>
          <w:p w14:paraId="1FD6DDA3">
            <w:pPr>
              <w:jc w:val="center"/>
            </w:pPr>
            <w:r>
              <w:rPr>
                <w:rFonts w:hint="eastAsia" w:ascii="宋体" w:hAnsi="宋体" w:eastAsia="宋体"/>
                <w:sz w:val="24"/>
                <w:szCs w:val="24"/>
              </w:rPr>
              <w:t>△</w:t>
            </w:r>
          </w:p>
        </w:tc>
        <w:tc>
          <w:tcPr>
            <w:tcW w:w="557" w:type="dxa"/>
            <w:vAlign w:val="center"/>
          </w:tcPr>
          <w:p w14:paraId="110173E2">
            <w:pPr>
              <w:jc w:val="center"/>
            </w:pPr>
            <w:r>
              <w:rPr>
                <w:rFonts w:hint="eastAsia" w:ascii="宋体" w:hAnsi="宋体" w:eastAsia="宋体"/>
                <w:sz w:val="24"/>
                <w:szCs w:val="24"/>
              </w:rPr>
              <w:t>△</w:t>
            </w:r>
          </w:p>
        </w:tc>
        <w:tc>
          <w:tcPr>
            <w:tcW w:w="547" w:type="dxa"/>
            <w:vAlign w:val="center"/>
          </w:tcPr>
          <w:p w14:paraId="7FC76B61">
            <w:pPr>
              <w:jc w:val="center"/>
            </w:pPr>
            <w:r>
              <w:rPr>
                <w:rFonts w:hint="eastAsia" w:ascii="宋体" w:hAnsi="宋体" w:eastAsia="宋体"/>
                <w:sz w:val="24"/>
                <w:szCs w:val="24"/>
              </w:rPr>
              <w:t>△</w:t>
            </w:r>
          </w:p>
        </w:tc>
        <w:tc>
          <w:tcPr>
            <w:tcW w:w="528" w:type="dxa"/>
            <w:vAlign w:val="center"/>
          </w:tcPr>
          <w:p w14:paraId="206F76FB">
            <w:pPr>
              <w:jc w:val="center"/>
            </w:pPr>
            <w:r>
              <w:rPr>
                <w:rFonts w:hint="eastAsia" w:ascii="宋体" w:hAnsi="宋体" w:eastAsia="宋体"/>
                <w:sz w:val="24"/>
                <w:szCs w:val="24"/>
              </w:rPr>
              <w:t>△</w:t>
            </w:r>
          </w:p>
        </w:tc>
        <w:tc>
          <w:tcPr>
            <w:tcW w:w="426" w:type="dxa"/>
            <w:vAlign w:val="center"/>
          </w:tcPr>
          <w:p w14:paraId="6F342FB5">
            <w:pPr>
              <w:jc w:val="center"/>
            </w:pPr>
            <w:r>
              <w:rPr>
                <w:rFonts w:hint="eastAsia" w:ascii="宋体" w:hAnsi="宋体" w:eastAsia="宋体"/>
                <w:sz w:val="24"/>
                <w:szCs w:val="24"/>
              </w:rPr>
              <w:t>△</w:t>
            </w:r>
          </w:p>
        </w:tc>
        <w:tc>
          <w:tcPr>
            <w:tcW w:w="483" w:type="dxa"/>
            <w:vAlign w:val="center"/>
          </w:tcPr>
          <w:p w14:paraId="40171942">
            <w:pPr>
              <w:jc w:val="center"/>
            </w:pPr>
            <w:r>
              <w:rPr>
                <w:rFonts w:hint="eastAsia" w:ascii="宋体" w:hAnsi="宋体" w:eastAsia="宋体"/>
                <w:sz w:val="24"/>
                <w:szCs w:val="24"/>
              </w:rPr>
              <w:t>△</w:t>
            </w:r>
          </w:p>
        </w:tc>
      </w:tr>
    </w:tbl>
    <w:p w14:paraId="561D8FBD">
      <w:pPr>
        <w:rPr>
          <w:rFonts w:hint="eastAsia" w:ascii="宋体" w:hAnsi="宋体" w:eastAsia="宋体"/>
          <w:b/>
          <w:sz w:val="36"/>
          <w:szCs w:val="36"/>
        </w:rPr>
      </w:pPr>
    </w:p>
    <w:p w14:paraId="47202CD6">
      <w:pPr>
        <w:rPr>
          <w:rFonts w:hint="eastAsia" w:ascii="宋体" w:hAnsi="宋体" w:eastAsia="宋体"/>
          <w:b/>
          <w:sz w:val="36"/>
          <w:szCs w:val="36"/>
        </w:rPr>
      </w:pPr>
    </w:p>
    <w:p w14:paraId="3864EC27">
      <w:pPr>
        <w:rPr>
          <w:rFonts w:hint="eastAsia" w:ascii="宋体" w:hAnsi="宋体" w:eastAsia="宋体"/>
          <w:b/>
          <w:sz w:val="36"/>
          <w:szCs w:val="36"/>
        </w:rPr>
      </w:pPr>
    </w:p>
    <w:p w14:paraId="12C468EA">
      <w:pPr>
        <w:rPr>
          <w:rFonts w:hint="eastAsia" w:ascii="宋体" w:hAnsi="宋体" w:eastAsia="宋体"/>
          <w:b/>
          <w:sz w:val="36"/>
          <w:szCs w:val="36"/>
        </w:rPr>
      </w:pPr>
    </w:p>
    <w:p w14:paraId="13F99D32">
      <w:pPr>
        <w:rPr>
          <w:rFonts w:hint="eastAsia" w:ascii="宋体" w:hAnsi="宋体" w:eastAsia="宋体"/>
          <w:b/>
          <w:sz w:val="36"/>
          <w:szCs w:val="36"/>
        </w:rPr>
      </w:pPr>
    </w:p>
    <w:p w14:paraId="6A1045E0">
      <w:pPr>
        <w:rPr>
          <w:rFonts w:hint="eastAsia" w:ascii="宋体" w:hAnsi="宋体" w:eastAsia="宋体"/>
          <w:b/>
          <w:sz w:val="36"/>
          <w:szCs w:val="36"/>
        </w:rPr>
      </w:pPr>
    </w:p>
    <w:p w14:paraId="0D55A3DB">
      <w:pPr>
        <w:rPr>
          <w:rFonts w:hint="eastAsia" w:ascii="宋体" w:hAnsi="宋体" w:eastAsia="宋体"/>
          <w:b/>
          <w:sz w:val="36"/>
          <w:szCs w:val="36"/>
        </w:rPr>
      </w:pPr>
    </w:p>
    <w:p w14:paraId="297BB73E">
      <w:pPr>
        <w:rPr>
          <w:rFonts w:hint="eastAsia" w:ascii="宋体" w:hAnsi="宋体" w:eastAsia="宋体"/>
          <w:b/>
          <w:sz w:val="36"/>
          <w:szCs w:val="36"/>
        </w:rPr>
      </w:pPr>
    </w:p>
    <w:p w14:paraId="0A317F39">
      <w:pPr>
        <w:rPr>
          <w:rFonts w:hint="eastAsia" w:ascii="宋体" w:hAnsi="宋体" w:eastAsia="宋体"/>
          <w:b/>
          <w:sz w:val="36"/>
          <w:szCs w:val="36"/>
        </w:rPr>
      </w:pPr>
    </w:p>
    <w:p w14:paraId="27EA5BF1">
      <w:pPr>
        <w:rPr>
          <w:rFonts w:hint="eastAsia" w:ascii="宋体" w:hAnsi="宋体" w:eastAsia="宋体"/>
          <w:b/>
          <w:sz w:val="36"/>
          <w:szCs w:val="36"/>
        </w:rPr>
      </w:pPr>
    </w:p>
    <w:p w14:paraId="64D5E2CC">
      <w:pPr>
        <w:rPr>
          <w:rFonts w:hint="eastAsia" w:ascii="宋体" w:hAnsi="宋体" w:eastAsia="宋体"/>
          <w:b/>
          <w:sz w:val="36"/>
          <w:szCs w:val="36"/>
        </w:rPr>
      </w:pPr>
    </w:p>
    <w:p w14:paraId="7C6A996D">
      <w:pPr>
        <w:rPr>
          <w:rFonts w:hint="eastAsia" w:ascii="宋体" w:hAnsi="宋体" w:eastAsia="宋体"/>
          <w:b/>
          <w:sz w:val="36"/>
          <w:szCs w:val="36"/>
        </w:rPr>
      </w:pPr>
    </w:p>
    <w:p w14:paraId="208CEB54">
      <w:pPr>
        <w:rPr>
          <w:rFonts w:hint="eastAsia" w:ascii="宋体" w:hAnsi="宋体" w:eastAsia="宋体"/>
          <w:b/>
          <w:sz w:val="36"/>
          <w:szCs w:val="36"/>
        </w:rPr>
      </w:pPr>
      <w:r>
        <w:rPr>
          <w:rFonts w:hint="eastAsia" w:ascii="宋体" w:hAnsi="宋体" w:eastAsia="宋体"/>
          <w:b/>
          <w:sz w:val="36"/>
          <w:szCs w:val="36"/>
        </w:rPr>
        <w:t>1.6</w:t>
      </w:r>
      <w:r>
        <w:rPr>
          <w:rFonts w:hint="eastAsia" w:ascii="宋体" w:hAnsi="宋体" w:eastAsia="宋体" w:cs="Times New Roman"/>
          <w:b/>
          <w:sz w:val="36"/>
          <w:szCs w:val="36"/>
        </w:rPr>
        <w:t>《管理手册》的编制、修改与管理</w:t>
      </w:r>
    </w:p>
    <w:p w14:paraId="592CAB63">
      <w:pPr>
        <w:spacing w:line="360" w:lineRule="auto"/>
        <w:outlineLvl w:val="0"/>
        <w:rPr>
          <w:rFonts w:hint="eastAsia" w:ascii="宋体" w:hAnsi="宋体" w:eastAsia="宋体"/>
          <w:sz w:val="24"/>
          <w:szCs w:val="24"/>
        </w:rPr>
      </w:pPr>
      <w:r>
        <w:rPr>
          <w:rFonts w:hint="eastAsia" w:ascii="宋体" w:hAnsi="宋体" w:eastAsia="宋体" w:cs="Times New Roman"/>
          <w:sz w:val="24"/>
          <w:szCs w:val="24"/>
        </w:rPr>
        <w:t>1.</w:t>
      </w:r>
      <w:r>
        <w:rPr>
          <w:rFonts w:hint="eastAsia" w:ascii="宋体" w:hAnsi="宋体" w:eastAsia="宋体"/>
          <w:sz w:val="24"/>
          <w:szCs w:val="24"/>
        </w:rPr>
        <w:t>5</w:t>
      </w:r>
      <w:r>
        <w:rPr>
          <w:rFonts w:hint="eastAsia" w:ascii="宋体" w:hAnsi="宋体" w:eastAsia="宋体" w:cs="Times New Roman"/>
          <w:sz w:val="24"/>
          <w:szCs w:val="24"/>
        </w:rPr>
        <w:t>.1《管理手册》的编写、批准和发布说明</w:t>
      </w:r>
    </w:p>
    <w:p w14:paraId="21B7E5CF">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（1）本企业根据GB/T19001- 2016《质量管理体系要求》、GB/T24001- 2016《环境管理体系  要求及使用指南》、</w:t>
      </w:r>
      <w:r>
        <w:rPr>
          <w:rFonts w:hint="eastAsia" w:ascii="宋体" w:hAnsi="Calibri" w:eastAsia="宋体" w:cs="Times New Roman"/>
          <w:color w:val="000000"/>
          <w:sz w:val="24"/>
        </w:rPr>
        <w:t>ISO45001:2018《职业健康安全管理体系 要求及使用指南》、</w:t>
      </w:r>
      <w:r>
        <w:rPr>
          <w:rFonts w:hint="eastAsia" w:ascii="宋体" w:hAnsi="宋体" w:eastAsia="宋体" w:cs="Times New Roman"/>
          <w:sz w:val="24"/>
          <w:szCs w:val="24"/>
        </w:rPr>
        <w:t>《中华人民共和国安全生产法》，结合企业的实际情况，组织编写《管理手册》。</w:t>
      </w:r>
    </w:p>
    <w:p w14:paraId="26F7FECE">
      <w:pPr>
        <w:spacing w:line="360" w:lineRule="auto"/>
        <w:rPr>
          <w:rFonts w:hint="eastAsia" w:ascii="宋体" w:hAnsi="宋体" w:eastAsia="宋体" w:cs="Times New Roman"/>
          <w:bCs/>
          <w:sz w:val="24"/>
          <w:szCs w:val="24"/>
        </w:rPr>
      </w:pPr>
      <w:r>
        <w:rPr>
          <w:rFonts w:hint="eastAsia" w:ascii="宋体" w:hAnsi="宋体" w:eastAsia="宋体" w:cs="Times New Roman"/>
          <w:bCs/>
          <w:sz w:val="24"/>
          <w:szCs w:val="24"/>
        </w:rPr>
        <w:t>《管理手册》参与编写人员：</w:t>
      </w:r>
      <w:r>
        <w:rPr>
          <w:rFonts w:hint="eastAsia" w:asciiTheme="majorEastAsia" w:hAnsiTheme="majorEastAsia" w:eastAsiaTheme="majorEastAsia" w:cstheme="majorEastAsia"/>
          <w:sz w:val="24"/>
          <w:szCs w:val="24"/>
        </w:rPr>
        <w:t>潘彩萍</w:t>
      </w:r>
      <w:r>
        <w:rPr>
          <w:rFonts w:hint="eastAsia" w:ascii="宋体" w:hAnsi="宋体" w:eastAsia="宋体" w:cs="Times New Roman"/>
          <w:bCs/>
          <w:sz w:val="24"/>
          <w:szCs w:val="24"/>
        </w:rPr>
        <w:t>。</w:t>
      </w:r>
    </w:p>
    <w:p w14:paraId="12F6FF0D">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（2）《管理手册》初稿完成后，由各职能部门进行讨论、评审和提出修改意见，参与审核的人员有：管理层组成人员，</w:t>
      </w:r>
      <w:r>
        <w:rPr>
          <w:rFonts w:hint="eastAsia" w:ascii="宋体" w:hAnsi="宋体" w:eastAsia="宋体" w:cs="Times New Roman"/>
          <w:bCs/>
          <w:sz w:val="24"/>
          <w:szCs w:val="24"/>
        </w:rPr>
        <w:t>主审：王春雷，</w:t>
      </w:r>
      <w:r>
        <w:rPr>
          <w:rFonts w:hint="eastAsia" w:ascii="宋体" w:hAnsi="宋体" w:eastAsia="宋体" w:cs="Times New Roman"/>
          <w:sz w:val="24"/>
          <w:szCs w:val="24"/>
        </w:rPr>
        <w:t>审核通过后定稿。</w:t>
      </w:r>
    </w:p>
    <w:p w14:paraId="28A363E0">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（3）《管理手册》定稿后，经总经理批准发布，并组织实施。</w:t>
      </w:r>
    </w:p>
    <w:p w14:paraId="1F3B4D29">
      <w:pPr>
        <w:spacing w:line="360" w:lineRule="auto"/>
        <w:rPr>
          <w:rFonts w:hint="eastAsia" w:ascii="宋体" w:hAnsi="宋体" w:eastAsia="宋体"/>
          <w:sz w:val="24"/>
          <w:szCs w:val="24"/>
        </w:rPr>
      </w:pPr>
      <w:r>
        <w:rPr>
          <w:rFonts w:ascii="宋体" w:hAnsi="宋体" w:eastAsia="宋体"/>
          <w:sz w:val="24"/>
          <w:szCs w:val="24"/>
        </w:rPr>
        <w:t>（4）</w:t>
      </w:r>
      <w:r>
        <w:rPr>
          <w:rFonts w:hint="eastAsia" w:ascii="宋体" w:hAnsi="宋体" w:eastAsia="宋体"/>
          <w:sz w:val="24"/>
          <w:szCs w:val="24"/>
        </w:rPr>
        <w:t>公司任命</w:t>
      </w:r>
      <w:r>
        <w:rPr>
          <w:rFonts w:hint="eastAsia" w:ascii="宋体" w:hAnsi="宋体" w:eastAsia="宋体" w:cs="Times New Roman"/>
          <w:bCs/>
          <w:sz w:val="24"/>
          <w:szCs w:val="24"/>
        </w:rPr>
        <w:t>王春雷</w:t>
      </w:r>
      <w:r>
        <w:rPr>
          <w:rFonts w:hint="eastAsia" w:ascii="宋体" w:hAnsi="宋体" w:eastAsia="宋体"/>
          <w:sz w:val="24"/>
          <w:szCs w:val="24"/>
        </w:rPr>
        <w:t>副总经理为管理者代表。</w:t>
      </w:r>
    </w:p>
    <w:p w14:paraId="410BEDFE">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sz w:val="24"/>
          <w:szCs w:val="24"/>
        </w:rPr>
        <w:t>5</w:t>
      </w:r>
      <w:r>
        <w:rPr>
          <w:rFonts w:hint="eastAsia" w:ascii="宋体" w:hAnsi="宋体" w:eastAsia="宋体" w:cs="Times New Roman"/>
          <w:sz w:val="24"/>
          <w:szCs w:val="24"/>
        </w:rPr>
        <w:t>.2《管理手册》的管理</w:t>
      </w:r>
    </w:p>
    <w:p w14:paraId="01B609C9">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（1）《管理手册》由管理者代表负责解释。</w:t>
      </w:r>
    </w:p>
    <w:p w14:paraId="3FA215B3">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（2）行政部负责《管理手册》的更改和办理相应的审批手续。</w:t>
      </w:r>
    </w:p>
    <w:p w14:paraId="482737EA">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（3）《管理手册》的发放范围由行政部提出，经管理者代表批准后实施。</w:t>
      </w:r>
    </w:p>
    <w:p w14:paraId="2398EC38">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4）《管理手册》的封面应有“受控”或“非受控”标识。“受控”手册作为企业内各职能部门使用的有效版本文件，需要加盖“受控”印章，当手册更改时必须对其进行相应的换页或局部更改。经管理者代表批准为“非受控”的管理手册，可发放给有关单位参阅，修改时不作跟踪；“非受控”管理手册，不盖“受控”印章。</w:t>
      </w:r>
    </w:p>
    <w:p w14:paraId="3CAADC83">
      <w:pPr>
        <w:spacing w:line="360" w:lineRule="auto"/>
        <w:rPr>
          <w:rFonts w:hint="eastAsia" w:ascii="宋体" w:hAnsi="宋体" w:eastAsia="宋体" w:cs="Times New Roman"/>
          <w:sz w:val="24"/>
          <w:szCs w:val="24"/>
        </w:rPr>
      </w:pPr>
      <w:r>
        <w:rPr>
          <w:rFonts w:ascii="宋体" w:hAnsi="宋体" w:eastAsia="宋体" w:cs="Times New Roman"/>
          <w:sz w:val="24"/>
          <w:szCs w:val="24"/>
        </w:rPr>
        <w:t>（5）《</w:t>
      </w:r>
      <w:r>
        <w:rPr>
          <w:rFonts w:hint="eastAsia" w:ascii="宋体" w:hAnsi="宋体" w:eastAsia="宋体" w:cs="Times New Roman"/>
          <w:sz w:val="24"/>
          <w:szCs w:val="24"/>
        </w:rPr>
        <w:t>管理手册》电子版由管理者代表进行限制编辑处理后发放，以防失控。</w:t>
      </w:r>
    </w:p>
    <w:p w14:paraId="01DA61F7">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（6）本管理手册应在定稿前和管理评审会议上进行评审，每年至少进行一次评审。</w:t>
      </w:r>
    </w:p>
    <w:p w14:paraId="31ECE213">
      <w:pPr>
        <w:spacing w:line="360" w:lineRule="auto"/>
        <w:rPr>
          <w:rFonts w:hint="eastAsia" w:ascii="宋体" w:hAnsi="宋体" w:eastAsia="宋体" w:cs="Times New Roman"/>
          <w:sz w:val="24"/>
          <w:szCs w:val="24"/>
        </w:rPr>
      </w:pPr>
      <w:r>
        <w:rPr>
          <w:rFonts w:hint="eastAsia" w:ascii="宋体" w:hAnsi="宋体" w:eastAsia="宋体" w:cs="Times New Roman"/>
          <w:sz w:val="24"/>
          <w:szCs w:val="24"/>
        </w:rPr>
        <w:t>（7）当《管理手册》持有人调离本岗位时，应将持有的文件收回。文件持有人应妥善保管本手册，未经管理者代表批准，不得私自外借或提供给他人复印。</w:t>
      </w:r>
    </w:p>
    <w:p w14:paraId="67A9C639">
      <w:pPr>
        <w:spacing w:line="360" w:lineRule="auto"/>
        <w:rPr>
          <w:rFonts w:hint="eastAsia" w:ascii="宋体" w:hAnsi="宋体" w:eastAsia="宋体"/>
          <w:sz w:val="24"/>
          <w:szCs w:val="24"/>
        </w:rPr>
      </w:pPr>
      <w:r>
        <w:rPr>
          <w:rFonts w:hint="eastAsia" w:ascii="宋体" w:hAnsi="宋体" w:eastAsia="宋体" w:cs="Times New Roman"/>
          <w:sz w:val="24"/>
          <w:szCs w:val="24"/>
        </w:rPr>
        <w:t>（8）《管理手册》的管理按《文件化信息控制程序》的规定进行。</w:t>
      </w:r>
    </w:p>
    <w:p w14:paraId="772668F2">
      <w:pPr>
        <w:sectPr>
          <w:headerReference r:id="rId7" w:type="default"/>
          <w:pgSz w:w="11906" w:h="16838"/>
          <w:pgMar w:top="1440" w:right="1418" w:bottom="1361" w:left="1814" w:header="851" w:footer="992" w:gutter="0"/>
          <w:cols w:space="425" w:num="1"/>
          <w:docGrid w:type="lines" w:linePitch="312" w:charSpace="0"/>
        </w:sectPr>
      </w:pPr>
    </w:p>
    <w:p w14:paraId="17950FDE">
      <w:pPr>
        <w:jc w:val="left"/>
        <w:rPr>
          <w:rFonts w:hint="eastAsia" w:ascii="宋体" w:hAnsi="宋体" w:eastAsia="宋体"/>
          <w:b/>
          <w:bCs/>
          <w:sz w:val="36"/>
        </w:rPr>
      </w:pPr>
      <w:r>
        <w:rPr>
          <w:rFonts w:hint="eastAsia" w:ascii="宋体" w:hAnsi="宋体" w:eastAsia="宋体"/>
          <w:b/>
          <w:bCs/>
          <w:sz w:val="36"/>
        </w:rPr>
        <w:t>2.1引用标准</w:t>
      </w:r>
    </w:p>
    <w:p w14:paraId="4C8E662E">
      <w:pPr>
        <w:ind w:right="420"/>
      </w:pPr>
    </w:p>
    <w:p w14:paraId="0DF2C4D6">
      <w:pPr>
        <w:spacing w:line="0" w:lineRule="atLeast"/>
        <w:ind w:left="559" w:leftChars="257" w:hanging="19" w:hangingChars="7"/>
        <w:rPr>
          <w:rFonts w:hint="eastAsia" w:ascii="宋体" w:hAnsi="宋体" w:eastAsia="宋体"/>
          <w:sz w:val="28"/>
        </w:rPr>
      </w:pPr>
      <w:r>
        <w:rPr>
          <w:rFonts w:ascii="宋体" w:hAnsi="宋体" w:eastAsia="宋体"/>
          <w:sz w:val="28"/>
          <w:szCs w:val="28"/>
        </w:rPr>
        <w:t>（</w:t>
      </w: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rPr>
        <w:t xml:space="preserve">GB/T19000-2016 / </w:t>
      </w:r>
      <w:r>
        <w:rPr>
          <w:rFonts w:ascii="宋体" w:hAnsi="宋体" w:eastAsia="宋体"/>
          <w:sz w:val="28"/>
        </w:rPr>
        <w:t>ISO9000:20</w:t>
      </w:r>
      <w:r>
        <w:rPr>
          <w:rFonts w:hint="eastAsia" w:ascii="宋体" w:hAnsi="宋体" w:eastAsia="宋体"/>
          <w:sz w:val="28"/>
        </w:rPr>
        <w:t>1</w:t>
      </w:r>
      <w:r>
        <w:rPr>
          <w:rFonts w:ascii="宋体" w:hAnsi="宋体" w:eastAsia="宋体"/>
          <w:sz w:val="28"/>
        </w:rPr>
        <w:t>5</w:t>
      </w:r>
    </w:p>
    <w:p w14:paraId="3575FC37">
      <w:pPr>
        <w:spacing w:line="0" w:lineRule="atLeast"/>
        <w:ind w:left="561" w:leftChars="267" w:firstLine="700" w:firstLineChars="250"/>
        <w:rPr>
          <w:rFonts w:hint="eastAsia" w:ascii="宋体" w:hAnsi="宋体" w:eastAsia="宋体"/>
          <w:sz w:val="28"/>
        </w:rPr>
      </w:pPr>
      <w:r>
        <w:rPr>
          <w:rFonts w:ascii="宋体" w:hAnsi="宋体" w:eastAsia="宋体"/>
          <w:sz w:val="28"/>
        </w:rPr>
        <w:t>质量管理体系　基础和术语</w:t>
      </w:r>
    </w:p>
    <w:p w14:paraId="0A59A5D9">
      <w:pPr>
        <w:spacing w:line="0" w:lineRule="atLeast"/>
        <w:ind w:left="556" w:leftChars="265" w:firstLine="720" w:firstLineChars="300"/>
        <w:rPr>
          <w:rFonts w:hint="eastAsia" w:ascii="宋体" w:hAnsi="宋体" w:eastAsia="宋体"/>
          <w:sz w:val="24"/>
        </w:rPr>
      </w:pPr>
    </w:p>
    <w:p w14:paraId="2C3C1D78">
      <w:pPr>
        <w:spacing w:line="0" w:lineRule="atLeast"/>
        <w:ind w:left="559" w:leftChars="257" w:hanging="19" w:hangingChars="7"/>
        <w:rPr>
          <w:rFonts w:hint="eastAsia" w:ascii="宋体" w:hAnsi="宋体" w:eastAsia="宋体"/>
          <w:sz w:val="28"/>
        </w:rPr>
      </w:pPr>
      <w:r>
        <w:rPr>
          <w:rFonts w:ascii="宋体" w:hAnsi="宋体" w:eastAsia="宋体"/>
          <w:sz w:val="28"/>
          <w:szCs w:val="28"/>
        </w:rPr>
        <w:t>（</w:t>
      </w: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rPr>
        <w:t xml:space="preserve">GB/T19001-2016 / </w:t>
      </w:r>
      <w:r>
        <w:rPr>
          <w:rFonts w:ascii="宋体" w:hAnsi="宋体" w:eastAsia="宋体"/>
          <w:sz w:val="28"/>
        </w:rPr>
        <w:t>ISO9001:20</w:t>
      </w:r>
      <w:r>
        <w:rPr>
          <w:rFonts w:hint="eastAsia" w:ascii="宋体" w:hAnsi="宋体" w:eastAsia="宋体"/>
          <w:sz w:val="28"/>
        </w:rPr>
        <w:t>15</w:t>
      </w:r>
    </w:p>
    <w:p w14:paraId="194361CF">
      <w:pPr>
        <w:spacing w:line="0" w:lineRule="atLeast"/>
        <w:ind w:left="561" w:leftChars="267" w:firstLine="700" w:firstLineChars="250"/>
        <w:rPr>
          <w:rFonts w:hint="eastAsia" w:ascii="宋体" w:hAnsi="宋体" w:eastAsia="宋体"/>
          <w:sz w:val="28"/>
        </w:rPr>
      </w:pPr>
      <w:r>
        <w:rPr>
          <w:rFonts w:ascii="宋体" w:hAnsi="宋体" w:eastAsia="宋体"/>
          <w:sz w:val="28"/>
        </w:rPr>
        <w:t xml:space="preserve">质量管理体系　要求 </w:t>
      </w:r>
    </w:p>
    <w:p w14:paraId="490BF42D">
      <w:pPr>
        <w:spacing w:line="0" w:lineRule="atLeast"/>
        <w:ind w:left="556" w:leftChars="257" w:hanging="16" w:hangingChars="7"/>
        <w:rPr>
          <w:rFonts w:hint="eastAsia" w:ascii="宋体" w:hAnsi="宋体" w:eastAsia="宋体"/>
          <w:sz w:val="24"/>
        </w:rPr>
      </w:pPr>
    </w:p>
    <w:p w14:paraId="6AA3421B">
      <w:pPr>
        <w:spacing w:line="0" w:lineRule="atLeast"/>
        <w:ind w:left="559" w:leftChars="257" w:hanging="19" w:hangingChars="7"/>
        <w:rPr>
          <w:rFonts w:hint="eastAsia" w:ascii="宋体" w:hAnsi="宋体" w:eastAsia="宋体"/>
          <w:sz w:val="28"/>
          <w:szCs w:val="28"/>
        </w:rPr>
      </w:pPr>
      <w:r>
        <w:rPr>
          <w:rFonts w:ascii="宋体" w:hAnsi="宋体" w:eastAsia="宋体"/>
          <w:sz w:val="28"/>
          <w:szCs w:val="28"/>
        </w:rPr>
        <w:t>（3）</w:t>
      </w:r>
      <w:r>
        <w:rPr>
          <w:rFonts w:hint="eastAsia" w:ascii="宋体" w:hAnsi="宋体" w:eastAsia="宋体"/>
          <w:sz w:val="28"/>
        </w:rPr>
        <w:t xml:space="preserve">GB/T24001-2016 / </w:t>
      </w:r>
      <w:r>
        <w:rPr>
          <w:rFonts w:ascii="宋体" w:hAnsi="宋体" w:eastAsia="宋体"/>
          <w:sz w:val="28"/>
          <w:szCs w:val="28"/>
        </w:rPr>
        <w:t>ISO14001:20</w:t>
      </w:r>
      <w:r>
        <w:rPr>
          <w:rFonts w:hint="eastAsia" w:ascii="宋体" w:hAnsi="宋体" w:eastAsia="宋体"/>
          <w:sz w:val="28"/>
          <w:szCs w:val="28"/>
        </w:rPr>
        <w:t>15</w:t>
      </w:r>
    </w:p>
    <w:p w14:paraId="142BE4E5">
      <w:pPr>
        <w:spacing w:line="0" w:lineRule="atLeast"/>
        <w:ind w:left="561" w:leftChars="267" w:firstLine="700" w:firstLineChars="250"/>
        <w:rPr>
          <w:rFonts w:hint="eastAsia" w:ascii="宋体" w:hAnsi="宋体" w:eastAsia="宋体"/>
          <w:sz w:val="28"/>
          <w:szCs w:val="28"/>
        </w:rPr>
      </w:pPr>
      <w:r>
        <w:rPr>
          <w:rFonts w:ascii="宋体" w:hAnsi="宋体" w:eastAsia="宋体"/>
          <w:sz w:val="28"/>
          <w:szCs w:val="28"/>
        </w:rPr>
        <w:t>环境管理体系　要求及使用指南</w:t>
      </w:r>
    </w:p>
    <w:p w14:paraId="72F8EBEC">
      <w:pPr>
        <w:spacing w:line="0" w:lineRule="atLeast"/>
        <w:ind w:left="559" w:leftChars="257" w:hanging="19" w:hangingChars="7"/>
        <w:rPr>
          <w:rFonts w:hint="eastAsia" w:ascii="宋体" w:hAnsi="宋体" w:eastAsia="宋体"/>
          <w:sz w:val="28"/>
        </w:rPr>
      </w:pPr>
    </w:p>
    <w:p w14:paraId="527FA88E">
      <w:pPr>
        <w:spacing w:line="0" w:lineRule="atLeast"/>
        <w:ind w:left="559" w:leftChars="257" w:hanging="19" w:hangingChars="7"/>
        <w:rPr>
          <w:rFonts w:hint="eastAsia" w:ascii="宋体" w:hAnsi="宋体" w:eastAsia="宋体"/>
          <w:sz w:val="28"/>
        </w:rPr>
      </w:pPr>
      <w:r>
        <w:rPr>
          <w:rFonts w:hint="eastAsia" w:ascii="宋体" w:hAnsi="宋体" w:eastAsia="宋体"/>
          <w:sz w:val="28"/>
        </w:rPr>
        <w:t xml:space="preserve">（4）ISO45001:2018 </w:t>
      </w:r>
    </w:p>
    <w:p w14:paraId="0672381D">
      <w:pPr>
        <w:spacing w:line="0" w:lineRule="atLeast"/>
        <w:ind w:left="561" w:leftChars="267" w:firstLine="700" w:firstLineChars="250"/>
        <w:rPr>
          <w:rFonts w:hint="eastAsia" w:ascii="宋体" w:hAnsi="宋体" w:eastAsia="宋体"/>
          <w:sz w:val="28"/>
        </w:rPr>
      </w:pPr>
      <w:r>
        <w:rPr>
          <w:rFonts w:hint="eastAsia" w:ascii="宋体" w:hAnsi="宋体" w:eastAsia="宋体" w:cs="Times New Roman"/>
          <w:sz w:val="28"/>
        </w:rPr>
        <w:t xml:space="preserve">职业健康安全管理体系 </w:t>
      </w:r>
      <w:r>
        <w:rPr>
          <w:rFonts w:ascii="宋体" w:hAnsi="宋体" w:eastAsia="宋体"/>
          <w:sz w:val="28"/>
          <w:szCs w:val="28"/>
        </w:rPr>
        <w:t>要求及使用指南</w:t>
      </w:r>
    </w:p>
    <w:p w14:paraId="66DF72EB">
      <w:pPr>
        <w:spacing w:line="0" w:lineRule="atLeast"/>
        <w:ind w:left="559" w:leftChars="257" w:hanging="19" w:hangingChars="7"/>
        <w:rPr>
          <w:rFonts w:hint="eastAsia" w:ascii="宋体" w:hAnsi="宋体" w:eastAsia="宋体"/>
          <w:sz w:val="28"/>
        </w:rPr>
      </w:pPr>
    </w:p>
    <w:p w14:paraId="25489F07">
      <w:pPr>
        <w:spacing w:line="0" w:lineRule="atLeast"/>
        <w:ind w:left="559" w:leftChars="257" w:hanging="19" w:hangingChars="7"/>
        <w:rPr>
          <w:rFonts w:hint="eastAsia" w:ascii="宋体" w:hAnsi="宋体" w:eastAsia="宋体"/>
          <w:sz w:val="28"/>
          <w:szCs w:val="28"/>
        </w:rPr>
      </w:pPr>
      <w:r>
        <w:rPr>
          <w:rFonts w:ascii="宋体" w:hAnsi="宋体" w:eastAsia="宋体"/>
          <w:sz w:val="28"/>
          <w:szCs w:val="28"/>
        </w:rPr>
        <w:t>（</w:t>
      </w:r>
      <w:r>
        <w:rPr>
          <w:rFonts w:hint="eastAsia" w:ascii="宋体" w:hAnsi="宋体" w:eastAsia="宋体"/>
          <w:sz w:val="28"/>
          <w:szCs w:val="28"/>
        </w:rPr>
        <w:t>5</w:t>
      </w:r>
      <w:r>
        <w:rPr>
          <w:rFonts w:ascii="宋体" w:hAnsi="宋体" w:eastAsia="宋体"/>
          <w:sz w:val="28"/>
          <w:szCs w:val="28"/>
        </w:rPr>
        <w:t xml:space="preserve">） GB/T </w:t>
      </w:r>
      <w:r>
        <w:rPr>
          <w:rFonts w:hint="eastAsia" w:ascii="宋体" w:hAnsi="宋体" w:eastAsia="宋体"/>
          <w:sz w:val="28"/>
          <w:szCs w:val="28"/>
        </w:rPr>
        <w:t>19011</w:t>
      </w:r>
      <w:r>
        <w:rPr>
          <w:rFonts w:ascii="宋体" w:hAnsi="宋体" w:eastAsia="宋体"/>
          <w:sz w:val="28"/>
          <w:szCs w:val="28"/>
        </w:rPr>
        <w:t>－20</w:t>
      </w:r>
      <w:r>
        <w:rPr>
          <w:rFonts w:hint="eastAsia" w:ascii="宋体" w:hAnsi="宋体" w:eastAsia="宋体"/>
          <w:sz w:val="28"/>
          <w:szCs w:val="28"/>
        </w:rPr>
        <w:t>13 / ISO 19011:2011</w:t>
      </w:r>
    </w:p>
    <w:p w14:paraId="6E099A78">
      <w:pPr>
        <w:spacing w:line="0" w:lineRule="atLeast"/>
        <w:ind w:left="561" w:leftChars="267" w:firstLine="700" w:firstLineChars="250"/>
        <w:rPr>
          <w:rFonts w:hint="eastAsia" w:ascii="宋体" w:hAnsi="宋体" w:eastAsia="宋体"/>
          <w:sz w:val="28"/>
          <w:szCs w:val="28"/>
        </w:rPr>
      </w:pPr>
      <w:r>
        <w:rPr>
          <w:rFonts w:hint="eastAsia" w:ascii="宋体" w:hAnsi="宋体" w:eastAsia="宋体"/>
          <w:sz w:val="28"/>
          <w:szCs w:val="28"/>
        </w:rPr>
        <w:t>管理体系审核指南</w:t>
      </w:r>
    </w:p>
    <w:p w14:paraId="0177E003">
      <w:pPr>
        <w:spacing w:line="0" w:lineRule="atLeast"/>
        <w:rPr>
          <w:rFonts w:hint="eastAsia" w:ascii="宋体" w:hAnsi="宋体" w:eastAsia="宋体"/>
          <w:sz w:val="28"/>
          <w:szCs w:val="28"/>
        </w:rPr>
      </w:pPr>
    </w:p>
    <w:p w14:paraId="6ED994A6">
      <w:pPr>
        <w:ind w:right="420"/>
        <w:jc w:val="center"/>
        <w:rPr>
          <w:b/>
          <w:bCs/>
          <w:sz w:val="36"/>
        </w:rPr>
      </w:pPr>
    </w:p>
    <w:p w14:paraId="2C28A209">
      <w:pPr>
        <w:ind w:right="420"/>
        <w:jc w:val="center"/>
        <w:rPr>
          <w:b/>
          <w:bCs/>
          <w:sz w:val="36"/>
        </w:rPr>
      </w:pPr>
    </w:p>
    <w:p w14:paraId="2DDD10B5"/>
    <w:p w14:paraId="14D6B6A4"/>
    <w:p w14:paraId="0C295E9D"/>
    <w:p w14:paraId="2A1F66E2"/>
    <w:p w14:paraId="11BAA846"/>
    <w:p w14:paraId="40D63370"/>
    <w:p w14:paraId="74801764"/>
    <w:p w14:paraId="710E5102"/>
    <w:p w14:paraId="4D46B954"/>
    <w:p w14:paraId="2D40B23E"/>
    <w:p w14:paraId="2602CF7D"/>
    <w:p w14:paraId="54DEB584"/>
    <w:p w14:paraId="7EE67140"/>
    <w:p w14:paraId="69939E75"/>
    <w:p w14:paraId="5F32D23B"/>
    <w:p w14:paraId="3BB81892"/>
    <w:p w14:paraId="20936B8A">
      <w:pPr>
        <w:rPr>
          <w:rFonts w:hint="eastAsia" w:ascii="宋体" w:hAnsi="宋体" w:eastAsia="宋体"/>
          <w:b/>
          <w:sz w:val="36"/>
          <w:szCs w:val="36"/>
        </w:rPr>
      </w:pPr>
      <w:r>
        <w:rPr>
          <w:rFonts w:hint="eastAsia" w:ascii="宋体" w:hAnsi="宋体" w:eastAsia="宋体"/>
          <w:b/>
          <w:sz w:val="36"/>
          <w:szCs w:val="36"/>
        </w:rPr>
        <w:t>2.2适用的法律法规（主要）</w:t>
      </w:r>
    </w:p>
    <w:p w14:paraId="52914015"/>
    <w:p w14:paraId="29545340">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w:t>
      </w:r>
      <w:r>
        <w:rPr>
          <w:rFonts w:hint="eastAsia" w:ascii="宋体" w:hAnsi="宋体" w:eastAsia="宋体"/>
          <w:sz w:val="24"/>
          <w:szCs w:val="24"/>
        </w:rPr>
        <w:t>公司法</w:t>
      </w:r>
    </w:p>
    <w:p w14:paraId="230A8E20">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w:t>
      </w:r>
      <w:r>
        <w:rPr>
          <w:rFonts w:hint="eastAsia" w:ascii="宋体" w:hAnsi="宋体" w:eastAsia="宋体"/>
          <w:sz w:val="24"/>
          <w:szCs w:val="24"/>
        </w:rPr>
        <w:t>质量法</w:t>
      </w:r>
    </w:p>
    <w:p w14:paraId="66FB2D3A">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w:t>
      </w:r>
      <w:r>
        <w:rPr>
          <w:rFonts w:hint="eastAsia" w:ascii="宋体" w:hAnsi="宋体" w:eastAsia="宋体"/>
          <w:sz w:val="24"/>
          <w:szCs w:val="24"/>
        </w:rPr>
        <w:t>合同法</w:t>
      </w:r>
    </w:p>
    <w:p w14:paraId="4D02EE79">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w:t>
      </w:r>
      <w:r>
        <w:rPr>
          <w:rFonts w:hint="eastAsia" w:ascii="宋体" w:hAnsi="宋体" w:eastAsia="宋体"/>
          <w:sz w:val="24"/>
          <w:szCs w:val="24"/>
        </w:rPr>
        <w:t>计量法</w:t>
      </w:r>
    </w:p>
    <w:p w14:paraId="04838116">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中华人民共和国环境保护法</w:t>
      </w:r>
    </w:p>
    <w:p w14:paraId="43FBD666">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中华人民共和国环境影响评价法</w:t>
      </w:r>
    </w:p>
    <w:p w14:paraId="2F5CE3BE">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中华人民共和国大气污染防治法</w:t>
      </w:r>
    </w:p>
    <w:p w14:paraId="1999BDF4">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中华人民共和国水污染防治法</w:t>
      </w:r>
    </w:p>
    <w:p w14:paraId="3A18E985">
      <w:pPr>
        <w:ind w:left="567" w:leftChars="270"/>
        <w:rPr>
          <w:rFonts w:hint="eastAsia" w:ascii="宋体" w:hAnsi="宋体" w:eastAsia="宋体" w:cs="Times New Roman"/>
          <w:sz w:val="24"/>
          <w:szCs w:val="24"/>
        </w:rPr>
      </w:pPr>
      <w:r>
        <w:rPr>
          <w:rFonts w:hint="eastAsia" w:ascii="宋体" w:hAnsi="宋体" w:eastAsia="宋体" w:cs="Times New Roman"/>
          <w:sz w:val="24"/>
          <w:szCs w:val="24"/>
        </w:rPr>
        <w:t>中华人民共和国环境噪声污染防治法</w:t>
      </w:r>
    </w:p>
    <w:p w14:paraId="68C36FC7">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中华人民共和国固体废物污染环境防治法</w:t>
      </w:r>
    </w:p>
    <w:p w14:paraId="2CA404AE">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中华人民共和国节约能源法</w:t>
      </w:r>
    </w:p>
    <w:p w14:paraId="2B544374">
      <w:pPr>
        <w:ind w:left="567" w:leftChars="270"/>
        <w:rPr>
          <w:rFonts w:hint="eastAsia" w:ascii="宋体" w:hAnsi="宋体" w:eastAsia="宋体"/>
          <w:sz w:val="24"/>
          <w:szCs w:val="24"/>
        </w:rPr>
      </w:pPr>
      <w:r>
        <w:rPr>
          <w:rFonts w:hint="eastAsia" w:ascii="宋体" w:hAnsi="宋体" w:eastAsia="宋体" w:cs="Times New Roman"/>
          <w:sz w:val="24"/>
          <w:szCs w:val="24"/>
        </w:rPr>
        <w:t>中华人民共和国循环经济促进法</w:t>
      </w:r>
    </w:p>
    <w:p w14:paraId="5AAC947A">
      <w:pPr>
        <w:ind w:left="567" w:leftChars="270"/>
        <w:rPr>
          <w:rFonts w:hint="eastAsia" w:ascii="宋体" w:hAnsi="宋体" w:eastAsia="宋体"/>
          <w:sz w:val="24"/>
          <w:szCs w:val="24"/>
        </w:rPr>
      </w:pPr>
      <w:r>
        <w:fldChar w:fldCharType="begin"/>
      </w:r>
      <w:r>
        <w:instrText xml:space="preserve"> HYPERLINK "file:///C:\\Users\\Administrator\\AppData\\Local\\Microsoft\\Windows\\Temporary%20Internet%20Files\\Content.IE5\\GUB8NWZU\\适用的法律\\中华人民共和国消防法.doc" </w:instrText>
      </w:r>
      <w:r>
        <w:fldChar w:fldCharType="separate"/>
      </w:r>
      <w:r>
        <w:rPr>
          <w:rStyle w:val="13"/>
          <w:rFonts w:ascii="宋体" w:hAnsi="宋体" w:eastAsia="宋体"/>
          <w:color w:val="auto"/>
          <w:sz w:val="24"/>
          <w:szCs w:val="24"/>
          <w:u w:val="none"/>
        </w:rPr>
        <w:t>中华人民共和国</w:t>
      </w:r>
      <w:bookmarkStart w:id="0" w:name="_Hlt273087019"/>
      <w:bookmarkEnd w:id="0"/>
      <w:bookmarkStart w:id="1" w:name="_Hlt273087020"/>
      <w:bookmarkEnd w:id="1"/>
      <w:r>
        <w:rPr>
          <w:rStyle w:val="13"/>
          <w:rFonts w:ascii="宋体" w:hAnsi="宋体" w:eastAsia="宋体"/>
          <w:color w:val="auto"/>
          <w:sz w:val="24"/>
          <w:szCs w:val="24"/>
          <w:u w:val="none"/>
        </w:rPr>
        <w:t>消防法</w:t>
      </w:r>
      <w:r>
        <w:rPr>
          <w:rStyle w:val="13"/>
          <w:rFonts w:ascii="宋体" w:hAnsi="宋体" w:eastAsia="宋体"/>
          <w:color w:val="auto"/>
          <w:sz w:val="24"/>
          <w:szCs w:val="24"/>
          <w:u w:val="none"/>
        </w:rPr>
        <w:fldChar w:fldCharType="end"/>
      </w:r>
    </w:p>
    <w:p w14:paraId="29C8F645">
      <w:pPr>
        <w:ind w:left="567" w:leftChars="270"/>
        <w:rPr>
          <w:rFonts w:hint="eastAsia" w:ascii="宋体" w:hAnsi="宋体" w:eastAsia="宋体"/>
          <w:sz w:val="24"/>
          <w:szCs w:val="24"/>
        </w:rPr>
      </w:pPr>
      <w:r>
        <w:fldChar w:fldCharType="begin"/>
      </w:r>
      <w:r>
        <w:instrText xml:space="preserve"> HYPERLINK "file:///C:\\Users\\Administrator\\AppData\\Local\\Microsoft\\Windows\\Temporary%20Internet%20Files\\Content.IE5\\GUB8NWZU\\适用的法律\\中华人民共和国安全生产法.doc" </w:instrText>
      </w:r>
      <w:r>
        <w:fldChar w:fldCharType="separate"/>
      </w:r>
      <w:r>
        <w:rPr>
          <w:rStyle w:val="13"/>
          <w:rFonts w:ascii="宋体" w:hAnsi="宋体" w:eastAsia="宋体"/>
          <w:color w:val="auto"/>
          <w:sz w:val="24"/>
          <w:szCs w:val="24"/>
          <w:u w:val="none"/>
        </w:rPr>
        <w:t>中</w:t>
      </w:r>
      <w:r>
        <w:rPr>
          <w:rFonts w:ascii="宋体" w:hAnsi="宋体" w:eastAsia="宋体"/>
          <w:sz w:val="24"/>
          <w:szCs w:val="24"/>
        </w:rPr>
        <w:t>华人民共和国安全生产法</w:t>
      </w:r>
      <w:bookmarkStart w:id="2" w:name="_Hlt269928472"/>
      <w:bookmarkEnd w:id="2"/>
      <w:bookmarkStart w:id="3" w:name="_Hlt269928471"/>
      <w:bookmarkEnd w:id="3"/>
      <w:r>
        <w:rPr>
          <w:rFonts w:ascii="宋体" w:hAnsi="宋体" w:eastAsia="宋体"/>
          <w:sz w:val="24"/>
          <w:szCs w:val="24"/>
        </w:rPr>
        <w:fldChar w:fldCharType="end"/>
      </w:r>
    </w:p>
    <w:p w14:paraId="1D9C88C4">
      <w:pPr>
        <w:ind w:left="567" w:leftChars="270"/>
        <w:rPr>
          <w:rFonts w:hint="eastAsia" w:ascii="宋体" w:hAnsi="宋体" w:eastAsia="宋体"/>
          <w:sz w:val="24"/>
          <w:szCs w:val="24"/>
        </w:rPr>
      </w:pPr>
      <w:r>
        <w:fldChar w:fldCharType="begin"/>
      </w:r>
      <w:r>
        <w:instrText xml:space="preserve"> HYPERLINK "file:///C:\\Users\\Administrator\\AppData\\Local\\Microsoft\\Windows\\Temporary%20Internet%20Files\\Content.IE5\\GUB8NWZU\\适用的法律\\中华人民共和国劳动法.doc" </w:instrText>
      </w:r>
      <w:r>
        <w:fldChar w:fldCharType="separate"/>
      </w:r>
      <w:r>
        <w:rPr>
          <w:rStyle w:val="13"/>
          <w:rFonts w:ascii="宋体" w:hAnsi="宋体" w:eastAsia="宋体"/>
          <w:color w:val="auto"/>
          <w:sz w:val="24"/>
          <w:szCs w:val="24"/>
          <w:u w:val="none"/>
        </w:rPr>
        <w:t>中华人民共和国劳动</w:t>
      </w:r>
      <w:bookmarkStart w:id="4" w:name="_Hlt269915652"/>
      <w:bookmarkStart w:id="5" w:name="_Hlt269915651"/>
      <w:r>
        <w:rPr>
          <w:rStyle w:val="13"/>
          <w:rFonts w:ascii="宋体" w:hAnsi="宋体" w:eastAsia="宋体"/>
          <w:color w:val="auto"/>
          <w:sz w:val="24"/>
          <w:szCs w:val="24"/>
          <w:u w:val="none"/>
        </w:rPr>
        <w:t>法</w:t>
      </w:r>
      <w:bookmarkEnd w:id="4"/>
      <w:bookmarkEnd w:id="5"/>
      <w:bookmarkStart w:id="6" w:name="_Hlt269928064"/>
      <w:bookmarkEnd w:id="6"/>
      <w:bookmarkStart w:id="7" w:name="_Hlt269927510"/>
      <w:bookmarkEnd w:id="7"/>
      <w:r>
        <w:rPr>
          <w:rStyle w:val="13"/>
          <w:rFonts w:ascii="宋体" w:hAnsi="宋体" w:eastAsia="宋体"/>
          <w:color w:val="auto"/>
          <w:sz w:val="24"/>
          <w:szCs w:val="24"/>
          <w:u w:val="none"/>
        </w:rPr>
        <w:fldChar w:fldCharType="end"/>
      </w:r>
    </w:p>
    <w:p w14:paraId="1937768F">
      <w:pPr>
        <w:ind w:left="567" w:leftChars="270"/>
        <w:rPr>
          <w:rFonts w:hint="eastAsia" w:ascii="宋体" w:hAnsi="宋体" w:eastAsia="宋体"/>
          <w:sz w:val="24"/>
          <w:szCs w:val="24"/>
        </w:rPr>
      </w:pPr>
      <w:r>
        <w:rPr>
          <w:rFonts w:hint="eastAsia" w:ascii="宋体" w:hAnsi="宋体" w:eastAsia="宋体"/>
          <w:sz w:val="24"/>
          <w:szCs w:val="24"/>
        </w:rPr>
        <w:t>中华人民共和国劳动合同法</w:t>
      </w:r>
    </w:p>
    <w:p w14:paraId="7FCC1DFE">
      <w:pPr>
        <w:ind w:left="567" w:leftChars="270"/>
        <w:rPr>
          <w:rFonts w:hint="eastAsia" w:ascii="宋体" w:hAnsi="宋体" w:eastAsia="宋体"/>
          <w:sz w:val="24"/>
          <w:szCs w:val="24"/>
        </w:rPr>
      </w:pPr>
      <w:r>
        <w:rPr>
          <w:rFonts w:ascii="宋体" w:hAnsi="宋体" w:eastAsia="宋体"/>
          <w:sz w:val="24"/>
          <w:szCs w:val="24"/>
        </w:rPr>
        <w:t>中华人民共和国职业病防治法</w:t>
      </w:r>
    </w:p>
    <w:p w14:paraId="54A79581">
      <w:pPr>
        <w:ind w:left="567" w:leftChars="270"/>
        <w:rPr>
          <w:rFonts w:hint="eastAsia" w:ascii="宋体" w:hAnsi="宋体" w:eastAsia="宋体"/>
          <w:sz w:val="24"/>
          <w:szCs w:val="24"/>
        </w:rPr>
      </w:pPr>
      <w:r>
        <w:rPr>
          <w:rFonts w:hint="eastAsia" w:ascii="宋体" w:hAnsi="宋体" w:eastAsia="宋体"/>
          <w:sz w:val="24"/>
          <w:szCs w:val="24"/>
        </w:rPr>
        <w:t>GB 17120-2012锻压机械 安全技术条件</w:t>
      </w:r>
    </w:p>
    <w:p w14:paraId="4B51C89C">
      <w:pPr>
        <w:ind w:left="567" w:leftChars="270"/>
        <w:rPr>
          <w:rFonts w:hint="eastAsia" w:ascii="宋体" w:hAnsi="宋体" w:eastAsia="宋体"/>
          <w:sz w:val="24"/>
          <w:szCs w:val="24"/>
        </w:rPr>
      </w:pPr>
      <w:r>
        <w:rPr>
          <w:rFonts w:hint="eastAsia" w:ascii="宋体" w:hAnsi="宋体" w:eastAsia="宋体"/>
          <w:sz w:val="24"/>
          <w:szCs w:val="24"/>
        </w:rPr>
        <w:t>GB/T29548-2013 闭式高速精密压力机 技术条件</w:t>
      </w:r>
    </w:p>
    <w:p w14:paraId="3C1F55FF">
      <w:pPr>
        <w:ind w:left="567" w:leftChars="270"/>
        <w:rPr>
          <w:rFonts w:hint="eastAsia" w:ascii="宋体" w:hAnsi="宋体" w:eastAsia="宋体"/>
          <w:sz w:val="24"/>
          <w:szCs w:val="24"/>
        </w:rPr>
      </w:pPr>
      <w:r>
        <w:rPr>
          <w:rFonts w:hint="eastAsia" w:ascii="宋体" w:hAnsi="宋体" w:eastAsia="宋体"/>
          <w:sz w:val="24"/>
          <w:szCs w:val="24"/>
        </w:rPr>
        <w:t>JB/T6580.1-2014开式压力机 技术条件</w:t>
      </w:r>
    </w:p>
    <w:p w14:paraId="1FC22615">
      <w:pPr>
        <w:ind w:left="567" w:leftChars="270"/>
        <w:rPr>
          <w:rFonts w:hint="eastAsia" w:ascii="宋体" w:hAnsi="宋体" w:eastAsia="宋体"/>
          <w:sz w:val="24"/>
          <w:szCs w:val="24"/>
        </w:rPr>
      </w:pPr>
      <w:r>
        <w:rPr>
          <w:rFonts w:hint="eastAsia" w:ascii="宋体" w:hAnsi="宋体" w:eastAsia="宋体"/>
          <w:sz w:val="24"/>
          <w:szCs w:val="24"/>
        </w:rPr>
        <w:t>JB/T10168-2015 闭式高速精密压力机 精度</w:t>
      </w:r>
    </w:p>
    <w:p w14:paraId="05A1ADA1">
      <w:pPr>
        <w:ind w:left="567" w:leftChars="270"/>
        <w:rPr>
          <w:rFonts w:hint="eastAsia" w:ascii="宋体" w:hAnsi="宋体" w:eastAsia="宋体"/>
          <w:sz w:val="24"/>
          <w:szCs w:val="24"/>
        </w:rPr>
      </w:pPr>
    </w:p>
    <w:p w14:paraId="1932F334">
      <w:pPr>
        <w:rPr>
          <w:rFonts w:hint="eastAsia" w:ascii="宋体" w:hAnsi="宋体" w:eastAsia="宋体"/>
          <w:sz w:val="24"/>
          <w:szCs w:val="24"/>
        </w:rPr>
      </w:pPr>
    </w:p>
    <w:p w14:paraId="52A8C404">
      <w:pPr>
        <w:rPr>
          <w:rFonts w:hint="eastAsia" w:ascii="宋体" w:hAnsi="宋体" w:eastAsia="宋体"/>
          <w:sz w:val="24"/>
          <w:szCs w:val="24"/>
        </w:rPr>
      </w:pPr>
    </w:p>
    <w:p w14:paraId="2F74BB26"/>
    <w:p w14:paraId="2C3C77A6"/>
    <w:p w14:paraId="26C6E2CA"/>
    <w:p w14:paraId="36F71DCD"/>
    <w:p w14:paraId="413F00B6"/>
    <w:p w14:paraId="290B2BA6"/>
    <w:p w14:paraId="2C963781"/>
    <w:p w14:paraId="19DC0C2F"/>
    <w:p w14:paraId="29CC2305"/>
    <w:p w14:paraId="17683649"/>
    <w:p w14:paraId="13F73C3B">
      <w:pPr>
        <w:widowControl/>
        <w:jc w:val="left"/>
      </w:pPr>
    </w:p>
    <w:p w14:paraId="0ECE4F45">
      <w:pPr>
        <w:sectPr>
          <w:headerReference r:id="rId8" w:type="default"/>
          <w:pgSz w:w="11906" w:h="16838"/>
          <w:pgMar w:top="1440" w:right="1418" w:bottom="1361" w:left="1814" w:header="851" w:footer="992" w:gutter="0"/>
          <w:cols w:space="425" w:num="1"/>
          <w:docGrid w:type="lines" w:linePitch="312" w:charSpace="0"/>
        </w:sectPr>
      </w:pPr>
    </w:p>
    <w:p w14:paraId="1BC3C783">
      <w:pPr>
        <w:ind w:right="420"/>
        <w:jc w:val="center"/>
        <w:rPr>
          <w:b/>
          <w:bCs/>
          <w:sz w:val="36"/>
        </w:rPr>
      </w:pPr>
      <w:r>
        <w:rPr>
          <w:rFonts w:hint="eastAsia"/>
          <w:b/>
          <w:bCs/>
          <w:sz w:val="36"/>
        </w:rPr>
        <w:t>术语和定义</w:t>
      </w:r>
    </w:p>
    <w:p w14:paraId="40C99DF8">
      <w:pPr>
        <w:spacing w:line="300" w:lineRule="auto"/>
        <w:rPr>
          <w:rFonts w:hint="eastAsia" w:ascii="黑体" w:hAnsi="宋体" w:eastAsia="黑体"/>
          <w:b/>
          <w:sz w:val="24"/>
        </w:rPr>
      </w:pPr>
    </w:p>
    <w:p w14:paraId="11BE0179">
      <w:pPr>
        <w:spacing w:line="300" w:lineRule="auto"/>
        <w:ind w:firstLine="480" w:firstLineChars="200"/>
        <w:rPr>
          <w:rFonts w:hint="eastAsia" w:ascii="宋体" w:hAnsi="宋体" w:eastAsia="宋体"/>
          <w:sz w:val="24"/>
        </w:rPr>
      </w:pPr>
      <w:r>
        <w:rPr>
          <w:rFonts w:hint="eastAsia" w:ascii="宋体" w:hAnsi="宋体" w:eastAsia="宋体"/>
          <w:sz w:val="24"/>
        </w:rPr>
        <w:t>本手册采用GB/T19000-2016《质量管理体系 基础和术语》、GB/T24001-2016《环境管理体系 要求及使用指南》和</w:t>
      </w:r>
      <w:r>
        <w:rPr>
          <w:rFonts w:hint="eastAsia" w:ascii="宋体" w:hAnsi="Calibri" w:eastAsia="宋体" w:cs="Times New Roman"/>
          <w:color w:val="000000"/>
          <w:sz w:val="24"/>
        </w:rPr>
        <w:t>ISO45001:2018《职业健康安全管理体系 要求及使用指南》</w:t>
      </w:r>
      <w:r>
        <w:rPr>
          <w:rFonts w:hint="eastAsia" w:ascii="宋体" w:hAnsi="宋体" w:eastAsia="宋体"/>
          <w:sz w:val="24"/>
        </w:rPr>
        <w:t>标准所界定的术语和定义。</w:t>
      </w:r>
    </w:p>
    <w:p w14:paraId="414B3248">
      <w:pPr>
        <w:spacing w:line="300" w:lineRule="auto"/>
        <w:ind w:firstLine="480" w:firstLineChars="200"/>
        <w:rPr>
          <w:rFonts w:hint="eastAsia" w:ascii="黑体" w:hAnsi="宋体" w:eastAsia="黑体"/>
          <w:b/>
          <w:sz w:val="24"/>
        </w:rPr>
      </w:pPr>
      <w:r>
        <w:rPr>
          <w:rFonts w:hint="eastAsia" w:ascii="宋体" w:hAnsi="宋体" w:eastAsia="宋体"/>
          <w:sz w:val="24"/>
        </w:rPr>
        <w:t>此外，本手册采用下列术语和定于：</w:t>
      </w:r>
    </w:p>
    <w:p w14:paraId="7CD4DE40">
      <w:pPr>
        <w:spacing w:line="300" w:lineRule="auto"/>
        <w:rPr>
          <w:rFonts w:hint="eastAsia" w:ascii="黑体" w:hAnsi="宋体" w:eastAsia="黑体"/>
          <w:b/>
          <w:sz w:val="24"/>
        </w:rPr>
      </w:pPr>
      <w:r>
        <w:rPr>
          <w:rFonts w:hint="eastAsia" w:ascii="黑体" w:hAnsi="宋体" w:eastAsia="黑体"/>
          <w:b/>
          <w:sz w:val="24"/>
        </w:rPr>
        <w:t>1、公司（本公司）：</w:t>
      </w:r>
    </w:p>
    <w:p w14:paraId="0D5F4540">
      <w:pPr>
        <w:spacing w:line="300" w:lineRule="auto"/>
        <w:ind w:firstLine="480" w:firstLineChars="200"/>
        <w:rPr>
          <w:rFonts w:hint="eastAsia" w:ascii="宋体" w:hAnsi="宋体"/>
          <w:sz w:val="24"/>
        </w:rPr>
      </w:pPr>
      <w:r>
        <w:rPr>
          <w:rFonts w:hint="eastAsia" w:ascii="宋体" w:hAnsi="宋体"/>
          <w:sz w:val="24"/>
        </w:rPr>
        <w:t>指</w:t>
      </w:r>
      <w:r>
        <w:rPr>
          <w:rFonts w:hint="eastAsia" w:ascii="宋体" w:hAnsi="宋体"/>
          <w:b/>
          <w:sz w:val="24"/>
        </w:rPr>
        <w:t>浙江易锻精密机械有限公司</w:t>
      </w:r>
      <w:r>
        <w:rPr>
          <w:rFonts w:hint="eastAsia" w:ascii="宋体" w:hAnsi="宋体"/>
          <w:sz w:val="24"/>
        </w:rPr>
        <w:t>。</w:t>
      </w:r>
    </w:p>
    <w:p w14:paraId="1AF04F71">
      <w:pPr>
        <w:spacing w:line="300" w:lineRule="auto"/>
        <w:rPr>
          <w:rFonts w:hint="eastAsia" w:ascii="黑体" w:hAnsi="宋体" w:eastAsia="黑体"/>
          <w:b/>
          <w:sz w:val="24"/>
        </w:rPr>
      </w:pPr>
      <w:r>
        <w:rPr>
          <w:rFonts w:hint="eastAsia" w:ascii="黑体" w:hAnsi="宋体" w:eastAsia="黑体"/>
          <w:b/>
          <w:sz w:val="24"/>
        </w:rPr>
        <w:t>2、外部提供方 ：</w:t>
      </w:r>
    </w:p>
    <w:p w14:paraId="10245574">
      <w:pPr>
        <w:spacing w:line="300" w:lineRule="auto"/>
        <w:ind w:firstLine="480" w:firstLineChars="200"/>
        <w:rPr>
          <w:rFonts w:hint="eastAsia" w:ascii="宋体" w:hAnsi="宋体"/>
          <w:sz w:val="24"/>
        </w:rPr>
      </w:pPr>
      <w:r>
        <w:rPr>
          <w:rFonts w:hint="eastAsia" w:ascii="宋体" w:hAnsi="宋体"/>
          <w:sz w:val="24"/>
        </w:rPr>
        <w:t>指为本公司提供材料、设备、半成品、零配件、外协加工等活动、产品和服务的组织或个人。</w:t>
      </w:r>
    </w:p>
    <w:p w14:paraId="5CEF0DD8">
      <w:pPr>
        <w:spacing w:line="300" w:lineRule="auto"/>
        <w:rPr>
          <w:rFonts w:hint="eastAsia" w:ascii="黑体" w:hAnsi="宋体" w:eastAsia="黑体"/>
          <w:b/>
          <w:sz w:val="24"/>
        </w:rPr>
      </w:pPr>
      <w:r>
        <w:rPr>
          <w:rFonts w:hint="eastAsia" w:ascii="黑体" w:hAnsi="宋体" w:eastAsia="黑体"/>
          <w:b/>
          <w:sz w:val="24"/>
        </w:rPr>
        <w:t>3、顾客：</w:t>
      </w:r>
    </w:p>
    <w:p w14:paraId="59F2F4FA">
      <w:pPr>
        <w:spacing w:line="300" w:lineRule="auto"/>
        <w:ind w:firstLine="480" w:firstLineChars="200"/>
        <w:rPr>
          <w:rFonts w:hint="eastAsia" w:ascii="宋体" w:hAnsi="宋体"/>
          <w:sz w:val="24"/>
        </w:rPr>
      </w:pPr>
      <w:r>
        <w:rPr>
          <w:rFonts w:hint="eastAsia" w:ascii="宋体" w:hAnsi="宋体"/>
          <w:sz w:val="24"/>
        </w:rPr>
        <w:t>指接受本公司产品和服务的组织或个人。</w:t>
      </w:r>
    </w:p>
    <w:p w14:paraId="58AD0F08">
      <w:pPr>
        <w:spacing w:line="300" w:lineRule="auto"/>
        <w:rPr>
          <w:rFonts w:hint="eastAsia" w:ascii="黑体" w:hAnsi="宋体" w:eastAsia="黑体"/>
          <w:b/>
          <w:sz w:val="24"/>
        </w:rPr>
      </w:pPr>
      <w:r>
        <w:rPr>
          <w:rFonts w:hint="eastAsia" w:ascii="黑体" w:hAnsi="宋体" w:eastAsia="黑体"/>
          <w:b/>
          <w:sz w:val="24"/>
        </w:rPr>
        <w:t>4、相关方：</w:t>
      </w:r>
    </w:p>
    <w:p w14:paraId="02269B8C">
      <w:pPr>
        <w:spacing w:line="300" w:lineRule="auto"/>
        <w:ind w:firstLine="480" w:firstLineChars="200"/>
        <w:rPr>
          <w:rFonts w:hint="eastAsia" w:ascii="宋体" w:hAnsi="宋体"/>
          <w:sz w:val="24"/>
        </w:rPr>
      </w:pPr>
      <w:r>
        <w:rPr>
          <w:rFonts w:hint="eastAsia" w:ascii="宋体" w:hAnsi="宋体"/>
          <w:sz w:val="24"/>
        </w:rPr>
        <w:t>指与本公司质量、环境和职业健康安全活动有关的或受其影响的组织或个人。</w:t>
      </w:r>
    </w:p>
    <w:p w14:paraId="1E2A0415">
      <w:pPr>
        <w:autoSpaceDE w:val="0"/>
        <w:autoSpaceDN w:val="0"/>
        <w:adjustRightInd w:val="0"/>
        <w:spacing w:line="300" w:lineRule="auto"/>
        <w:rPr>
          <w:rFonts w:hint="eastAsia" w:ascii="黑体" w:hAnsi="宋体" w:eastAsia="黑体" w:cs="Sim Sun"/>
          <w:b/>
          <w:kern w:val="0"/>
          <w:sz w:val="24"/>
        </w:rPr>
      </w:pPr>
      <w:r>
        <w:rPr>
          <w:rFonts w:hint="eastAsia" w:ascii="黑体" w:hAnsi="宋体" w:eastAsia="黑体" w:cs="Sim Sun"/>
          <w:b/>
          <w:kern w:val="0"/>
          <w:sz w:val="24"/>
        </w:rPr>
        <w:t>5、环境因素：</w:t>
      </w:r>
    </w:p>
    <w:p w14:paraId="4CEB5247">
      <w:pPr>
        <w:autoSpaceDE w:val="0"/>
        <w:autoSpaceDN w:val="0"/>
        <w:adjustRightInd w:val="0"/>
        <w:spacing w:line="300" w:lineRule="auto"/>
        <w:ind w:firstLine="480" w:firstLineChars="200"/>
        <w:rPr>
          <w:rFonts w:hint="eastAsia" w:ascii="宋体" w:hAnsi="宋体" w:cs="Sim Sun"/>
          <w:kern w:val="0"/>
          <w:sz w:val="24"/>
        </w:rPr>
      </w:pPr>
      <w:r>
        <w:rPr>
          <w:rFonts w:hint="eastAsia" w:ascii="宋体" w:hAnsi="宋体" w:cs="Sim Sun"/>
          <w:kern w:val="0"/>
          <w:sz w:val="24"/>
        </w:rPr>
        <w:t>在本公司的活动、产品和服务中（能）与环境、安全发生相互作用的要素。</w:t>
      </w:r>
    </w:p>
    <w:p w14:paraId="7AC0448F">
      <w:pPr>
        <w:rPr>
          <w:rFonts w:hint="eastAsia" w:ascii="黑体" w:hAnsi="宋体" w:eastAsia="黑体" w:cs="Sim Sun"/>
          <w:b/>
          <w:kern w:val="0"/>
          <w:sz w:val="24"/>
        </w:rPr>
      </w:pPr>
      <w:r>
        <w:rPr>
          <w:rFonts w:hint="eastAsia" w:ascii="黑体" w:hAnsi="宋体" w:eastAsia="黑体" w:cs="Sim Sun"/>
          <w:b/>
          <w:kern w:val="0"/>
          <w:sz w:val="24"/>
        </w:rPr>
        <w:t>6、</w:t>
      </w:r>
      <w:r>
        <w:rPr>
          <w:rFonts w:ascii="黑体" w:hAnsi="宋体" w:eastAsia="黑体" w:cs="Sim Sun"/>
          <w:b/>
          <w:kern w:val="0"/>
          <w:sz w:val="24"/>
        </w:rPr>
        <w:t>危险源</w:t>
      </w:r>
      <w:r>
        <w:rPr>
          <w:rFonts w:hint="eastAsia" w:ascii="黑体" w:hAnsi="宋体" w:eastAsia="黑体" w:cs="Sim Sun"/>
          <w:b/>
          <w:kern w:val="0"/>
          <w:sz w:val="24"/>
        </w:rPr>
        <w:t>：</w:t>
      </w:r>
    </w:p>
    <w:p w14:paraId="3D1308D4">
      <w:pPr>
        <w:spacing w:line="520" w:lineRule="exact"/>
        <w:ind w:firstLine="480" w:firstLineChars="200"/>
        <w:rPr>
          <w:rFonts w:hint="eastAsia" w:ascii="宋体" w:hAnsi="宋体" w:cs="Sim Sun"/>
          <w:kern w:val="0"/>
          <w:sz w:val="24"/>
        </w:rPr>
      </w:pPr>
      <w:r>
        <w:rPr>
          <w:rFonts w:ascii="宋体" w:hAnsi="宋体" w:cs="Sim Sun"/>
          <w:kern w:val="0"/>
          <w:sz w:val="24"/>
        </w:rPr>
        <w:t>指可能造成人员伤害</w:t>
      </w:r>
      <w:r>
        <w:rPr>
          <w:rFonts w:hint="eastAsia" w:ascii="宋体" w:hAnsi="宋体" w:cs="Sim Sun"/>
          <w:kern w:val="0"/>
          <w:sz w:val="24"/>
        </w:rPr>
        <w:t>（或）健康损害的根源、状态或行为，或组合</w:t>
      </w:r>
      <w:r>
        <w:rPr>
          <w:rFonts w:ascii="宋体" w:hAnsi="宋体" w:cs="Sim Sun"/>
          <w:kern w:val="0"/>
          <w:sz w:val="24"/>
        </w:rPr>
        <w:t>。</w:t>
      </w:r>
    </w:p>
    <w:p w14:paraId="1E466FA1">
      <w:pPr>
        <w:rPr>
          <w:rFonts w:hint="eastAsia" w:ascii="黑体" w:hAnsi="宋体" w:eastAsia="黑体" w:cs="Sim Sun"/>
          <w:b/>
          <w:kern w:val="0"/>
          <w:sz w:val="24"/>
        </w:rPr>
      </w:pPr>
      <w:r>
        <w:rPr>
          <w:rFonts w:hint="eastAsia" w:ascii="黑体" w:hAnsi="宋体" w:eastAsia="黑体" w:cs="Sim Sun"/>
          <w:b/>
          <w:kern w:val="0"/>
          <w:sz w:val="24"/>
        </w:rPr>
        <w:t>7、</w:t>
      </w:r>
      <w:r>
        <w:rPr>
          <w:rFonts w:ascii="黑体" w:hAnsi="宋体" w:eastAsia="黑体" w:cs="Sim Sun"/>
          <w:b/>
          <w:kern w:val="0"/>
          <w:sz w:val="24"/>
        </w:rPr>
        <w:t xml:space="preserve"> 四不放过</w:t>
      </w:r>
      <w:r>
        <w:rPr>
          <w:rFonts w:hint="eastAsia" w:ascii="黑体" w:hAnsi="宋体" w:eastAsia="黑体" w:cs="Sim Sun"/>
          <w:b/>
          <w:kern w:val="0"/>
          <w:sz w:val="24"/>
        </w:rPr>
        <w:t>：</w:t>
      </w:r>
    </w:p>
    <w:p w14:paraId="0F353953">
      <w:pPr>
        <w:spacing w:line="520" w:lineRule="exact"/>
        <w:ind w:firstLine="480" w:firstLineChars="200"/>
        <w:rPr>
          <w:rFonts w:hint="eastAsia" w:ascii="宋体" w:hAnsi="宋体" w:cs="Sim Sun"/>
          <w:kern w:val="0"/>
          <w:sz w:val="24"/>
        </w:rPr>
      </w:pPr>
      <w:r>
        <w:rPr>
          <w:rFonts w:ascii="宋体" w:hAnsi="宋体" w:cs="Sim Sun"/>
          <w:kern w:val="0"/>
          <w:sz w:val="24"/>
        </w:rPr>
        <w:t>即事故原因未查清不放过；事故责任人与群众未受到教育不放过；没有采取相应防范措施不放过；没有对事故责任者处理不放过。</w:t>
      </w:r>
    </w:p>
    <w:p w14:paraId="07E4E3B9"/>
    <w:p w14:paraId="7300D704"/>
    <w:p w14:paraId="0245B81B">
      <w:pPr>
        <w:widowControl/>
        <w:jc w:val="left"/>
        <w:sectPr>
          <w:headerReference r:id="rId9" w:type="default"/>
          <w:pgSz w:w="11906" w:h="16838"/>
          <w:pgMar w:top="1440" w:right="1418" w:bottom="1361" w:left="1814" w:header="851" w:footer="992" w:gutter="0"/>
          <w:cols w:space="425" w:num="1"/>
          <w:docGrid w:type="lines" w:linePitch="312" w:charSpace="0"/>
        </w:sectPr>
      </w:pPr>
      <w:r>
        <w:br w:type="page"/>
      </w:r>
    </w:p>
    <w:p w14:paraId="47B49CD4">
      <w:pPr>
        <w:outlineLvl w:val="0"/>
        <w:rPr>
          <w:rFonts w:hint="eastAsia" w:ascii="宋体" w:hAnsi="宋体" w:eastAsia="宋体"/>
          <w:b/>
          <w:sz w:val="28"/>
          <w:szCs w:val="28"/>
        </w:rPr>
      </w:pPr>
      <w:r>
        <w:rPr>
          <w:rFonts w:hint="eastAsia" w:ascii="宋体" w:hAnsi="宋体" w:eastAsia="宋体"/>
          <w:b/>
          <w:sz w:val="28"/>
          <w:szCs w:val="28"/>
        </w:rPr>
        <w:t>4.1理解本公司及其所处的环境</w:t>
      </w:r>
    </w:p>
    <w:p w14:paraId="76F1539F">
      <w:pPr>
        <w:spacing w:line="300" w:lineRule="auto"/>
        <w:ind w:firstLine="480" w:firstLineChars="200"/>
        <w:rPr>
          <w:rFonts w:hint="eastAsia" w:ascii="宋体" w:hAnsi="宋体"/>
          <w:sz w:val="24"/>
        </w:rPr>
      </w:pPr>
      <w:r>
        <w:rPr>
          <w:rFonts w:hint="eastAsia" w:ascii="宋体" w:hAnsi="宋体"/>
          <w:sz w:val="24"/>
        </w:rPr>
        <w:t>浙江易锻精密机械有限公司根据质量、环境和职业健康安全管理体系建立本文件，确定公司的经营目标和战略发展方向，并确定影响其实现管理体系预期结果的各种外部和内部因素。</w:t>
      </w:r>
      <w:r>
        <w:rPr>
          <w:rFonts w:ascii="宋体" w:hAnsi="宋体"/>
          <w:sz w:val="24"/>
        </w:rPr>
        <w:t xml:space="preserve"> </w:t>
      </w:r>
    </w:p>
    <w:p w14:paraId="2321ED1B">
      <w:pPr>
        <w:spacing w:line="300" w:lineRule="auto"/>
        <w:ind w:firstLine="360" w:firstLineChars="150"/>
        <w:rPr>
          <w:rFonts w:hint="eastAsia" w:ascii="宋体" w:hAnsi="宋体"/>
          <w:sz w:val="24"/>
        </w:rPr>
      </w:pPr>
      <w:r>
        <w:rPr>
          <w:rFonts w:hint="eastAsia" w:ascii="宋体" w:hAnsi="宋体"/>
          <w:sz w:val="24"/>
        </w:rPr>
        <w:t>公司应对确认的内部和外部因素的相关信息进行监视和评审。在对内外部因素进行监视和评审的过程中应考虑：</w:t>
      </w:r>
      <w:r>
        <w:rPr>
          <w:rFonts w:ascii="宋体" w:hAnsi="宋体"/>
          <w:sz w:val="24"/>
        </w:rPr>
        <w:t xml:space="preserve"> </w:t>
      </w:r>
    </w:p>
    <w:p w14:paraId="6791DF7A">
      <w:pPr>
        <w:spacing w:line="300" w:lineRule="auto"/>
        <w:ind w:firstLine="480" w:firstLineChars="200"/>
        <w:rPr>
          <w:rFonts w:hint="eastAsia" w:ascii="宋体" w:hAnsi="宋体"/>
          <w:sz w:val="24"/>
        </w:rPr>
      </w:pPr>
      <w:r>
        <w:rPr>
          <w:rFonts w:ascii="宋体" w:hAnsi="宋体"/>
          <w:sz w:val="24"/>
        </w:rPr>
        <w:t xml:space="preserve"> </w:t>
      </w:r>
      <w:r>
        <w:rPr>
          <w:rFonts w:hint="eastAsia" w:ascii="宋体" w:hAnsi="宋体"/>
          <w:sz w:val="24"/>
        </w:rPr>
        <w:t xml:space="preserve">1）这些因素正面和负面要素（或条件）。 </w:t>
      </w:r>
    </w:p>
    <w:p w14:paraId="62372DC6">
      <w:pPr>
        <w:spacing w:line="300" w:lineRule="auto"/>
        <w:ind w:firstLine="480" w:firstLineChars="200"/>
        <w:rPr>
          <w:rFonts w:hint="eastAsia" w:ascii="宋体" w:hAnsi="宋体"/>
          <w:sz w:val="24"/>
        </w:rPr>
      </w:pPr>
      <w:r>
        <w:rPr>
          <w:rFonts w:hint="eastAsia" w:ascii="宋体" w:hAnsi="宋体"/>
          <w:sz w:val="24"/>
        </w:rPr>
        <w:t xml:space="preserve"> 2）考虑国际、国内、地区和当地的各种法律法规、技术、竞争、市场、文化、社会和经济因素，有助于理解外部环境。 </w:t>
      </w:r>
    </w:p>
    <w:p w14:paraId="79E3F8B1">
      <w:pPr>
        <w:spacing w:line="300" w:lineRule="auto"/>
        <w:ind w:firstLine="480" w:firstLineChars="200"/>
        <w:rPr>
          <w:rFonts w:hint="eastAsia" w:ascii="宋体" w:hAnsi="宋体"/>
          <w:sz w:val="24"/>
        </w:rPr>
      </w:pPr>
      <w:r>
        <w:rPr>
          <w:rFonts w:hint="eastAsia" w:ascii="宋体" w:hAnsi="宋体"/>
          <w:sz w:val="24"/>
        </w:rPr>
        <w:t xml:space="preserve"> 3）考虑公司的价值观、文化、知识和绩效等相关因素，有助于理解内部环境。 </w:t>
      </w:r>
    </w:p>
    <w:p w14:paraId="39C8907E">
      <w:pPr>
        <w:spacing w:line="300" w:lineRule="auto"/>
        <w:ind w:firstLine="600" w:firstLineChars="250"/>
        <w:rPr>
          <w:rFonts w:hint="eastAsia" w:ascii="宋体" w:hAnsi="宋体"/>
          <w:sz w:val="24"/>
        </w:rPr>
      </w:pPr>
      <w:r>
        <w:rPr>
          <w:rFonts w:hint="eastAsia" w:ascii="宋体" w:hAnsi="宋体"/>
          <w:sz w:val="24"/>
        </w:rPr>
        <w:t>公司根据实际情况编制《风险与机会评价与应对策划表》，并对公司经营活动有直接影响的风险进行管理，具体按照《风险和机遇的应对控制程序》执行。</w:t>
      </w:r>
    </w:p>
    <w:p w14:paraId="5E5C04B8">
      <w:pPr>
        <w:rPr>
          <w:rFonts w:hint="eastAsia" w:ascii="宋体" w:hAnsi="宋体" w:eastAsia="宋体"/>
          <w:b/>
          <w:sz w:val="28"/>
          <w:szCs w:val="28"/>
        </w:rPr>
      </w:pPr>
      <w:r>
        <w:rPr>
          <w:rFonts w:hint="eastAsia" w:ascii="宋体" w:hAnsi="宋体" w:eastAsia="宋体"/>
          <w:b/>
          <w:sz w:val="28"/>
          <w:szCs w:val="28"/>
        </w:rPr>
        <w:t>4.2理解相关方的需求和期望</w:t>
      </w:r>
    </w:p>
    <w:p w14:paraId="0B2DE39C">
      <w:pPr>
        <w:outlineLvl w:val="0"/>
        <w:rPr>
          <w:rFonts w:hint="eastAsia" w:ascii="宋体" w:hAnsi="宋体" w:eastAsia="宋体"/>
          <w:b/>
          <w:sz w:val="24"/>
          <w:szCs w:val="24"/>
        </w:rPr>
      </w:pPr>
      <w:r>
        <w:rPr>
          <w:rFonts w:hint="eastAsia" w:ascii="宋体" w:hAnsi="宋体" w:eastAsia="宋体"/>
          <w:b/>
          <w:sz w:val="24"/>
          <w:szCs w:val="24"/>
        </w:rPr>
        <w:t>4.2.1确定与质量/环境/职业健康安全管理体系有关的相关方</w:t>
      </w:r>
    </w:p>
    <w:p w14:paraId="7A818633">
      <w:pPr>
        <w:spacing w:line="300" w:lineRule="auto"/>
        <w:ind w:firstLine="480" w:firstLineChars="200"/>
        <w:rPr>
          <w:rFonts w:hint="eastAsia" w:ascii="宋体" w:hAnsi="宋体"/>
          <w:sz w:val="24"/>
        </w:rPr>
      </w:pPr>
      <w:r>
        <w:rPr>
          <w:rFonts w:hint="eastAsia" w:ascii="宋体" w:hAnsi="宋体"/>
          <w:sz w:val="24"/>
        </w:rPr>
        <w:t>应确定与公司质量、环境、安全绩效有关的或受其影响的相关方。</w:t>
      </w:r>
    </w:p>
    <w:p w14:paraId="56064B03">
      <w:pPr>
        <w:ind w:firstLine="480" w:firstLineChars="200"/>
        <w:rPr>
          <w:rFonts w:hint="eastAsia" w:ascii="宋体" w:hAnsi="宋体" w:eastAsia="宋体"/>
          <w:sz w:val="24"/>
          <w:szCs w:val="24"/>
        </w:rPr>
      </w:pPr>
      <w:r>
        <w:rPr>
          <w:rFonts w:hint="eastAsia" w:ascii="宋体" w:hAnsi="宋体" w:eastAsia="宋体"/>
          <w:sz w:val="24"/>
          <w:szCs w:val="24"/>
        </w:rPr>
        <w:t>本公司的相关方包括：</w:t>
      </w:r>
    </w:p>
    <w:p w14:paraId="4A788EED">
      <w:pPr>
        <w:rPr>
          <w:rFonts w:hint="eastAsia" w:ascii="宋体" w:hAnsi="宋体"/>
          <w:sz w:val="24"/>
        </w:rPr>
      </w:pPr>
      <w:r>
        <w:rPr>
          <w:rFonts w:ascii="宋体" w:hAnsi="宋体" w:eastAsia="宋体"/>
          <w:sz w:val="24"/>
          <w:szCs w:val="24"/>
        </w:rPr>
        <w:t xml:space="preserve">a) </w:t>
      </w:r>
      <w:r>
        <w:rPr>
          <w:rFonts w:ascii="宋体" w:hAnsi="宋体"/>
          <w:sz w:val="24"/>
        </w:rPr>
        <w:t>直接顾客</w:t>
      </w:r>
      <w:r>
        <w:rPr>
          <w:rFonts w:hint="eastAsia" w:ascii="宋体" w:hAnsi="宋体"/>
          <w:sz w:val="24"/>
        </w:rPr>
        <w:t>：为锻造厂提供产品的供应商，如：协锻、敦煌进出口公司等；</w:t>
      </w:r>
    </w:p>
    <w:p w14:paraId="0E0FF5F7">
      <w:pPr>
        <w:rPr>
          <w:rFonts w:hint="eastAsia" w:ascii="宋体" w:hAnsi="宋体"/>
          <w:sz w:val="24"/>
        </w:rPr>
      </w:pPr>
      <w:r>
        <w:rPr>
          <w:rFonts w:ascii="宋体" w:hAnsi="宋体"/>
          <w:sz w:val="24"/>
        </w:rPr>
        <w:t xml:space="preserve">b)  </w:t>
      </w:r>
      <w:r>
        <w:rPr>
          <w:rFonts w:hint="eastAsia" w:ascii="宋体" w:hAnsi="宋体"/>
          <w:sz w:val="24"/>
        </w:rPr>
        <w:t>股东；</w:t>
      </w:r>
    </w:p>
    <w:p w14:paraId="155BAC5F">
      <w:pPr>
        <w:rPr>
          <w:rFonts w:hint="eastAsia" w:ascii="宋体" w:hAnsi="宋体" w:eastAsia="宋体"/>
          <w:sz w:val="24"/>
          <w:szCs w:val="24"/>
        </w:rPr>
      </w:pPr>
      <w:r>
        <w:rPr>
          <w:rFonts w:hint="eastAsia" w:ascii="宋体" w:hAnsi="宋体"/>
          <w:sz w:val="24"/>
        </w:rPr>
        <w:t>c</w:t>
      </w:r>
      <w:r>
        <w:rPr>
          <w:rFonts w:ascii="宋体" w:hAnsi="宋体"/>
          <w:sz w:val="24"/>
        </w:rPr>
        <w:t>)</w:t>
      </w:r>
      <w:r>
        <w:rPr>
          <w:rFonts w:hint="eastAsia" w:ascii="宋体" w:hAnsi="宋体"/>
          <w:sz w:val="24"/>
        </w:rPr>
        <w:t xml:space="preserve"> 员</w:t>
      </w:r>
      <w:r>
        <w:rPr>
          <w:rFonts w:hint="eastAsia" w:ascii="宋体" w:hAnsi="宋体" w:eastAsia="宋体"/>
          <w:sz w:val="24"/>
          <w:szCs w:val="24"/>
        </w:rPr>
        <w:t>工及其家属；</w:t>
      </w:r>
    </w:p>
    <w:p w14:paraId="78F06F5B">
      <w:pPr>
        <w:rPr>
          <w:rFonts w:hint="eastAsia" w:ascii="宋体" w:hAnsi="宋体" w:eastAsia="宋体"/>
          <w:sz w:val="24"/>
          <w:szCs w:val="24"/>
        </w:rPr>
      </w:pPr>
      <w:r>
        <w:rPr>
          <w:rFonts w:hint="eastAsia" w:ascii="宋体" w:hAnsi="宋体" w:eastAsia="宋体"/>
          <w:sz w:val="24"/>
          <w:szCs w:val="24"/>
        </w:rPr>
        <w:t>d</w:t>
      </w:r>
      <w:r>
        <w:rPr>
          <w:rFonts w:ascii="宋体" w:hAnsi="宋体" w:eastAsia="宋体"/>
          <w:sz w:val="24"/>
          <w:szCs w:val="24"/>
        </w:rPr>
        <w:t>)</w:t>
      </w:r>
      <w:r>
        <w:rPr>
          <w:rFonts w:hint="eastAsia" w:ascii="宋体" w:hAnsi="宋体" w:eastAsia="宋体"/>
          <w:sz w:val="24"/>
          <w:szCs w:val="24"/>
        </w:rPr>
        <w:t xml:space="preserve"> 过程、产品和服务的外部提供方；</w:t>
      </w:r>
    </w:p>
    <w:p w14:paraId="3AECF4C3">
      <w:pPr>
        <w:rPr>
          <w:rFonts w:hint="eastAsia" w:ascii="宋体" w:hAnsi="宋体" w:eastAsia="宋体"/>
          <w:sz w:val="24"/>
          <w:szCs w:val="24"/>
        </w:rPr>
      </w:pPr>
      <w:r>
        <w:rPr>
          <w:rFonts w:hint="eastAsia" w:ascii="宋体" w:hAnsi="宋体" w:eastAsia="宋体"/>
          <w:sz w:val="24"/>
          <w:szCs w:val="24"/>
        </w:rPr>
        <w:t>e</w:t>
      </w:r>
      <w:r>
        <w:rPr>
          <w:rFonts w:ascii="宋体" w:hAnsi="宋体" w:eastAsia="宋体"/>
          <w:sz w:val="24"/>
          <w:szCs w:val="24"/>
        </w:rPr>
        <w:t>)</w:t>
      </w:r>
      <w:r>
        <w:rPr>
          <w:rFonts w:hint="eastAsia" w:ascii="宋体" w:hAnsi="宋体" w:eastAsia="宋体"/>
          <w:sz w:val="24"/>
          <w:szCs w:val="24"/>
        </w:rPr>
        <w:t xml:space="preserve"> 当地政府、</w:t>
      </w:r>
      <w:r>
        <w:rPr>
          <w:rFonts w:ascii="宋体" w:hAnsi="宋体" w:eastAsia="宋体"/>
          <w:sz w:val="24"/>
          <w:szCs w:val="24"/>
        </w:rPr>
        <w:t>立法机构；</w:t>
      </w:r>
    </w:p>
    <w:p w14:paraId="2F76BCAD">
      <w:pPr>
        <w:rPr>
          <w:rFonts w:hint="eastAsia" w:ascii="宋体" w:hAnsi="宋体" w:eastAsia="宋体"/>
          <w:sz w:val="24"/>
          <w:szCs w:val="24"/>
        </w:rPr>
      </w:pPr>
      <w:r>
        <w:rPr>
          <w:rFonts w:hint="eastAsia" w:ascii="宋体" w:hAnsi="宋体" w:eastAsia="宋体"/>
          <w:sz w:val="24"/>
          <w:szCs w:val="24"/>
        </w:rPr>
        <w:t>f</w:t>
      </w:r>
      <w:r>
        <w:rPr>
          <w:rFonts w:ascii="宋体" w:hAnsi="宋体" w:eastAsia="宋体"/>
          <w:sz w:val="24"/>
          <w:szCs w:val="24"/>
        </w:rPr>
        <w:t>)</w:t>
      </w:r>
      <w:r>
        <w:rPr>
          <w:rFonts w:hint="eastAsia" w:ascii="宋体" w:hAnsi="宋体" w:eastAsia="宋体"/>
          <w:sz w:val="24"/>
          <w:szCs w:val="24"/>
        </w:rPr>
        <w:t xml:space="preserve"> 社区居民；</w:t>
      </w:r>
    </w:p>
    <w:p w14:paraId="7930F889">
      <w:pPr>
        <w:rPr>
          <w:rFonts w:hint="eastAsia" w:ascii="宋体" w:hAnsi="宋体" w:eastAsia="宋体"/>
          <w:sz w:val="24"/>
          <w:szCs w:val="24"/>
        </w:rPr>
      </w:pPr>
      <w:r>
        <w:rPr>
          <w:rFonts w:hint="eastAsia" w:ascii="宋体" w:hAnsi="宋体" w:eastAsia="宋体"/>
          <w:sz w:val="24"/>
          <w:szCs w:val="24"/>
        </w:rPr>
        <w:t>g</w:t>
      </w:r>
      <w:r>
        <w:rPr>
          <w:rFonts w:ascii="宋体" w:hAnsi="宋体" w:eastAsia="宋体"/>
          <w:sz w:val="24"/>
          <w:szCs w:val="24"/>
        </w:rPr>
        <w:t>)</w:t>
      </w:r>
      <w:r>
        <w:rPr>
          <w:rFonts w:hint="eastAsia" w:ascii="宋体" w:hAnsi="宋体" w:eastAsia="宋体"/>
          <w:sz w:val="24"/>
          <w:szCs w:val="24"/>
        </w:rPr>
        <w:t xml:space="preserve"> 其他。</w:t>
      </w:r>
    </w:p>
    <w:p w14:paraId="66BB88BE">
      <w:pPr>
        <w:rPr>
          <w:rFonts w:hint="eastAsia" w:ascii="宋体" w:hAnsi="宋体" w:eastAsia="宋体"/>
          <w:b/>
          <w:sz w:val="24"/>
          <w:szCs w:val="24"/>
        </w:rPr>
      </w:pPr>
    </w:p>
    <w:p w14:paraId="4379CD4C">
      <w:pPr>
        <w:rPr>
          <w:rFonts w:hint="eastAsia" w:ascii="宋体" w:hAnsi="宋体" w:eastAsia="宋体"/>
          <w:b/>
          <w:sz w:val="24"/>
          <w:szCs w:val="24"/>
        </w:rPr>
      </w:pPr>
      <w:r>
        <w:rPr>
          <w:rFonts w:hint="eastAsia" w:ascii="宋体" w:hAnsi="宋体" w:eastAsia="宋体"/>
          <w:b/>
          <w:sz w:val="24"/>
          <w:szCs w:val="24"/>
        </w:rPr>
        <w:t>4.2.2理解并确定相关方的要求</w:t>
      </w:r>
    </w:p>
    <w:p w14:paraId="32C5A225">
      <w:pPr>
        <w:ind w:firstLine="480" w:firstLineChars="200"/>
        <w:rPr>
          <w:rFonts w:hint="eastAsia" w:ascii="宋体" w:hAnsi="宋体" w:eastAsia="宋体"/>
          <w:sz w:val="24"/>
          <w:szCs w:val="24"/>
        </w:rPr>
      </w:pPr>
      <w:r>
        <w:rPr>
          <w:rFonts w:hint="eastAsia" w:ascii="宋体" w:hAnsi="宋体" w:eastAsia="宋体"/>
          <w:sz w:val="24"/>
          <w:szCs w:val="24"/>
        </w:rPr>
        <w:t>由于相关方对公司实现预期结果的能力会产生影响或潜在影响，因此需要理解并确定相关方的需求和期望。由营销部负责对4.2.1款中的a</w:t>
      </w:r>
      <w:r>
        <w:rPr>
          <w:rFonts w:ascii="宋体" w:hAnsi="宋体" w:eastAsia="宋体"/>
          <w:sz w:val="24"/>
          <w:szCs w:val="24"/>
        </w:rPr>
        <w:t>）b）</w:t>
      </w:r>
      <w:r>
        <w:rPr>
          <w:rFonts w:hint="eastAsia" w:ascii="宋体" w:hAnsi="宋体" w:eastAsia="宋体"/>
          <w:sz w:val="24"/>
          <w:szCs w:val="24"/>
        </w:rPr>
        <w:t>二点的及其需求和期望的相关信息，进行监视和评审，由物控部负责对4.2.1款中的e)点及其需求和期望的相关信息，进行监视和评审，由行政部负责对4.2.1款中的c)d)f)g)h)各点及其需求和期望的相关信息，进行监视和评审。评审时，应考虑到各利益相关方及其要求是不断变化的，评审的频度：每年至少一次。</w:t>
      </w:r>
    </w:p>
    <w:p w14:paraId="62EA2E7F">
      <w:pPr>
        <w:ind w:firstLine="480" w:firstLineChars="200"/>
        <w:rPr>
          <w:rFonts w:hint="eastAsia" w:ascii="宋体" w:hAnsi="宋体" w:eastAsia="宋体"/>
          <w:sz w:val="24"/>
          <w:szCs w:val="24"/>
        </w:rPr>
      </w:pPr>
      <w:r>
        <w:rPr>
          <w:rFonts w:hint="eastAsia" w:ascii="宋体" w:hAnsi="宋体" w:eastAsia="宋体"/>
          <w:sz w:val="24"/>
          <w:szCs w:val="24"/>
        </w:rPr>
        <w:t>理解并确定相关方的要求，应考虑到：顾客对产品或服务的质量、价格、安全性、顾客的协议、</w:t>
      </w:r>
      <w:r>
        <w:rPr>
          <w:rFonts w:ascii="宋体" w:hAnsi="宋体" w:eastAsia="宋体"/>
          <w:sz w:val="24"/>
          <w:szCs w:val="24"/>
        </w:rPr>
        <w:t>行业规范及标准</w:t>
      </w:r>
      <w:r>
        <w:rPr>
          <w:rFonts w:hint="eastAsia" w:ascii="宋体" w:hAnsi="宋体" w:eastAsia="宋体"/>
          <w:sz w:val="24"/>
          <w:szCs w:val="24"/>
        </w:rPr>
        <w:t>、</w:t>
      </w:r>
      <w:r>
        <w:rPr>
          <w:rFonts w:ascii="宋体" w:hAnsi="宋体" w:eastAsia="宋体"/>
          <w:sz w:val="24"/>
          <w:szCs w:val="24"/>
        </w:rPr>
        <w:t>条约、公约及草案</w:t>
      </w:r>
      <w:r>
        <w:rPr>
          <w:rFonts w:hint="eastAsia" w:ascii="宋体" w:hAnsi="宋体" w:eastAsia="宋体"/>
          <w:sz w:val="24"/>
          <w:szCs w:val="24"/>
        </w:rPr>
        <w:t>、产品安全告知书、对产品交付后有害物质处理的措施、产品质量投诉处理</w:t>
      </w:r>
      <w:r>
        <w:rPr>
          <w:rFonts w:ascii="宋体" w:hAnsi="宋体" w:eastAsia="宋体"/>
          <w:sz w:val="24"/>
          <w:szCs w:val="24"/>
        </w:rPr>
        <w:t>等</w:t>
      </w:r>
      <w:r>
        <w:rPr>
          <w:rFonts w:hint="eastAsia" w:ascii="宋体" w:hAnsi="宋体" w:eastAsia="宋体"/>
          <w:sz w:val="24"/>
          <w:szCs w:val="24"/>
        </w:rPr>
        <w:t>要求；也要考虑到政府、社区、顾客等相关方对环境保护、安全防护、劳动保护等方面的要求。</w:t>
      </w:r>
    </w:p>
    <w:p w14:paraId="4D069BCC">
      <w:pPr>
        <w:ind w:firstLine="480" w:firstLineChars="200"/>
        <w:rPr>
          <w:rFonts w:hint="eastAsia" w:ascii="宋体" w:hAnsi="宋体" w:eastAsia="宋体"/>
          <w:sz w:val="24"/>
          <w:szCs w:val="24"/>
        </w:rPr>
      </w:pPr>
      <w:r>
        <w:rPr>
          <w:rFonts w:hint="eastAsia" w:ascii="宋体" w:hAnsi="宋体" w:eastAsia="宋体"/>
          <w:sz w:val="24"/>
          <w:szCs w:val="24"/>
        </w:rPr>
        <w:t>确定在这些相关方的需求和期望中，哪些将成为公司的合规义务。理解相关方的</w:t>
      </w:r>
      <w:r>
        <w:rPr>
          <w:rFonts w:ascii="宋体" w:hAnsi="宋体" w:eastAsia="宋体"/>
          <w:sz w:val="24"/>
          <w:szCs w:val="24"/>
        </w:rPr>
        <w:t>需求和期望能够帮助公司更好地建立清晰的</w:t>
      </w:r>
      <w:r>
        <w:rPr>
          <w:rFonts w:hint="eastAsia" w:ascii="宋体" w:hAnsi="宋体" w:eastAsia="宋体"/>
          <w:sz w:val="24"/>
          <w:szCs w:val="24"/>
        </w:rPr>
        <w:t>管理</w:t>
      </w:r>
      <w:r>
        <w:rPr>
          <w:rFonts w:ascii="宋体" w:hAnsi="宋体" w:eastAsia="宋体"/>
          <w:sz w:val="24"/>
          <w:szCs w:val="24"/>
        </w:rPr>
        <w:t>方针和目标</w:t>
      </w:r>
      <w:r>
        <w:rPr>
          <w:rFonts w:hint="eastAsia" w:ascii="宋体" w:hAnsi="宋体" w:eastAsia="宋体"/>
          <w:sz w:val="24"/>
          <w:szCs w:val="24"/>
        </w:rPr>
        <w:t>，</w:t>
      </w:r>
      <w:r>
        <w:rPr>
          <w:rFonts w:ascii="宋体" w:hAnsi="宋体" w:eastAsia="宋体"/>
          <w:sz w:val="24"/>
          <w:szCs w:val="24"/>
        </w:rPr>
        <w:t>做到目</w:t>
      </w:r>
      <w:r>
        <w:rPr>
          <w:rFonts w:hint="eastAsia" w:ascii="宋体" w:hAnsi="宋体" w:eastAsia="宋体"/>
          <w:sz w:val="24"/>
          <w:szCs w:val="24"/>
        </w:rPr>
        <w:t>标</w:t>
      </w:r>
      <w:r>
        <w:rPr>
          <w:rFonts w:ascii="宋体" w:hAnsi="宋体" w:eastAsia="宋体"/>
          <w:sz w:val="24"/>
          <w:szCs w:val="24"/>
        </w:rPr>
        <w:t>明确</w:t>
      </w:r>
      <w:r>
        <w:rPr>
          <w:rFonts w:hint="eastAsia" w:ascii="宋体" w:hAnsi="宋体" w:eastAsia="宋体"/>
          <w:sz w:val="24"/>
          <w:szCs w:val="24"/>
        </w:rPr>
        <w:t>。</w:t>
      </w:r>
    </w:p>
    <w:p w14:paraId="1193BCE6">
      <w:pPr>
        <w:rPr>
          <w:rFonts w:hint="eastAsia" w:ascii="宋体" w:hAnsi="宋体" w:eastAsia="宋体"/>
          <w:b/>
          <w:sz w:val="28"/>
          <w:szCs w:val="28"/>
        </w:rPr>
      </w:pPr>
      <w:r>
        <w:rPr>
          <w:rFonts w:hint="eastAsia" w:ascii="宋体" w:hAnsi="宋体" w:eastAsia="宋体"/>
          <w:b/>
          <w:sz w:val="28"/>
          <w:szCs w:val="28"/>
        </w:rPr>
        <w:t>4.3确定管理体系的范围</w:t>
      </w:r>
    </w:p>
    <w:p w14:paraId="6BC28A96">
      <w:pPr>
        <w:outlineLvl w:val="0"/>
        <w:rPr>
          <w:rFonts w:hint="eastAsia" w:ascii="宋体" w:hAnsi="宋体" w:eastAsia="宋体"/>
          <w:b/>
          <w:sz w:val="24"/>
          <w:szCs w:val="24"/>
        </w:rPr>
      </w:pPr>
      <w:r>
        <w:rPr>
          <w:rFonts w:hint="eastAsia" w:ascii="宋体" w:hAnsi="宋体" w:eastAsia="宋体"/>
          <w:b/>
          <w:sz w:val="24"/>
          <w:szCs w:val="24"/>
        </w:rPr>
        <w:t>4.3.1在确定管理体系范围时应考虑的问题</w:t>
      </w:r>
    </w:p>
    <w:p w14:paraId="214B7DD4">
      <w:pPr>
        <w:rPr>
          <w:rFonts w:hint="eastAsia"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公司所处环境中的</w:t>
      </w:r>
      <w:r>
        <w:rPr>
          <w:rFonts w:ascii="宋体" w:hAnsi="宋体" w:eastAsia="宋体"/>
          <w:sz w:val="24"/>
          <w:szCs w:val="24"/>
        </w:rPr>
        <w:t>内部</w:t>
      </w:r>
      <w:r>
        <w:rPr>
          <w:rFonts w:hint="eastAsia" w:ascii="宋体" w:hAnsi="宋体" w:eastAsia="宋体"/>
          <w:sz w:val="24"/>
          <w:szCs w:val="24"/>
        </w:rPr>
        <w:t>因素</w:t>
      </w:r>
      <w:r>
        <w:rPr>
          <w:rFonts w:ascii="宋体" w:hAnsi="宋体" w:eastAsia="宋体"/>
          <w:sz w:val="24"/>
          <w:szCs w:val="24"/>
        </w:rPr>
        <w:t>和外部</w:t>
      </w:r>
      <w:r>
        <w:rPr>
          <w:rFonts w:hint="eastAsia" w:ascii="宋体" w:hAnsi="宋体" w:eastAsia="宋体"/>
          <w:sz w:val="24"/>
          <w:szCs w:val="24"/>
        </w:rPr>
        <w:t>因素；</w:t>
      </w:r>
    </w:p>
    <w:p w14:paraId="6826DFB1">
      <w:pPr>
        <w:rPr>
          <w:rFonts w:hint="eastAsia" w:ascii="宋体" w:hAnsi="宋体" w:eastAsia="宋体"/>
          <w:sz w:val="24"/>
          <w:szCs w:val="24"/>
        </w:rPr>
      </w:pPr>
      <w:r>
        <w:rPr>
          <w:rFonts w:ascii="宋体" w:hAnsi="宋体" w:eastAsia="宋体"/>
          <w:sz w:val="24"/>
          <w:szCs w:val="24"/>
        </w:rPr>
        <w:t xml:space="preserve">b) </w:t>
      </w:r>
      <w:r>
        <w:rPr>
          <w:rFonts w:hint="eastAsia" w:ascii="宋体" w:hAnsi="宋体" w:eastAsia="宋体"/>
          <w:sz w:val="24"/>
          <w:szCs w:val="24"/>
        </w:rPr>
        <w:t>公司相关方的需求和期望，以及应承担的合规义务；</w:t>
      </w:r>
    </w:p>
    <w:p w14:paraId="3660738D">
      <w:pPr>
        <w:rPr>
          <w:rFonts w:hint="eastAsia" w:ascii="宋体" w:hAnsi="宋体" w:eastAsia="宋体"/>
          <w:sz w:val="24"/>
          <w:szCs w:val="24"/>
        </w:rPr>
      </w:pPr>
      <w:r>
        <w:rPr>
          <w:rFonts w:hint="eastAsia" w:ascii="宋体" w:hAnsi="宋体" w:eastAsia="宋体"/>
          <w:sz w:val="24"/>
          <w:szCs w:val="24"/>
        </w:rPr>
        <w:t>c）本公司的活动、产品和服务；</w:t>
      </w:r>
    </w:p>
    <w:p w14:paraId="2D3DB16E">
      <w:pPr>
        <w:rPr>
          <w:rFonts w:hint="eastAsia" w:ascii="宋体" w:hAnsi="宋体" w:eastAsia="宋体"/>
          <w:sz w:val="24"/>
          <w:szCs w:val="24"/>
        </w:rPr>
      </w:pPr>
      <w:r>
        <w:rPr>
          <w:rFonts w:hint="eastAsia" w:ascii="宋体" w:hAnsi="宋体" w:eastAsia="宋体"/>
          <w:sz w:val="24"/>
          <w:szCs w:val="24"/>
        </w:rPr>
        <w:t>d）本公司的组织机构、职能分配，及地理位置；</w:t>
      </w:r>
    </w:p>
    <w:p w14:paraId="32CC8E32">
      <w:pPr>
        <w:rPr>
          <w:rFonts w:hint="eastAsia" w:ascii="宋体" w:hAnsi="宋体" w:eastAsia="宋体"/>
          <w:sz w:val="24"/>
          <w:szCs w:val="24"/>
        </w:rPr>
      </w:pPr>
      <w:r>
        <w:rPr>
          <w:rFonts w:hint="eastAsia" w:ascii="宋体" w:hAnsi="宋体" w:eastAsia="宋体"/>
          <w:sz w:val="24"/>
          <w:szCs w:val="24"/>
        </w:rPr>
        <w:t>e）本公司实施控制与能够施加影响的范围、权限和能力。</w:t>
      </w:r>
    </w:p>
    <w:p w14:paraId="6C77E7B5">
      <w:pPr>
        <w:rPr>
          <w:rFonts w:hint="eastAsia" w:ascii="宋体" w:hAnsi="宋体" w:eastAsia="宋体"/>
          <w:b/>
          <w:sz w:val="24"/>
          <w:szCs w:val="24"/>
        </w:rPr>
      </w:pPr>
    </w:p>
    <w:p w14:paraId="4F00F8E6">
      <w:pPr>
        <w:rPr>
          <w:rFonts w:hint="eastAsia" w:ascii="宋体" w:hAnsi="宋体" w:eastAsia="宋体"/>
          <w:b/>
          <w:sz w:val="24"/>
          <w:szCs w:val="24"/>
        </w:rPr>
      </w:pPr>
      <w:r>
        <w:rPr>
          <w:rFonts w:hint="eastAsia" w:ascii="宋体" w:hAnsi="宋体" w:eastAsia="宋体"/>
          <w:b/>
          <w:sz w:val="24"/>
          <w:szCs w:val="24"/>
        </w:rPr>
        <w:t>4.3.2本公司的管理体系范围</w:t>
      </w:r>
    </w:p>
    <w:p w14:paraId="735969FE">
      <w:pPr>
        <w:ind w:left="1416" w:hanging="1416" w:hangingChars="590"/>
        <w:rPr>
          <w:rFonts w:hint="eastAsia" w:ascii="宋体" w:hAnsi="宋体" w:eastAsia="宋体"/>
          <w:sz w:val="24"/>
          <w:szCs w:val="24"/>
        </w:rPr>
      </w:pPr>
      <w:r>
        <w:rPr>
          <w:rFonts w:hint="eastAsia" w:ascii="宋体" w:hAnsi="宋体" w:eastAsia="宋体"/>
          <w:sz w:val="24"/>
          <w:szCs w:val="24"/>
        </w:rPr>
        <w:t>产品和服务:</w:t>
      </w:r>
      <w:r>
        <w:rPr>
          <w:rFonts w:hint="eastAsia"/>
        </w:rPr>
        <w:t xml:space="preserve"> </w:t>
      </w:r>
      <w:r>
        <w:rPr>
          <w:rFonts w:hint="eastAsia" w:ascii="宋体" w:hAnsi="宋体" w:eastAsia="宋体"/>
          <w:sz w:val="24"/>
          <w:szCs w:val="24"/>
        </w:rPr>
        <w:t>锻压机械产品和服务。</w:t>
      </w:r>
    </w:p>
    <w:p w14:paraId="48441854">
      <w:pPr>
        <w:rPr>
          <w:rFonts w:hint="eastAsia" w:ascii="宋体" w:hAnsi="宋体" w:eastAsia="宋体"/>
          <w:sz w:val="24"/>
          <w:szCs w:val="24"/>
        </w:rPr>
      </w:pPr>
    </w:p>
    <w:p w14:paraId="77662D72">
      <w:pPr>
        <w:ind w:left="1416" w:hanging="1416" w:hangingChars="590"/>
        <w:jc w:val="left"/>
        <w:rPr>
          <w:rFonts w:hint="eastAsia" w:ascii="宋体" w:hAnsi="宋体" w:eastAsia="宋体"/>
          <w:color w:val="0000FF"/>
          <w:sz w:val="24"/>
          <w:szCs w:val="24"/>
        </w:rPr>
      </w:pPr>
      <w:r>
        <w:rPr>
          <w:rFonts w:hint="eastAsia" w:ascii="宋体" w:hAnsi="宋体" w:eastAsia="宋体"/>
          <w:sz w:val="24"/>
          <w:szCs w:val="24"/>
        </w:rPr>
        <w:t xml:space="preserve">过程和活动: </w:t>
      </w:r>
      <w:bookmarkStart w:id="8" w:name="_Hlk180672679"/>
      <w:r>
        <w:rPr>
          <w:rFonts w:hint="eastAsia" w:ascii="宋体" w:hAnsi="宋体" w:eastAsia="宋体"/>
          <w:b/>
          <w:color w:val="0000FF"/>
          <w:sz w:val="24"/>
          <w:szCs w:val="24"/>
        </w:rPr>
        <w:t>锻压机械</w:t>
      </w:r>
      <w:bookmarkEnd w:id="8"/>
      <w:r>
        <w:rPr>
          <w:rFonts w:hint="eastAsia" w:ascii="宋体" w:hAnsi="宋体" w:eastAsia="宋体"/>
          <w:b/>
          <w:color w:val="0000FF"/>
          <w:sz w:val="24"/>
          <w:szCs w:val="24"/>
          <w:lang w:eastAsia="zh-CN"/>
        </w:rPr>
        <w:t>、</w:t>
      </w:r>
      <w:r>
        <w:rPr>
          <w:rFonts w:hint="eastAsia" w:ascii="宋体" w:hAnsi="宋体" w:eastAsia="宋体"/>
          <w:b/>
          <w:color w:val="0000FF"/>
          <w:sz w:val="24"/>
          <w:szCs w:val="24"/>
          <w:lang w:val="en-US" w:eastAsia="zh-CN"/>
        </w:rPr>
        <w:t>曲轴等轴类、连杆、铜瓦等套类</w:t>
      </w:r>
      <w:r>
        <w:rPr>
          <w:rFonts w:hint="eastAsia" w:ascii="宋体" w:hAnsi="宋体" w:eastAsia="宋体"/>
          <w:b/>
          <w:color w:val="0000FF"/>
          <w:sz w:val="24"/>
          <w:szCs w:val="24"/>
        </w:rPr>
        <w:t>的设计、生产及相关管理活动。</w:t>
      </w:r>
    </w:p>
    <w:p w14:paraId="25EA73F0">
      <w:pPr>
        <w:ind w:left="1416" w:hanging="1416" w:hangingChars="590"/>
        <w:rPr>
          <w:rFonts w:hint="eastAsia" w:ascii="宋体" w:hAnsi="宋体" w:eastAsia="宋体"/>
          <w:sz w:val="24"/>
          <w:szCs w:val="24"/>
        </w:rPr>
      </w:pPr>
    </w:p>
    <w:p w14:paraId="2E6E8C0A">
      <w:pPr>
        <w:spacing w:line="500" w:lineRule="exact"/>
        <w:rPr>
          <w:rFonts w:hint="eastAsia" w:ascii="华文楷体" w:hAnsi="华文楷体" w:eastAsia="华文楷体"/>
          <w:sz w:val="28"/>
          <w:szCs w:val="28"/>
        </w:rPr>
      </w:pPr>
      <w:r>
        <w:rPr>
          <w:rFonts w:hint="eastAsia" w:ascii="宋体" w:hAnsi="宋体" w:eastAsia="宋体"/>
          <w:sz w:val="24"/>
          <w:szCs w:val="24"/>
        </w:rPr>
        <w:t>注册地址:</w:t>
      </w:r>
      <w:r>
        <w:rPr>
          <w:rFonts w:hint="eastAsia" w:ascii="华文楷体" w:hAnsi="华文楷体" w:eastAsia="华文楷体"/>
          <w:sz w:val="28"/>
          <w:szCs w:val="28"/>
        </w:rPr>
        <w:t xml:space="preserve"> 浙江省象山县黄避岙乡大林村</w:t>
      </w:r>
    </w:p>
    <w:p w14:paraId="61FF2AE8">
      <w:pPr>
        <w:rPr>
          <w:rFonts w:hint="eastAsia" w:ascii="宋体" w:hAnsi="宋体" w:eastAsia="宋体"/>
          <w:sz w:val="24"/>
          <w:szCs w:val="24"/>
        </w:rPr>
      </w:pPr>
    </w:p>
    <w:p w14:paraId="151DE6DE">
      <w:pPr>
        <w:spacing w:line="500" w:lineRule="exact"/>
        <w:rPr>
          <w:rFonts w:hint="eastAsia" w:ascii="华文楷体" w:hAnsi="华文楷体" w:eastAsia="华文楷体"/>
          <w:sz w:val="28"/>
          <w:szCs w:val="28"/>
        </w:rPr>
      </w:pPr>
      <w:r>
        <w:rPr>
          <w:rFonts w:hint="eastAsia" w:ascii="宋体" w:hAnsi="宋体" w:eastAsia="宋体"/>
          <w:sz w:val="24"/>
          <w:szCs w:val="24"/>
        </w:rPr>
        <w:t>经营地址:</w:t>
      </w:r>
      <w:r>
        <w:rPr>
          <w:rFonts w:hint="eastAsia" w:ascii="华文楷体" w:hAnsi="华文楷体" w:eastAsia="华文楷体"/>
          <w:sz w:val="28"/>
          <w:szCs w:val="28"/>
        </w:rPr>
        <w:t>浙江省象山县黄避岙乡大林村</w:t>
      </w:r>
    </w:p>
    <w:p w14:paraId="372E8B4C">
      <w:pPr>
        <w:spacing w:line="500" w:lineRule="exact"/>
        <w:rPr>
          <w:rFonts w:hint="eastAsia" w:ascii="华文楷体" w:hAnsi="华文楷体" w:eastAsia="华文楷体"/>
          <w:sz w:val="28"/>
          <w:szCs w:val="28"/>
        </w:rPr>
      </w:pPr>
    </w:p>
    <w:p w14:paraId="0FA2A260">
      <w:pPr>
        <w:ind w:left="2126" w:hanging="2126" w:hangingChars="886"/>
        <w:outlineLvl w:val="0"/>
        <w:rPr>
          <w:rFonts w:hint="eastAsia" w:ascii="宋体" w:hAnsi="宋体" w:eastAsia="宋体"/>
          <w:sz w:val="24"/>
          <w:szCs w:val="24"/>
        </w:rPr>
      </w:pPr>
      <w:r>
        <w:rPr>
          <w:rFonts w:hint="eastAsia" w:ascii="宋体" w:hAnsi="宋体" w:eastAsia="宋体"/>
          <w:sz w:val="24"/>
          <w:szCs w:val="24"/>
        </w:rPr>
        <w:t>QMS标准适用范围：GB/T19001-2016标准的全部要求适用于本公司的质量管理体系。</w:t>
      </w:r>
    </w:p>
    <w:p w14:paraId="6D3C0674">
      <w:pPr>
        <w:ind w:left="2126" w:hanging="2126" w:hangingChars="886"/>
        <w:outlineLvl w:val="0"/>
        <w:rPr>
          <w:rFonts w:hint="eastAsia" w:ascii="宋体" w:hAnsi="宋体" w:eastAsia="宋体"/>
          <w:sz w:val="24"/>
          <w:szCs w:val="24"/>
        </w:rPr>
      </w:pPr>
      <w:r>
        <w:rPr>
          <w:rFonts w:hint="eastAsia" w:ascii="宋体" w:hAnsi="宋体" w:eastAsia="宋体"/>
          <w:sz w:val="24"/>
          <w:szCs w:val="24"/>
        </w:rPr>
        <w:t>EMS标准适用范围：GB/T24001-2016标准的全部要求适用于本公司的环境管理体系。</w:t>
      </w:r>
    </w:p>
    <w:p w14:paraId="32D07838">
      <w:pPr>
        <w:ind w:left="2126" w:hanging="2126" w:hangingChars="886"/>
        <w:jc w:val="left"/>
        <w:outlineLvl w:val="0"/>
        <w:rPr>
          <w:rFonts w:hint="eastAsia" w:ascii="宋体" w:hAnsi="宋体" w:eastAsia="宋体"/>
          <w:sz w:val="24"/>
          <w:szCs w:val="24"/>
        </w:rPr>
      </w:pPr>
      <w:r>
        <w:rPr>
          <w:rFonts w:hint="eastAsia" w:ascii="宋体" w:hAnsi="宋体" w:eastAsia="宋体"/>
          <w:sz w:val="24"/>
          <w:szCs w:val="24"/>
        </w:rPr>
        <w:t>OHSAS标准适用范围：ISO45001:2018标准的全部要求适用于本公司的职业健康</w:t>
      </w:r>
    </w:p>
    <w:p w14:paraId="02A0BB5D">
      <w:pPr>
        <w:ind w:left="2119" w:leftChars="1009" w:firstLine="120" w:firstLineChars="50"/>
        <w:jc w:val="left"/>
        <w:outlineLvl w:val="0"/>
        <w:rPr>
          <w:rFonts w:hint="eastAsia" w:ascii="宋体" w:hAnsi="宋体" w:eastAsia="宋体"/>
          <w:sz w:val="24"/>
          <w:szCs w:val="24"/>
        </w:rPr>
      </w:pPr>
      <w:r>
        <w:rPr>
          <w:rFonts w:hint="eastAsia" w:ascii="宋体" w:hAnsi="宋体" w:eastAsia="宋体"/>
          <w:sz w:val="24"/>
          <w:szCs w:val="24"/>
        </w:rPr>
        <w:t>安全管理体系。</w:t>
      </w:r>
    </w:p>
    <w:p w14:paraId="6B40890B">
      <w:pPr>
        <w:rPr>
          <w:rFonts w:hint="eastAsia" w:ascii="宋体" w:hAnsi="宋体" w:eastAsia="宋体"/>
          <w:b/>
          <w:sz w:val="28"/>
          <w:szCs w:val="28"/>
        </w:rPr>
      </w:pPr>
      <w:r>
        <w:rPr>
          <w:rFonts w:hint="eastAsia" w:ascii="宋体" w:hAnsi="宋体" w:eastAsia="宋体"/>
          <w:b/>
          <w:sz w:val="28"/>
          <w:szCs w:val="28"/>
        </w:rPr>
        <w:t>4.4质量/环境和职业健康安全管理体系</w:t>
      </w:r>
    </w:p>
    <w:p w14:paraId="25D655EC">
      <w:pPr>
        <w:outlineLvl w:val="0"/>
        <w:rPr>
          <w:rFonts w:hint="eastAsia" w:ascii="宋体" w:hAnsi="宋体" w:eastAsia="宋体"/>
          <w:b/>
          <w:sz w:val="24"/>
          <w:szCs w:val="24"/>
        </w:rPr>
      </w:pPr>
      <w:r>
        <w:rPr>
          <w:rFonts w:hint="eastAsia" w:ascii="宋体" w:hAnsi="宋体" w:eastAsia="宋体"/>
          <w:b/>
          <w:sz w:val="24"/>
          <w:szCs w:val="24"/>
        </w:rPr>
        <w:t>4.4.1管理体系及其过程</w:t>
      </w:r>
    </w:p>
    <w:p w14:paraId="2AAB10EF">
      <w:pPr>
        <w:ind w:firstLine="480" w:firstLineChars="200"/>
        <w:rPr>
          <w:rFonts w:hint="eastAsia" w:ascii="宋体" w:hAnsi="宋体" w:eastAsia="宋体"/>
          <w:sz w:val="24"/>
          <w:szCs w:val="24"/>
        </w:rPr>
      </w:pPr>
      <w:r>
        <w:rPr>
          <w:rFonts w:hint="eastAsia" w:ascii="宋体" w:hAnsi="宋体" w:eastAsia="宋体"/>
          <w:sz w:val="24"/>
          <w:szCs w:val="24"/>
        </w:rPr>
        <w:t>公司按照GB/T19001-2016、GB/T24001-2016和ISO45001:2018</w:t>
      </w:r>
      <w:r>
        <w:rPr>
          <w:rFonts w:ascii="宋体" w:hAnsi="宋体" w:eastAsia="宋体"/>
          <w:sz w:val="24"/>
          <w:szCs w:val="24"/>
        </w:rPr>
        <w:t>的要求建立</w:t>
      </w:r>
      <w:r>
        <w:rPr>
          <w:rFonts w:hint="eastAsia" w:ascii="宋体" w:hAnsi="宋体" w:eastAsia="宋体"/>
          <w:sz w:val="24"/>
          <w:szCs w:val="24"/>
        </w:rPr>
        <w:t>、实施、保持和持续改进</w:t>
      </w:r>
      <w:r>
        <w:rPr>
          <w:rFonts w:ascii="宋体" w:hAnsi="宋体" w:eastAsia="宋体"/>
          <w:sz w:val="24"/>
          <w:szCs w:val="24"/>
        </w:rPr>
        <w:t>质量/环境和职业健康安全管理体系</w:t>
      </w:r>
      <w:r>
        <w:rPr>
          <w:rFonts w:hint="eastAsia" w:ascii="宋体" w:hAnsi="宋体" w:eastAsia="宋体"/>
          <w:sz w:val="24"/>
          <w:szCs w:val="24"/>
        </w:rPr>
        <w:t>，包括所需的</w:t>
      </w:r>
      <w:r>
        <w:rPr>
          <w:rFonts w:ascii="宋体" w:hAnsi="宋体" w:eastAsia="宋体"/>
          <w:sz w:val="24"/>
          <w:szCs w:val="24"/>
        </w:rPr>
        <w:t>过程及其相互作用。</w:t>
      </w:r>
    </w:p>
    <w:p w14:paraId="7FB55E43">
      <w:pPr>
        <w:ind w:firstLine="480" w:firstLineChars="200"/>
        <w:rPr>
          <w:rFonts w:hint="eastAsia" w:ascii="宋体" w:hAnsi="宋体" w:eastAsia="宋体"/>
          <w:sz w:val="24"/>
          <w:szCs w:val="24"/>
        </w:rPr>
      </w:pPr>
      <w:r>
        <w:rPr>
          <w:rFonts w:hint="eastAsia" w:ascii="宋体" w:hAnsi="宋体" w:eastAsia="宋体"/>
          <w:sz w:val="24"/>
          <w:szCs w:val="24"/>
        </w:rPr>
        <w:t>在确定</w:t>
      </w:r>
      <w:r>
        <w:rPr>
          <w:rFonts w:ascii="宋体" w:hAnsi="宋体" w:eastAsia="宋体"/>
          <w:sz w:val="24"/>
          <w:szCs w:val="24"/>
        </w:rPr>
        <w:t>管理体系所需的过程及其在</w:t>
      </w:r>
      <w:r>
        <w:rPr>
          <w:rFonts w:hint="eastAsia" w:ascii="宋体" w:hAnsi="宋体" w:eastAsia="宋体"/>
          <w:sz w:val="24"/>
          <w:szCs w:val="24"/>
        </w:rPr>
        <w:t>整个组织中</w:t>
      </w:r>
      <w:r>
        <w:rPr>
          <w:rFonts w:ascii="宋体" w:hAnsi="宋体" w:eastAsia="宋体"/>
          <w:sz w:val="24"/>
          <w:szCs w:val="24"/>
        </w:rPr>
        <w:t>的应用</w:t>
      </w:r>
      <w:r>
        <w:rPr>
          <w:rFonts w:hint="eastAsia" w:ascii="宋体" w:hAnsi="宋体" w:eastAsia="宋体"/>
          <w:sz w:val="24"/>
          <w:szCs w:val="24"/>
        </w:rPr>
        <w:t>时，应明确以下要求：</w:t>
      </w:r>
    </w:p>
    <w:p w14:paraId="6BEE2E71">
      <w:pPr>
        <w:rPr>
          <w:rFonts w:hint="eastAsia" w:ascii="宋体" w:hAnsi="宋体" w:eastAsia="宋体"/>
          <w:sz w:val="24"/>
          <w:szCs w:val="24"/>
        </w:rPr>
      </w:pPr>
      <w:r>
        <w:rPr>
          <w:rFonts w:ascii="宋体" w:hAnsi="宋体" w:eastAsia="宋体"/>
          <w:sz w:val="24"/>
          <w:szCs w:val="24"/>
        </w:rPr>
        <w:t>a) 确定</w:t>
      </w:r>
      <w:r>
        <w:rPr>
          <w:rFonts w:hint="eastAsia" w:ascii="宋体" w:hAnsi="宋体" w:eastAsia="宋体"/>
          <w:sz w:val="24"/>
          <w:szCs w:val="24"/>
        </w:rPr>
        <w:t>这些</w:t>
      </w:r>
      <w:r>
        <w:rPr>
          <w:rFonts w:ascii="宋体" w:hAnsi="宋体" w:eastAsia="宋体"/>
          <w:sz w:val="24"/>
          <w:szCs w:val="24"/>
        </w:rPr>
        <w:t>过程所需的输入和期望的输出；</w:t>
      </w:r>
    </w:p>
    <w:p w14:paraId="2B7899DE">
      <w:pPr>
        <w:rPr>
          <w:rFonts w:hint="eastAsia" w:ascii="宋体" w:hAnsi="宋体" w:eastAsia="宋体"/>
          <w:sz w:val="24"/>
          <w:szCs w:val="24"/>
        </w:rPr>
      </w:pPr>
      <w:r>
        <w:rPr>
          <w:rFonts w:ascii="宋体" w:hAnsi="宋体" w:eastAsia="宋体"/>
          <w:sz w:val="24"/>
          <w:szCs w:val="24"/>
        </w:rPr>
        <w:t>b) 确定这些过程的顺序和相互作用；</w:t>
      </w:r>
    </w:p>
    <w:p w14:paraId="4CB39404">
      <w:pPr>
        <w:ind w:left="425" w:hanging="424" w:hangingChars="177"/>
        <w:rPr>
          <w:rFonts w:hint="eastAsia" w:ascii="宋体" w:hAnsi="宋体" w:eastAsia="宋体"/>
          <w:sz w:val="24"/>
          <w:szCs w:val="24"/>
        </w:rPr>
      </w:pPr>
      <w:r>
        <w:rPr>
          <w:rFonts w:ascii="宋体" w:hAnsi="宋体" w:eastAsia="宋体"/>
          <w:sz w:val="24"/>
          <w:szCs w:val="24"/>
        </w:rPr>
        <w:t>c) 确定</w:t>
      </w:r>
      <w:r>
        <w:rPr>
          <w:rFonts w:hint="eastAsia" w:ascii="宋体" w:hAnsi="宋体" w:eastAsia="宋体"/>
          <w:sz w:val="24"/>
          <w:szCs w:val="24"/>
        </w:rPr>
        <w:t>过程</w:t>
      </w:r>
      <w:r>
        <w:rPr>
          <w:rFonts w:ascii="宋体" w:hAnsi="宋体" w:eastAsia="宋体"/>
          <w:sz w:val="24"/>
          <w:szCs w:val="24"/>
        </w:rPr>
        <w:t>所需的准则、方法、测量及相关的绩效指标，以确保这些过程的有效运行和控制；</w:t>
      </w:r>
    </w:p>
    <w:p w14:paraId="20424A67">
      <w:pPr>
        <w:rPr>
          <w:rFonts w:hint="eastAsia" w:ascii="宋体" w:hAnsi="宋体" w:eastAsia="宋体"/>
          <w:sz w:val="24"/>
          <w:szCs w:val="24"/>
        </w:rPr>
      </w:pPr>
      <w:r>
        <w:rPr>
          <w:rFonts w:ascii="宋体" w:hAnsi="宋体" w:eastAsia="宋体"/>
          <w:sz w:val="24"/>
          <w:szCs w:val="24"/>
        </w:rPr>
        <w:t>d) 确定</w:t>
      </w:r>
      <w:r>
        <w:rPr>
          <w:rFonts w:hint="eastAsia" w:ascii="宋体" w:hAnsi="宋体" w:eastAsia="宋体"/>
          <w:sz w:val="24"/>
          <w:szCs w:val="24"/>
        </w:rPr>
        <w:t>并</w:t>
      </w:r>
      <w:r>
        <w:rPr>
          <w:rFonts w:ascii="宋体" w:hAnsi="宋体" w:eastAsia="宋体"/>
          <w:sz w:val="24"/>
          <w:szCs w:val="24"/>
        </w:rPr>
        <w:t>提供</w:t>
      </w:r>
      <w:r>
        <w:rPr>
          <w:rFonts w:hint="eastAsia" w:ascii="宋体" w:hAnsi="宋体" w:eastAsia="宋体"/>
          <w:sz w:val="24"/>
          <w:szCs w:val="24"/>
        </w:rPr>
        <w:t>过程所需的</w:t>
      </w:r>
      <w:r>
        <w:rPr>
          <w:rFonts w:ascii="宋体" w:hAnsi="宋体" w:eastAsia="宋体"/>
          <w:sz w:val="24"/>
          <w:szCs w:val="24"/>
        </w:rPr>
        <w:t>资源；</w:t>
      </w:r>
    </w:p>
    <w:p w14:paraId="2A2D08F1">
      <w:pPr>
        <w:rPr>
          <w:rFonts w:hint="eastAsia" w:ascii="宋体" w:hAnsi="宋体" w:eastAsia="宋体"/>
          <w:sz w:val="24"/>
          <w:szCs w:val="24"/>
        </w:rPr>
      </w:pPr>
      <w:r>
        <w:rPr>
          <w:rFonts w:ascii="宋体" w:hAnsi="宋体" w:eastAsia="宋体"/>
          <w:sz w:val="24"/>
          <w:szCs w:val="24"/>
        </w:rPr>
        <w:t>e) 规定职责和权限；</w:t>
      </w:r>
    </w:p>
    <w:p w14:paraId="1CBCCFE2">
      <w:pPr>
        <w:rPr>
          <w:rFonts w:hint="eastAsia" w:ascii="宋体" w:hAnsi="宋体" w:eastAsia="宋体"/>
          <w:sz w:val="24"/>
          <w:szCs w:val="24"/>
        </w:rPr>
      </w:pPr>
      <w:r>
        <w:rPr>
          <w:rFonts w:ascii="宋体" w:hAnsi="宋体" w:eastAsia="宋体"/>
          <w:sz w:val="24"/>
          <w:szCs w:val="24"/>
        </w:rPr>
        <w:t xml:space="preserve">f) </w:t>
      </w:r>
      <w:r>
        <w:rPr>
          <w:rFonts w:hint="eastAsia" w:ascii="宋体" w:hAnsi="宋体" w:eastAsia="宋体"/>
          <w:sz w:val="24"/>
          <w:szCs w:val="24"/>
        </w:rPr>
        <w:t>应对风险和机遇的措施；</w:t>
      </w:r>
    </w:p>
    <w:p w14:paraId="127FCBC6">
      <w:pPr>
        <w:rPr>
          <w:rFonts w:hint="eastAsia" w:ascii="宋体" w:hAnsi="宋体" w:eastAsia="宋体"/>
          <w:sz w:val="24"/>
          <w:szCs w:val="24"/>
        </w:rPr>
      </w:pPr>
      <w:r>
        <w:rPr>
          <w:rFonts w:ascii="宋体" w:hAnsi="宋体" w:eastAsia="宋体"/>
          <w:sz w:val="24"/>
          <w:szCs w:val="24"/>
        </w:rPr>
        <w:t xml:space="preserve">g) </w:t>
      </w:r>
      <w:r>
        <w:rPr>
          <w:rFonts w:hint="eastAsia" w:ascii="宋体" w:hAnsi="宋体" w:eastAsia="宋体"/>
          <w:sz w:val="24"/>
          <w:szCs w:val="24"/>
        </w:rPr>
        <w:t>评价这些过程，实施所需的变更，</w:t>
      </w:r>
      <w:r>
        <w:rPr>
          <w:rFonts w:ascii="宋体" w:hAnsi="宋体" w:eastAsia="宋体"/>
          <w:sz w:val="24"/>
          <w:szCs w:val="24"/>
        </w:rPr>
        <w:t>以实现策划的结果；</w:t>
      </w:r>
    </w:p>
    <w:p w14:paraId="4BB92706">
      <w:pPr>
        <w:rPr>
          <w:rFonts w:hint="eastAsia" w:ascii="宋体" w:hAnsi="宋体" w:eastAsia="宋体"/>
          <w:sz w:val="24"/>
          <w:szCs w:val="24"/>
        </w:rPr>
      </w:pPr>
      <w:r>
        <w:rPr>
          <w:rFonts w:ascii="宋体" w:hAnsi="宋体" w:eastAsia="宋体"/>
          <w:sz w:val="24"/>
          <w:szCs w:val="24"/>
        </w:rPr>
        <w:t xml:space="preserve">h) </w:t>
      </w:r>
      <w:r>
        <w:rPr>
          <w:rFonts w:hint="eastAsia" w:ascii="宋体" w:hAnsi="宋体" w:eastAsia="宋体"/>
          <w:sz w:val="24"/>
          <w:szCs w:val="24"/>
        </w:rPr>
        <w:t>改进过程和管理体系。</w:t>
      </w:r>
    </w:p>
    <w:p w14:paraId="191ADE95">
      <w:pPr>
        <w:rPr>
          <w:rFonts w:hint="eastAsia" w:ascii="宋体" w:hAnsi="宋体" w:eastAsia="宋体"/>
          <w:b/>
          <w:sz w:val="24"/>
          <w:szCs w:val="24"/>
        </w:rPr>
      </w:pPr>
    </w:p>
    <w:p w14:paraId="36D9C5F5">
      <w:pPr>
        <w:rPr>
          <w:rFonts w:hint="eastAsia" w:ascii="宋体" w:hAnsi="宋体" w:eastAsia="宋体"/>
          <w:b/>
          <w:sz w:val="24"/>
          <w:szCs w:val="24"/>
        </w:rPr>
      </w:pPr>
      <w:r>
        <w:rPr>
          <w:rFonts w:hint="eastAsia" w:ascii="宋体" w:hAnsi="宋体" w:eastAsia="宋体"/>
          <w:b/>
          <w:sz w:val="24"/>
          <w:szCs w:val="24"/>
        </w:rPr>
        <w:t>4.4.2保持和保留文件化信息</w:t>
      </w:r>
    </w:p>
    <w:p w14:paraId="5B8C1AF3">
      <w:pPr>
        <w:rPr>
          <w:rFonts w:hint="eastAsia" w:ascii="宋体" w:hAnsi="宋体" w:eastAsia="宋体"/>
          <w:sz w:val="24"/>
          <w:szCs w:val="24"/>
        </w:rPr>
      </w:pPr>
      <w:r>
        <w:rPr>
          <w:rFonts w:hint="eastAsia" w:ascii="宋体" w:hAnsi="宋体" w:eastAsia="宋体"/>
          <w:sz w:val="24"/>
          <w:szCs w:val="24"/>
        </w:rPr>
        <w:t>a）在必要的范围和程度上，保持文件化信息（程序文件或作业指导），以支持其过程的运行；</w:t>
      </w:r>
    </w:p>
    <w:p w14:paraId="28F2B90A">
      <w:pPr>
        <w:rPr>
          <w:rFonts w:hint="eastAsia" w:ascii="宋体" w:hAnsi="宋体" w:eastAsia="宋体"/>
          <w:sz w:val="24"/>
          <w:szCs w:val="24"/>
        </w:rPr>
      </w:pPr>
      <w:r>
        <w:rPr>
          <w:rFonts w:hint="eastAsia" w:ascii="宋体" w:hAnsi="宋体" w:eastAsia="宋体"/>
          <w:sz w:val="24"/>
          <w:szCs w:val="24"/>
        </w:rPr>
        <w:t>b）在必要的范围和程度上，保留文件化信息（记录），以证实其过程按照策划的预期实施运行。</w:t>
      </w:r>
    </w:p>
    <w:p w14:paraId="02B18988">
      <w:pPr>
        <w:rPr>
          <w:rFonts w:hint="eastAsia" w:ascii="宋体" w:hAnsi="宋体" w:eastAsia="宋体"/>
          <w:sz w:val="24"/>
          <w:szCs w:val="24"/>
        </w:rPr>
      </w:pPr>
    </w:p>
    <w:p w14:paraId="6FF5D229">
      <w:pPr>
        <w:rPr>
          <w:rFonts w:hint="eastAsia" w:ascii="宋体" w:hAnsi="宋体" w:eastAsia="宋体"/>
          <w:sz w:val="24"/>
          <w:szCs w:val="24"/>
        </w:rPr>
      </w:pPr>
    </w:p>
    <w:p w14:paraId="448C7219">
      <w:pPr>
        <w:rPr>
          <w:rFonts w:hint="eastAsia" w:ascii="宋体" w:hAnsi="宋体" w:eastAsia="宋体"/>
          <w:sz w:val="24"/>
          <w:szCs w:val="24"/>
        </w:rPr>
      </w:pPr>
    </w:p>
    <w:p w14:paraId="5B01F595">
      <w:pPr>
        <w:widowControl/>
        <w:jc w:val="left"/>
        <w:rPr>
          <w:rFonts w:hint="eastAsia" w:ascii="宋体" w:hAnsi="宋体" w:eastAsia="宋体"/>
          <w:b/>
          <w:sz w:val="28"/>
          <w:szCs w:val="28"/>
        </w:rPr>
      </w:pPr>
      <w:r>
        <w:br w:type="page"/>
      </w:r>
      <w:r>
        <w:rPr>
          <w:rFonts w:hint="eastAsia" w:ascii="宋体" w:hAnsi="宋体" w:eastAsia="宋体"/>
          <w:b/>
          <w:sz w:val="28"/>
          <w:szCs w:val="28"/>
        </w:rPr>
        <w:t>5.1领导作用与承诺</w:t>
      </w:r>
    </w:p>
    <w:p w14:paraId="7537406C">
      <w:pPr>
        <w:rPr>
          <w:rFonts w:hint="eastAsia" w:ascii="宋体" w:hAnsi="宋体" w:eastAsia="宋体"/>
          <w:b/>
          <w:sz w:val="24"/>
          <w:szCs w:val="24"/>
        </w:rPr>
      </w:pPr>
      <w:r>
        <w:rPr>
          <w:rFonts w:ascii="宋体" w:hAnsi="宋体" w:eastAsia="宋体"/>
          <w:b/>
          <w:sz w:val="24"/>
          <w:szCs w:val="24"/>
        </w:rPr>
        <w:t>5.1.1领导作用与承诺</w:t>
      </w:r>
      <w:r>
        <w:rPr>
          <w:rFonts w:hint="eastAsia" w:ascii="宋体" w:hAnsi="宋体" w:eastAsia="宋体"/>
          <w:b/>
          <w:sz w:val="24"/>
          <w:szCs w:val="24"/>
        </w:rPr>
        <w:t>总则</w:t>
      </w:r>
    </w:p>
    <w:p w14:paraId="63AF73A1">
      <w:pPr>
        <w:ind w:firstLine="480" w:firstLineChars="200"/>
        <w:rPr>
          <w:rFonts w:hint="eastAsia" w:ascii="宋体" w:hAnsi="宋体" w:eastAsia="宋体"/>
          <w:sz w:val="24"/>
          <w:szCs w:val="24"/>
        </w:rPr>
      </w:pPr>
      <w:r>
        <w:rPr>
          <w:rFonts w:hint="eastAsia" w:ascii="宋体" w:hAnsi="宋体" w:eastAsia="宋体"/>
          <w:sz w:val="24"/>
          <w:szCs w:val="24"/>
        </w:rPr>
        <w:t>公司</w:t>
      </w:r>
      <w:r>
        <w:rPr>
          <w:rFonts w:ascii="宋体" w:hAnsi="宋体" w:eastAsia="宋体"/>
          <w:sz w:val="24"/>
          <w:szCs w:val="24"/>
        </w:rPr>
        <w:t>最高管理者通过以下方面</w:t>
      </w:r>
      <w:r>
        <w:rPr>
          <w:rFonts w:hint="eastAsia" w:ascii="宋体" w:hAnsi="宋体" w:eastAsia="宋体"/>
          <w:sz w:val="24"/>
          <w:szCs w:val="24"/>
        </w:rPr>
        <w:t>的工作，</w:t>
      </w:r>
      <w:r>
        <w:rPr>
          <w:rFonts w:ascii="宋体" w:hAnsi="宋体" w:eastAsia="宋体"/>
          <w:sz w:val="24"/>
          <w:szCs w:val="24"/>
        </w:rPr>
        <w:t>证实其对管理体系的领导作用与承诺：</w:t>
      </w:r>
    </w:p>
    <w:p w14:paraId="5CF3E631">
      <w:pPr>
        <w:rPr>
          <w:rFonts w:hint="eastAsia"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对管理体系的有效性负责；</w:t>
      </w:r>
    </w:p>
    <w:p w14:paraId="13D2C590">
      <w:pPr>
        <w:rPr>
          <w:rFonts w:hint="eastAsia" w:ascii="宋体" w:hAnsi="宋体" w:eastAsia="宋体"/>
          <w:sz w:val="24"/>
          <w:szCs w:val="24"/>
        </w:rPr>
      </w:pPr>
      <w:r>
        <w:rPr>
          <w:rFonts w:ascii="宋体" w:hAnsi="宋体" w:eastAsia="宋体"/>
          <w:sz w:val="24"/>
          <w:szCs w:val="24"/>
        </w:rPr>
        <w:t>b) 确保</w:t>
      </w:r>
      <w:r>
        <w:rPr>
          <w:rFonts w:hint="eastAsia" w:ascii="宋体" w:hAnsi="宋体" w:eastAsia="宋体"/>
          <w:sz w:val="24"/>
          <w:szCs w:val="24"/>
        </w:rPr>
        <w:t>建立管理</w:t>
      </w:r>
      <w:r>
        <w:rPr>
          <w:rFonts w:ascii="宋体" w:hAnsi="宋体" w:eastAsia="宋体"/>
          <w:sz w:val="24"/>
          <w:szCs w:val="24"/>
        </w:rPr>
        <w:t>方针和</w:t>
      </w:r>
      <w:r>
        <w:rPr>
          <w:rFonts w:hint="eastAsia" w:ascii="宋体" w:hAnsi="宋体" w:eastAsia="宋体"/>
          <w:sz w:val="24"/>
          <w:szCs w:val="24"/>
        </w:rPr>
        <w:t>管理</w:t>
      </w:r>
      <w:r>
        <w:rPr>
          <w:rFonts w:ascii="宋体" w:hAnsi="宋体" w:eastAsia="宋体"/>
          <w:sz w:val="24"/>
          <w:szCs w:val="24"/>
        </w:rPr>
        <w:t>目标，并与</w:t>
      </w:r>
      <w:r>
        <w:rPr>
          <w:rFonts w:hint="eastAsia" w:ascii="宋体" w:hAnsi="宋体" w:eastAsia="宋体"/>
          <w:sz w:val="24"/>
          <w:szCs w:val="24"/>
        </w:rPr>
        <w:t>公司</w:t>
      </w:r>
      <w:r>
        <w:rPr>
          <w:rFonts w:ascii="宋体" w:hAnsi="宋体" w:eastAsia="宋体"/>
          <w:sz w:val="24"/>
          <w:szCs w:val="24"/>
        </w:rPr>
        <w:t>的</w:t>
      </w:r>
      <w:r>
        <w:rPr>
          <w:rFonts w:hint="eastAsia" w:ascii="宋体" w:hAnsi="宋体" w:eastAsia="宋体"/>
          <w:sz w:val="24"/>
          <w:szCs w:val="24"/>
        </w:rPr>
        <w:t>环境相适应，与</w:t>
      </w:r>
      <w:r>
        <w:rPr>
          <w:rFonts w:ascii="宋体" w:hAnsi="宋体" w:eastAsia="宋体"/>
          <w:sz w:val="24"/>
          <w:szCs w:val="24"/>
        </w:rPr>
        <w:t>战略方向</w:t>
      </w:r>
      <w:r>
        <w:rPr>
          <w:rFonts w:hint="eastAsia" w:ascii="宋体" w:hAnsi="宋体" w:eastAsia="宋体"/>
          <w:sz w:val="24"/>
          <w:szCs w:val="24"/>
        </w:rPr>
        <w:t>相</w:t>
      </w:r>
      <w:r>
        <w:rPr>
          <w:rFonts w:ascii="宋体" w:hAnsi="宋体" w:eastAsia="宋体"/>
          <w:sz w:val="24"/>
          <w:szCs w:val="24"/>
        </w:rPr>
        <w:t>一致；</w:t>
      </w:r>
    </w:p>
    <w:p w14:paraId="17F1DE09">
      <w:pPr>
        <w:rPr>
          <w:rFonts w:hint="eastAsia" w:ascii="宋体" w:hAnsi="宋体" w:eastAsia="宋体"/>
          <w:sz w:val="24"/>
          <w:szCs w:val="24"/>
        </w:rPr>
      </w:pPr>
      <w:r>
        <w:rPr>
          <w:rFonts w:ascii="宋体" w:hAnsi="宋体" w:eastAsia="宋体"/>
          <w:sz w:val="24"/>
          <w:szCs w:val="24"/>
        </w:rPr>
        <w:t>c) 确保管理体系要求纳入</w:t>
      </w:r>
      <w:r>
        <w:rPr>
          <w:rFonts w:hint="eastAsia" w:ascii="宋体" w:hAnsi="宋体" w:eastAsia="宋体"/>
          <w:sz w:val="24"/>
          <w:szCs w:val="24"/>
        </w:rPr>
        <w:t>公司</w:t>
      </w:r>
      <w:r>
        <w:rPr>
          <w:rFonts w:ascii="宋体" w:hAnsi="宋体" w:eastAsia="宋体"/>
          <w:sz w:val="24"/>
          <w:szCs w:val="24"/>
        </w:rPr>
        <w:t>的业务运作</w:t>
      </w:r>
      <w:r>
        <w:rPr>
          <w:rFonts w:hint="eastAsia" w:ascii="宋体" w:hAnsi="宋体" w:eastAsia="宋体"/>
          <w:sz w:val="24"/>
          <w:szCs w:val="24"/>
        </w:rPr>
        <w:t>过程</w:t>
      </w:r>
      <w:r>
        <w:rPr>
          <w:rFonts w:ascii="宋体" w:hAnsi="宋体" w:eastAsia="宋体"/>
          <w:sz w:val="24"/>
          <w:szCs w:val="24"/>
        </w:rPr>
        <w:t>；</w:t>
      </w:r>
    </w:p>
    <w:p w14:paraId="34DFC601">
      <w:pPr>
        <w:rPr>
          <w:rFonts w:hint="eastAsia" w:ascii="宋体" w:hAnsi="宋体" w:eastAsia="宋体"/>
          <w:sz w:val="24"/>
          <w:szCs w:val="24"/>
        </w:rPr>
      </w:pPr>
      <w:r>
        <w:rPr>
          <w:rFonts w:ascii="宋体" w:hAnsi="宋体" w:eastAsia="宋体"/>
          <w:sz w:val="24"/>
          <w:szCs w:val="24"/>
        </w:rPr>
        <w:t xml:space="preserve">d) </w:t>
      </w:r>
      <w:r>
        <w:rPr>
          <w:rFonts w:hint="eastAsia" w:ascii="宋体" w:hAnsi="宋体" w:eastAsia="宋体"/>
          <w:sz w:val="24"/>
          <w:szCs w:val="24"/>
        </w:rPr>
        <w:t>促进使用</w:t>
      </w:r>
      <w:r>
        <w:rPr>
          <w:rFonts w:ascii="宋体" w:hAnsi="宋体" w:eastAsia="宋体"/>
          <w:sz w:val="24"/>
          <w:szCs w:val="24"/>
        </w:rPr>
        <w:t>过程方法</w:t>
      </w:r>
      <w:r>
        <w:rPr>
          <w:rFonts w:hint="eastAsia" w:ascii="宋体" w:hAnsi="宋体" w:eastAsia="宋体"/>
          <w:sz w:val="24"/>
          <w:szCs w:val="24"/>
        </w:rPr>
        <w:t>，基于风险</w:t>
      </w:r>
      <w:r>
        <w:rPr>
          <w:rFonts w:ascii="宋体" w:hAnsi="宋体" w:eastAsia="宋体"/>
          <w:sz w:val="24"/>
          <w:szCs w:val="24"/>
        </w:rPr>
        <w:t>的</w:t>
      </w:r>
      <w:r>
        <w:rPr>
          <w:rFonts w:hint="eastAsia" w:ascii="宋体" w:hAnsi="宋体" w:eastAsia="宋体"/>
          <w:sz w:val="24"/>
          <w:szCs w:val="24"/>
        </w:rPr>
        <w:t>思维</w:t>
      </w:r>
      <w:r>
        <w:rPr>
          <w:rFonts w:ascii="宋体" w:hAnsi="宋体" w:eastAsia="宋体"/>
          <w:sz w:val="24"/>
          <w:szCs w:val="24"/>
        </w:rPr>
        <w:t>；</w:t>
      </w:r>
    </w:p>
    <w:p w14:paraId="07BBD9D3">
      <w:pPr>
        <w:rPr>
          <w:rFonts w:hint="eastAsia" w:ascii="宋体" w:hAnsi="宋体" w:eastAsia="宋体"/>
          <w:sz w:val="24"/>
          <w:szCs w:val="24"/>
        </w:rPr>
      </w:pPr>
      <w:r>
        <w:rPr>
          <w:rFonts w:ascii="宋体" w:hAnsi="宋体" w:eastAsia="宋体"/>
          <w:sz w:val="24"/>
          <w:szCs w:val="24"/>
        </w:rPr>
        <w:t>e) 确保管理体系所需资源的获得；</w:t>
      </w:r>
    </w:p>
    <w:p w14:paraId="4CA035BD">
      <w:pPr>
        <w:ind w:left="425" w:hanging="424" w:hangingChars="177"/>
        <w:rPr>
          <w:rFonts w:hint="eastAsia" w:ascii="宋体" w:hAnsi="宋体" w:eastAsia="宋体"/>
          <w:sz w:val="24"/>
          <w:szCs w:val="24"/>
        </w:rPr>
      </w:pPr>
      <w:r>
        <w:rPr>
          <w:rFonts w:ascii="宋体" w:hAnsi="宋体" w:eastAsia="宋体"/>
          <w:sz w:val="24"/>
          <w:szCs w:val="24"/>
        </w:rPr>
        <w:t xml:space="preserve">f) </w:t>
      </w:r>
      <w:r>
        <w:rPr>
          <w:rFonts w:hint="eastAsia" w:ascii="宋体" w:hAnsi="宋体" w:eastAsia="宋体"/>
          <w:sz w:val="24"/>
          <w:szCs w:val="24"/>
        </w:rPr>
        <w:t>向员工</w:t>
      </w:r>
      <w:r>
        <w:rPr>
          <w:rFonts w:ascii="宋体" w:hAnsi="宋体" w:eastAsia="宋体"/>
          <w:sz w:val="24"/>
          <w:szCs w:val="24"/>
        </w:rPr>
        <w:t>传达</w:t>
      </w:r>
      <w:r>
        <w:rPr>
          <w:rFonts w:hint="eastAsia" w:ascii="宋体" w:hAnsi="宋体" w:eastAsia="宋体"/>
          <w:sz w:val="24"/>
          <w:szCs w:val="24"/>
        </w:rPr>
        <w:t>：</w:t>
      </w:r>
      <w:r>
        <w:rPr>
          <w:rFonts w:ascii="宋体" w:hAnsi="宋体" w:eastAsia="宋体"/>
          <w:sz w:val="24"/>
          <w:szCs w:val="24"/>
        </w:rPr>
        <w:t>有效</w:t>
      </w:r>
      <w:r>
        <w:rPr>
          <w:rFonts w:hint="eastAsia" w:ascii="宋体" w:hAnsi="宋体" w:eastAsia="宋体"/>
          <w:sz w:val="24"/>
          <w:szCs w:val="24"/>
        </w:rPr>
        <w:t>的质量/环境/职业健康安全</w:t>
      </w:r>
      <w:r>
        <w:rPr>
          <w:rFonts w:ascii="宋体" w:hAnsi="宋体" w:eastAsia="宋体"/>
          <w:sz w:val="24"/>
          <w:szCs w:val="24"/>
        </w:rPr>
        <w:t>管理</w:t>
      </w:r>
      <w:r>
        <w:rPr>
          <w:rFonts w:hint="eastAsia" w:ascii="宋体" w:hAnsi="宋体" w:eastAsia="宋体"/>
          <w:sz w:val="24"/>
          <w:szCs w:val="24"/>
        </w:rPr>
        <w:t>的重要性，</w:t>
      </w:r>
      <w:r>
        <w:rPr>
          <w:rFonts w:ascii="宋体" w:hAnsi="宋体" w:eastAsia="宋体"/>
          <w:sz w:val="24"/>
          <w:szCs w:val="24"/>
        </w:rPr>
        <w:t>以及</w:t>
      </w:r>
      <w:r>
        <w:rPr>
          <w:rFonts w:hint="eastAsia" w:ascii="宋体" w:hAnsi="宋体" w:eastAsia="宋体"/>
          <w:sz w:val="24"/>
          <w:szCs w:val="24"/>
        </w:rPr>
        <w:t>符合</w:t>
      </w:r>
      <w:r>
        <w:rPr>
          <w:rFonts w:ascii="宋体" w:hAnsi="宋体" w:eastAsia="宋体"/>
          <w:sz w:val="24"/>
          <w:szCs w:val="24"/>
        </w:rPr>
        <w:t>管理体系要求的重要性；</w:t>
      </w:r>
    </w:p>
    <w:p w14:paraId="393A7571">
      <w:pPr>
        <w:rPr>
          <w:rFonts w:hint="eastAsia" w:ascii="宋体" w:hAnsi="宋体" w:eastAsia="宋体"/>
          <w:sz w:val="24"/>
          <w:szCs w:val="24"/>
        </w:rPr>
      </w:pPr>
      <w:r>
        <w:rPr>
          <w:rFonts w:ascii="宋体" w:hAnsi="宋体" w:eastAsia="宋体"/>
          <w:sz w:val="24"/>
          <w:szCs w:val="24"/>
        </w:rPr>
        <w:t>g) 确保管理体系实现预期的输出；</w:t>
      </w:r>
    </w:p>
    <w:p w14:paraId="12B84B77">
      <w:pPr>
        <w:rPr>
          <w:rFonts w:hint="eastAsia" w:ascii="宋体" w:hAnsi="宋体" w:eastAsia="宋体"/>
          <w:sz w:val="24"/>
          <w:szCs w:val="24"/>
        </w:rPr>
      </w:pPr>
      <w:r>
        <w:rPr>
          <w:rFonts w:ascii="宋体" w:hAnsi="宋体" w:eastAsia="宋体"/>
          <w:sz w:val="24"/>
          <w:szCs w:val="24"/>
        </w:rPr>
        <w:t xml:space="preserve">h) </w:t>
      </w:r>
      <w:r>
        <w:rPr>
          <w:rFonts w:hint="eastAsia" w:ascii="宋体" w:hAnsi="宋体" w:eastAsia="宋体"/>
          <w:sz w:val="24"/>
          <w:szCs w:val="24"/>
        </w:rPr>
        <w:t>领导</w:t>
      </w:r>
      <w:r>
        <w:rPr>
          <w:rFonts w:ascii="宋体" w:hAnsi="宋体" w:eastAsia="宋体"/>
          <w:sz w:val="24"/>
          <w:szCs w:val="24"/>
        </w:rPr>
        <w:t>和支持员工</w:t>
      </w:r>
      <w:r>
        <w:rPr>
          <w:rFonts w:hint="eastAsia" w:ascii="宋体" w:hAnsi="宋体" w:eastAsia="宋体"/>
          <w:sz w:val="24"/>
          <w:szCs w:val="24"/>
        </w:rPr>
        <w:t>积极</w:t>
      </w:r>
      <w:r>
        <w:rPr>
          <w:rFonts w:ascii="宋体" w:hAnsi="宋体" w:eastAsia="宋体"/>
          <w:sz w:val="24"/>
          <w:szCs w:val="24"/>
        </w:rPr>
        <w:t>参与</w:t>
      </w:r>
      <w:r>
        <w:rPr>
          <w:rFonts w:hint="eastAsia" w:ascii="宋体" w:hAnsi="宋体" w:eastAsia="宋体"/>
          <w:sz w:val="24"/>
          <w:szCs w:val="24"/>
        </w:rPr>
        <w:t>，为</w:t>
      </w:r>
      <w:r>
        <w:rPr>
          <w:rFonts w:ascii="宋体" w:hAnsi="宋体" w:eastAsia="宋体"/>
          <w:sz w:val="24"/>
          <w:szCs w:val="24"/>
        </w:rPr>
        <w:t>管理体系的有效性</w:t>
      </w:r>
      <w:r>
        <w:rPr>
          <w:rFonts w:hint="eastAsia" w:ascii="宋体" w:hAnsi="宋体" w:eastAsia="宋体"/>
          <w:sz w:val="24"/>
          <w:szCs w:val="24"/>
        </w:rPr>
        <w:t>做</w:t>
      </w:r>
      <w:r>
        <w:rPr>
          <w:rFonts w:ascii="宋体" w:hAnsi="宋体" w:eastAsia="宋体"/>
          <w:sz w:val="24"/>
          <w:szCs w:val="24"/>
        </w:rPr>
        <w:t>出贡献；</w:t>
      </w:r>
    </w:p>
    <w:p w14:paraId="4333DEC9">
      <w:pPr>
        <w:rPr>
          <w:rFonts w:hint="eastAsia" w:ascii="宋体" w:hAnsi="宋体" w:eastAsia="宋体"/>
          <w:sz w:val="24"/>
          <w:szCs w:val="24"/>
        </w:rPr>
      </w:pPr>
      <w:r>
        <w:rPr>
          <w:rFonts w:ascii="宋体" w:hAnsi="宋体" w:eastAsia="宋体"/>
          <w:sz w:val="24"/>
          <w:szCs w:val="24"/>
        </w:rPr>
        <w:t xml:space="preserve">i) </w:t>
      </w:r>
      <w:r>
        <w:rPr>
          <w:rFonts w:hint="eastAsia" w:ascii="宋体" w:hAnsi="宋体" w:eastAsia="宋体"/>
          <w:sz w:val="24"/>
          <w:szCs w:val="24"/>
        </w:rPr>
        <w:t>促进</w:t>
      </w:r>
      <w:r>
        <w:rPr>
          <w:rFonts w:ascii="宋体" w:hAnsi="宋体" w:eastAsia="宋体"/>
          <w:sz w:val="24"/>
          <w:szCs w:val="24"/>
        </w:rPr>
        <w:t>持续改进；</w:t>
      </w:r>
    </w:p>
    <w:p w14:paraId="37F69498">
      <w:pPr>
        <w:rPr>
          <w:rFonts w:hint="eastAsia" w:ascii="宋体" w:hAnsi="宋体" w:eastAsia="宋体"/>
          <w:sz w:val="24"/>
          <w:szCs w:val="24"/>
        </w:rPr>
      </w:pPr>
      <w:r>
        <w:rPr>
          <w:rFonts w:ascii="宋体" w:hAnsi="宋体" w:eastAsia="宋体"/>
          <w:sz w:val="24"/>
          <w:szCs w:val="24"/>
        </w:rPr>
        <w:t>j) 支持其他的管理者在其负责的领域履行其相关职责</w:t>
      </w:r>
      <w:r>
        <w:rPr>
          <w:rFonts w:hint="eastAsia" w:ascii="宋体" w:hAnsi="宋体" w:eastAsia="宋体"/>
          <w:sz w:val="24"/>
          <w:szCs w:val="24"/>
        </w:rPr>
        <w:t>、发挥</w:t>
      </w:r>
      <w:r>
        <w:rPr>
          <w:rFonts w:ascii="宋体" w:hAnsi="宋体" w:eastAsia="宋体"/>
          <w:sz w:val="24"/>
          <w:szCs w:val="24"/>
        </w:rPr>
        <w:t>领导作用。</w:t>
      </w:r>
    </w:p>
    <w:p w14:paraId="09AF6151">
      <w:pPr>
        <w:rPr>
          <w:rFonts w:hint="eastAsia" w:ascii="宋体" w:hAnsi="宋体" w:eastAsia="宋体"/>
          <w:b/>
          <w:sz w:val="24"/>
          <w:szCs w:val="24"/>
        </w:rPr>
      </w:pPr>
    </w:p>
    <w:p w14:paraId="28350897">
      <w:pPr>
        <w:rPr>
          <w:rFonts w:hint="eastAsia" w:ascii="宋体" w:hAnsi="宋体" w:eastAsia="宋体"/>
          <w:b/>
          <w:sz w:val="24"/>
          <w:szCs w:val="24"/>
        </w:rPr>
      </w:pPr>
      <w:r>
        <w:rPr>
          <w:rFonts w:ascii="宋体" w:hAnsi="宋体" w:eastAsia="宋体"/>
          <w:b/>
          <w:sz w:val="24"/>
          <w:szCs w:val="24"/>
        </w:rPr>
        <w:t>5.1.2</w:t>
      </w:r>
      <w:r>
        <w:rPr>
          <w:rFonts w:hint="eastAsia" w:ascii="宋体" w:hAnsi="宋体" w:eastAsia="宋体"/>
          <w:b/>
          <w:sz w:val="24"/>
          <w:szCs w:val="24"/>
        </w:rPr>
        <w:t>以</w:t>
      </w:r>
      <w:r>
        <w:rPr>
          <w:rFonts w:ascii="宋体" w:hAnsi="宋体" w:eastAsia="宋体"/>
          <w:b/>
          <w:sz w:val="24"/>
          <w:szCs w:val="24"/>
        </w:rPr>
        <w:t>顾客</w:t>
      </w:r>
      <w:r>
        <w:rPr>
          <w:rFonts w:hint="eastAsia" w:ascii="宋体" w:hAnsi="宋体" w:eastAsia="宋体"/>
          <w:b/>
          <w:sz w:val="24"/>
          <w:szCs w:val="24"/>
        </w:rPr>
        <w:t>为关注焦点</w:t>
      </w:r>
    </w:p>
    <w:p w14:paraId="15974A1F">
      <w:pPr>
        <w:ind w:firstLine="480" w:firstLineChars="200"/>
        <w:rPr>
          <w:rFonts w:hint="eastAsia" w:ascii="宋体" w:hAnsi="宋体" w:eastAsia="宋体"/>
          <w:sz w:val="24"/>
          <w:szCs w:val="24"/>
        </w:rPr>
      </w:pPr>
      <w:r>
        <w:rPr>
          <w:rFonts w:hint="eastAsia" w:ascii="宋体" w:hAnsi="宋体" w:eastAsia="宋体"/>
          <w:sz w:val="24"/>
          <w:szCs w:val="24"/>
        </w:rPr>
        <w:t>公司的成功取决于理解并满足顾客当前和未来的需求和期望，并争取超越这些需求和期望。为实现顾客满意，需要做好以下工作：</w:t>
      </w:r>
    </w:p>
    <w:p w14:paraId="680342C1">
      <w:pPr>
        <w:rPr>
          <w:rFonts w:hint="eastAsia" w:ascii="宋体" w:hAnsi="宋体" w:eastAsia="宋体"/>
          <w:sz w:val="24"/>
          <w:szCs w:val="24"/>
        </w:rPr>
      </w:pPr>
      <w:r>
        <w:rPr>
          <w:rFonts w:hint="eastAsia" w:ascii="宋体" w:hAnsi="宋体" w:eastAsia="宋体"/>
          <w:sz w:val="24"/>
          <w:szCs w:val="24"/>
        </w:rPr>
        <w:t>a）确定顾客的需求和期望；</w:t>
      </w:r>
    </w:p>
    <w:p w14:paraId="6024C87E">
      <w:pPr>
        <w:rPr>
          <w:rFonts w:hint="eastAsia" w:ascii="宋体" w:hAnsi="宋体" w:eastAsia="宋体"/>
          <w:sz w:val="24"/>
          <w:szCs w:val="24"/>
        </w:rPr>
      </w:pPr>
      <w:r>
        <w:rPr>
          <w:rFonts w:hint="eastAsia" w:ascii="宋体" w:hAnsi="宋体" w:eastAsia="宋体"/>
          <w:sz w:val="24"/>
          <w:szCs w:val="24"/>
        </w:rPr>
        <w:t>b）理解并持续满足顾客的要求；</w:t>
      </w:r>
    </w:p>
    <w:p w14:paraId="7E2C7691">
      <w:pPr>
        <w:rPr>
          <w:rFonts w:hint="eastAsia" w:ascii="宋体" w:hAnsi="宋体" w:eastAsia="宋体"/>
          <w:sz w:val="24"/>
          <w:szCs w:val="24"/>
        </w:rPr>
      </w:pPr>
      <w:r>
        <w:rPr>
          <w:rFonts w:hint="eastAsia" w:ascii="宋体" w:hAnsi="宋体" w:eastAsia="宋体"/>
          <w:sz w:val="24"/>
          <w:szCs w:val="24"/>
        </w:rPr>
        <w:t>c）确定并满足适用的法律法规和其他要求；</w:t>
      </w:r>
    </w:p>
    <w:p w14:paraId="0ACD8EFE">
      <w:pPr>
        <w:rPr>
          <w:rFonts w:hint="eastAsia" w:ascii="宋体" w:hAnsi="宋体" w:eastAsia="宋体"/>
          <w:sz w:val="24"/>
          <w:szCs w:val="24"/>
        </w:rPr>
      </w:pPr>
      <w:r>
        <w:rPr>
          <w:rFonts w:hint="eastAsia" w:ascii="宋体" w:hAnsi="宋体" w:eastAsia="宋体"/>
          <w:sz w:val="24"/>
          <w:szCs w:val="24"/>
        </w:rPr>
        <w:t>d）确定和应对可能</w:t>
      </w:r>
      <w:r>
        <w:rPr>
          <w:rFonts w:ascii="宋体" w:hAnsi="宋体" w:eastAsia="宋体"/>
          <w:sz w:val="24"/>
          <w:szCs w:val="24"/>
        </w:rPr>
        <w:t>影响产品和服务符合性以及增强顾客满意</w:t>
      </w:r>
      <w:r>
        <w:rPr>
          <w:rFonts w:hint="eastAsia" w:ascii="宋体" w:hAnsi="宋体" w:eastAsia="宋体"/>
          <w:sz w:val="24"/>
          <w:szCs w:val="24"/>
        </w:rPr>
        <w:t>程度</w:t>
      </w:r>
      <w:r>
        <w:rPr>
          <w:rFonts w:ascii="宋体" w:hAnsi="宋体" w:eastAsia="宋体"/>
          <w:sz w:val="24"/>
          <w:szCs w:val="24"/>
        </w:rPr>
        <w:t>的</w:t>
      </w:r>
      <w:r>
        <w:rPr>
          <w:rFonts w:hint="eastAsia" w:ascii="宋体" w:hAnsi="宋体" w:eastAsia="宋体"/>
          <w:sz w:val="24"/>
          <w:szCs w:val="24"/>
        </w:rPr>
        <w:t>风险和机遇；</w:t>
      </w:r>
    </w:p>
    <w:p w14:paraId="0AF3528F">
      <w:pPr>
        <w:rPr>
          <w:rFonts w:hint="eastAsia" w:ascii="宋体" w:hAnsi="宋体" w:eastAsia="宋体"/>
          <w:sz w:val="24"/>
          <w:szCs w:val="24"/>
        </w:rPr>
      </w:pPr>
      <w:r>
        <w:rPr>
          <w:rFonts w:hint="eastAsia" w:ascii="宋体" w:hAnsi="宋体" w:eastAsia="宋体"/>
          <w:sz w:val="24"/>
          <w:szCs w:val="24"/>
        </w:rPr>
        <w:t>e）始终致力于增强顾客满意。</w:t>
      </w:r>
    </w:p>
    <w:p w14:paraId="33B2F8D7">
      <w:pPr>
        <w:rPr>
          <w:rFonts w:hint="eastAsia" w:ascii="宋体" w:hAnsi="宋体" w:eastAsia="宋体"/>
          <w:sz w:val="24"/>
          <w:szCs w:val="24"/>
        </w:rPr>
      </w:pPr>
    </w:p>
    <w:p w14:paraId="74010F1E">
      <w:pPr>
        <w:rPr>
          <w:rFonts w:hint="eastAsia" w:ascii="宋体" w:hAnsi="宋体" w:eastAsia="宋体"/>
          <w:b/>
          <w:sz w:val="28"/>
          <w:szCs w:val="28"/>
        </w:rPr>
      </w:pPr>
      <w:r>
        <w:rPr>
          <w:rFonts w:hint="eastAsia" w:ascii="宋体" w:hAnsi="宋体" w:eastAsia="宋体"/>
          <w:b/>
          <w:sz w:val="28"/>
          <w:szCs w:val="28"/>
        </w:rPr>
        <w:t>5.2公司管理方针</w:t>
      </w:r>
    </w:p>
    <w:p w14:paraId="67ADE8E2">
      <w:pPr>
        <w:outlineLvl w:val="0"/>
        <w:rPr>
          <w:rFonts w:hint="eastAsia" w:ascii="宋体" w:hAnsi="宋体" w:eastAsia="宋体"/>
          <w:b/>
          <w:sz w:val="24"/>
          <w:szCs w:val="24"/>
        </w:rPr>
      </w:pPr>
      <w:r>
        <w:rPr>
          <w:rFonts w:hint="eastAsia" w:ascii="宋体" w:hAnsi="宋体" w:eastAsia="宋体"/>
          <w:b/>
          <w:sz w:val="24"/>
          <w:szCs w:val="24"/>
        </w:rPr>
        <w:t>5.2.1制定管理方针</w:t>
      </w:r>
    </w:p>
    <w:p w14:paraId="15CC1107">
      <w:pPr>
        <w:ind w:firstLine="480" w:firstLineChars="200"/>
        <w:rPr>
          <w:rFonts w:hint="eastAsia" w:ascii="宋体" w:hAnsi="宋体" w:eastAsia="宋体"/>
          <w:sz w:val="24"/>
          <w:szCs w:val="24"/>
        </w:rPr>
      </w:pPr>
      <w:r>
        <w:rPr>
          <w:rFonts w:ascii="宋体" w:hAnsi="宋体" w:eastAsia="宋体"/>
          <w:sz w:val="24"/>
          <w:szCs w:val="24"/>
        </w:rPr>
        <w:t>最高管理者应制定</w:t>
      </w:r>
      <w:r>
        <w:rPr>
          <w:rFonts w:hint="eastAsia" w:ascii="宋体" w:hAnsi="宋体" w:eastAsia="宋体"/>
          <w:sz w:val="24"/>
          <w:szCs w:val="24"/>
        </w:rPr>
        <w:t>、实施和保持管理</w:t>
      </w:r>
      <w:r>
        <w:rPr>
          <w:rFonts w:ascii="宋体" w:hAnsi="宋体" w:eastAsia="宋体"/>
          <w:sz w:val="24"/>
          <w:szCs w:val="24"/>
        </w:rPr>
        <w:t>方针，</w:t>
      </w:r>
      <w:r>
        <w:rPr>
          <w:rFonts w:hint="eastAsia" w:ascii="宋体" w:hAnsi="宋体" w:eastAsia="宋体"/>
          <w:sz w:val="24"/>
          <w:szCs w:val="24"/>
        </w:rPr>
        <w:t>管理</w:t>
      </w:r>
      <w:r>
        <w:rPr>
          <w:rFonts w:ascii="宋体" w:hAnsi="宋体" w:eastAsia="宋体"/>
          <w:sz w:val="24"/>
          <w:szCs w:val="24"/>
        </w:rPr>
        <w:t>方针应：</w:t>
      </w:r>
    </w:p>
    <w:p w14:paraId="50B5F4BC">
      <w:pPr>
        <w:rPr>
          <w:rFonts w:hint="eastAsia" w:ascii="宋体" w:hAnsi="宋体" w:eastAsia="宋体"/>
          <w:sz w:val="24"/>
          <w:szCs w:val="24"/>
        </w:rPr>
      </w:pPr>
      <w:r>
        <w:rPr>
          <w:rFonts w:ascii="宋体" w:hAnsi="宋体" w:eastAsia="宋体"/>
          <w:sz w:val="24"/>
          <w:szCs w:val="24"/>
        </w:rPr>
        <w:t>a</w:t>
      </w:r>
      <w:r>
        <w:rPr>
          <w:rFonts w:hint="eastAsia" w:ascii="宋体" w:hAnsi="宋体" w:eastAsia="宋体"/>
          <w:sz w:val="24"/>
          <w:szCs w:val="24"/>
        </w:rPr>
        <w:t>）</w:t>
      </w:r>
      <w:r>
        <w:rPr>
          <w:rFonts w:ascii="宋体" w:hAnsi="宋体" w:eastAsia="宋体"/>
          <w:sz w:val="24"/>
          <w:szCs w:val="24"/>
        </w:rPr>
        <w:t>与</w:t>
      </w:r>
      <w:r>
        <w:rPr>
          <w:rFonts w:hint="eastAsia" w:ascii="宋体" w:hAnsi="宋体" w:eastAsia="宋体"/>
          <w:sz w:val="24"/>
          <w:szCs w:val="24"/>
        </w:rPr>
        <w:t>公司</w:t>
      </w:r>
      <w:r>
        <w:rPr>
          <w:rFonts w:ascii="宋体" w:hAnsi="宋体" w:eastAsia="宋体"/>
          <w:sz w:val="24"/>
          <w:szCs w:val="24"/>
        </w:rPr>
        <w:t>的宗旨</w:t>
      </w:r>
      <w:r>
        <w:rPr>
          <w:rFonts w:hint="eastAsia" w:ascii="宋体" w:hAnsi="宋体" w:eastAsia="宋体"/>
          <w:sz w:val="24"/>
          <w:szCs w:val="24"/>
        </w:rPr>
        <w:t>和所处的环境</w:t>
      </w:r>
      <w:r>
        <w:rPr>
          <w:rFonts w:ascii="宋体" w:hAnsi="宋体" w:eastAsia="宋体"/>
          <w:sz w:val="24"/>
          <w:szCs w:val="24"/>
        </w:rPr>
        <w:t>相适应</w:t>
      </w:r>
      <w:r>
        <w:rPr>
          <w:rFonts w:hint="eastAsia" w:ascii="宋体" w:hAnsi="宋体" w:eastAsia="宋体"/>
          <w:sz w:val="24"/>
          <w:szCs w:val="24"/>
        </w:rPr>
        <w:t>，并支持公司的战略方向</w:t>
      </w:r>
      <w:r>
        <w:rPr>
          <w:rFonts w:ascii="宋体" w:hAnsi="宋体" w:eastAsia="宋体"/>
          <w:sz w:val="24"/>
          <w:szCs w:val="24"/>
        </w:rPr>
        <w:t>；</w:t>
      </w:r>
    </w:p>
    <w:p w14:paraId="6F7ABD2A">
      <w:pPr>
        <w:rPr>
          <w:rFonts w:hint="eastAsia" w:ascii="宋体" w:hAnsi="宋体" w:eastAsia="宋体"/>
          <w:sz w:val="24"/>
          <w:szCs w:val="24"/>
        </w:rPr>
      </w:pPr>
      <w:r>
        <w:rPr>
          <w:rFonts w:ascii="宋体" w:hAnsi="宋体" w:eastAsia="宋体"/>
          <w:sz w:val="24"/>
          <w:szCs w:val="24"/>
        </w:rPr>
        <w:t>b</w:t>
      </w:r>
      <w:r>
        <w:rPr>
          <w:rFonts w:hint="eastAsia" w:ascii="宋体" w:hAnsi="宋体" w:eastAsia="宋体"/>
          <w:sz w:val="24"/>
          <w:szCs w:val="24"/>
        </w:rPr>
        <w:t>）</w:t>
      </w:r>
      <w:r>
        <w:rPr>
          <w:rFonts w:ascii="宋体" w:hAnsi="宋体" w:eastAsia="宋体"/>
          <w:sz w:val="24"/>
          <w:szCs w:val="24"/>
        </w:rPr>
        <w:t>提供制定</w:t>
      </w:r>
      <w:r>
        <w:rPr>
          <w:rFonts w:hint="eastAsia" w:ascii="宋体" w:hAnsi="宋体" w:eastAsia="宋体"/>
          <w:sz w:val="24"/>
          <w:szCs w:val="24"/>
        </w:rPr>
        <w:t>管理</w:t>
      </w:r>
      <w:r>
        <w:rPr>
          <w:rFonts w:ascii="宋体" w:hAnsi="宋体" w:eastAsia="宋体"/>
          <w:sz w:val="24"/>
          <w:szCs w:val="24"/>
        </w:rPr>
        <w:t>目标的框架；</w:t>
      </w:r>
    </w:p>
    <w:p w14:paraId="52B7F189">
      <w:pPr>
        <w:rPr>
          <w:rFonts w:hint="eastAsia" w:ascii="宋体" w:hAnsi="宋体" w:eastAsia="宋体"/>
          <w:sz w:val="24"/>
          <w:szCs w:val="24"/>
        </w:rPr>
      </w:pPr>
      <w:r>
        <w:rPr>
          <w:rFonts w:ascii="宋体" w:hAnsi="宋体" w:eastAsia="宋体"/>
          <w:sz w:val="24"/>
          <w:szCs w:val="24"/>
        </w:rPr>
        <w:t>c</w:t>
      </w:r>
      <w:r>
        <w:rPr>
          <w:rFonts w:hint="eastAsia" w:ascii="宋体" w:hAnsi="宋体" w:eastAsia="宋体"/>
          <w:sz w:val="24"/>
          <w:szCs w:val="24"/>
        </w:rPr>
        <w:t>）</w:t>
      </w:r>
      <w:r>
        <w:rPr>
          <w:rFonts w:ascii="宋体" w:hAnsi="宋体" w:eastAsia="宋体"/>
          <w:sz w:val="24"/>
          <w:szCs w:val="24"/>
        </w:rPr>
        <w:t>包括对满足适用要求</w:t>
      </w:r>
      <w:r>
        <w:rPr>
          <w:rFonts w:hint="eastAsia" w:ascii="宋体" w:hAnsi="宋体" w:eastAsia="宋体"/>
          <w:sz w:val="24"/>
          <w:szCs w:val="24"/>
        </w:rPr>
        <w:t>和遵守法律法规、履行合规义务</w:t>
      </w:r>
      <w:r>
        <w:rPr>
          <w:rFonts w:ascii="宋体" w:hAnsi="宋体" w:eastAsia="宋体"/>
          <w:sz w:val="24"/>
          <w:szCs w:val="24"/>
        </w:rPr>
        <w:t>的承诺；</w:t>
      </w:r>
    </w:p>
    <w:p w14:paraId="75BA0994">
      <w:pPr>
        <w:rPr>
          <w:rFonts w:hint="eastAsia" w:ascii="宋体" w:hAnsi="宋体" w:eastAsia="宋体"/>
          <w:sz w:val="24"/>
          <w:szCs w:val="24"/>
        </w:rPr>
      </w:pPr>
      <w:r>
        <w:rPr>
          <w:rFonts w:hint="eastAsia" w:ascii="宋体" w:hAnsi="宋体" w:eastAsia="宋体"/>
          <w:sz w:val="24"/>
          <w:szCs w:val="24"/>
        </w:rPr>
        <w:t>d）包括预防为主、保护环境、保护员工职业健康、安全生产的承诺；</w:t>
      </w:r>
    </w:p>
    <w:p w14:paraId="7D0E79C8">
      <w:pPr>
        <w:rPr>
          <w:rFonts w:hint="eastAsia" w:ascii="宋体" w:hAnsi="宋体" w:eastAsia="宋体"/>
          <w:sz w:val="24"/>
          <w:szCs w:val="24"/>
        </w:rPr>
      </w:pPr>
      <w:r>
        <w:rPr>
          <w:rFonts w:hint="eastAsia" w:ascii="宋体" w:hAnsi="宋体" w:eastAsia="宋体"/>
          <w:sz w:val="24"/>
          <w:szCs w:val="24"/>
        </w:rPr>
        <w:t>e）</w:t>
      </w:r>
      <w:r>
        <w:rPr>
          <w:rFonts w:ascii="宋体" w:hAnsi="宋体" w:eastAsia="宋体"/>
          <w:sz w:val="24"/>
          <w:szCs w:val="24"/>
        </w:rPr>
        <w:t>包括对持续改进管理体系</w:t>
      </w:r>
      <w:r>
        <w:rPr>
          <w:rFonts w:hint="eastAsia" w:ascii="宋体" w:hAnsi="宋体" w:eastAsia="宋体"/>
          <w:sz w:val="24"/>
          <w:szCs w:val="24"/>
        </w:rPr>
        <w:t>以便提升管理绩效</w:t>
      </w:r>
      <w:r>
        <w:rPr>
          <w:rFonts w:ascii="宋体" w:hAnsi="宋体" w:eastAsia="宋体"/>
          <w:sz w:val="24"/>
          <w:szCs w:val="24"/>
        </w:rPr>
        <w:t>的承诺。</w:t>
      </w:r>
    </w:p>
    <w:p w14:paraId="2F62FA26">
      <w:pPr>
        <w:rPr>
          <w:rFonts w:hint="eastAsia" w:ascii="宋体" w:hAnsi="宋体" w:eastAsia="宋体"/>
          <w:b/>
          <w:sz w:val="24"/>
          <w:szCs w:val="24"/>
        </w:rPr>
      </w:pPr>
    </w:p>
    <w:p w14:paraId="03234D77">
      <w:pPr>
        <w:rPr>
          <w:rFonts w:hint="eastAsia" w:ascii="宋体" w:hAnsi="宋体" w:eastAsia="宋体"/>
          <w:b/>
          <w:sz w:val="24"/>
          <w:szCs w:val="24"/>
        </w:rPr>
      </w:pPr>
    </w:p>
    <w:p w14:paraId="7C5F708B">
      <w:pPr>
        <w:rPr>
          <w:rFonts w:hint="eastAsia" w:ascii="宋体" w:hAnsi="宋体" w:eastAsia="宋体"/>
          <w:b/>
          <w:sz w:val="24"/>
          <w:szCs w:val="24"/>
        </w:rPr>
      </w:pPr>
    </w:p>
    <w:p w14:paraId="746D8C0A">
      <w:pPr>
        <w:rPr>
          <w:rFonts w:hint="eastAsia" w:ascii="宋体" w:hAnsi="宋体" w:eastAsia="宋体"/>
          <w:b/>
          <w:sz w:val="24"/>
          <w:szCs w:val="24"/>
        </w:rPr>
      </w:pPr>
      <w:r>
        <w:rPr>
          <w:rFonts w:hint="eastAsia" w:ascii="宋体" w:hAnsi="宋体" w:eastAsia="宋体"/>
          <w:b/>
          <w:sz w:val="24"/>
          <w:szCs w:val="24"/>
        </w:rPr>
        <w:t>5.2.2公司管理方针</w:t>
      </w:r>
    </w:p>
    <w:p w14:paraId="29A26308">
      <w:pPr>
        <w:rPr>
          <w:rFonts w:hint="eastAsia" w:ascii="宋体" w:hAnsi="宋体" w:eastAsia="宋体"/>
          <w:sz w:val="24"/>
          <w:szCs w:val="24"/>
        </w:rPr>
      </w:pPr>
      <w:r>
        <w:rPr>
          <w:rFonts w:hint="eastAsia" w:ascii="宋体" w:hAnsi="宋体" w:eastAsia="宋体"/>
          <w:sz w:val="24"/>
          <w:szCs w:val="24"/>
        </w:rPr>
        <w:t>a）质量方针：</w:t>
      </w:r>
    </w:p>
    <w:p w14:paraId="55BDE613">
      <w:pPr>
        <w:pStyle w:val="21"/>
        <w:spacing w:line="276" w:lineRule="auto"/>
        <w:ind w:left="260" w:leftChars="124" w:firstLine="1369" w:firstLineChars="487"/>
        <w:rPr>
          <w:rFonts w:ascii="宋体"/>
          <w:spacing w:val="10"/>
          <w:sz w:val="28"/>
          <w:szCs w:val="28"/>
        </w:rPr>
      </w:pPr>
      <w:r>
        <w:rPr>
          <w:rFonts w:hint="eastAsia"/>
          <w:b/>
          <w:sz w:val="28"/>
          <w:szCs w:val="28"/>
        </w:rPr>
        <w:t>全员参与，优质高效，持续改进，客户满意</w:t>
      </w:r>
    </w:p>
    <w:p w14:paraId="71303B45">
      <w:pPr>
        <w:rPr>
          <w:rFonts w:hint="eastAsia" w:ascii="宋体" w:hAnsi="宋体" w:eastAsia="宋体"/>
          <w:sz w:val="24"/>
          <w:szCs w:val="24"/>
        </w:rPr>
      </w:pPr>
      <w:r>
        <w:rPr>
          <w:rFonts w:hint="eastAsia" w:ascii="宋体" w:hAnsi="宋体" w:eastAsia="宋体"/>
          <w:sz w:val="24"/>
          <w:szCs w:val="24"/>
        </w:rPr>
        <w:t>b）环境方针：</w:t>
      </w:r>
    </w:p>
    <w:p w14:paraId="625EB422">
      <w:pPr>
        <w:ind w:firstLine="2235" w:firstLineChars="795"/>
        <w:rPr>
          <w:rFonts w:hint="eastAsia" w:asciiTheme="minorEastAsia" w:hAnsiTheme="minorEastAsia"/>
          <w:b/>
          <w:sz w:val="28"/>
          <w:szCs w:val="28"/>
        </w:rPr>
      </w:pPr>
      <w:r>
        <w:rPr>
          <w:rFonts w:asciiTheme="minorEastAsia" w:hAnsiTheme="minorEastAsia"/>
          <w:b/>
          <w:sz w:val="28"/>
          <w:szCs w:val="28"/>
        </w:rPr>
        <w:t>守法依规</w:t>
      </w:r>
      <w:r>
        <w:rPr>
          <w:rFonts w:hint="eastAsia" w:asciiTheme="minorEastAsia" w:hAnsiTheme="minorEastAsia"/>
          <w:b/>
          <w:sz w:val="28"/>
          <w:szCs w:val="28"/>
        </w:rPr>
        <w:t xml:space="preserve">  节</w:t>
      </w:r>
      <w:r>
        <w:rPr>
          <w:rFonts w:asciiTheme="minorEastAsia" w:hAnsiTheme="minorEastAsia"/>
          <w:b/>
          <w:sz w:val="28"/>
          <w:szCs w:val="28"/>
        </w:rPr>
        <w:t xml:space="preserve">能减排  </w:t>
      </w:r>
      <w:r>
        <w:rPr>
          <w:rFonts w:hint="eastAsia" w:asciiTheme="minorEastAsia" w:hAnsiTheme="minorEastAsia"/>
          <w:b/>
          <w:sz w:val="28"/>
          <w:szCs w:val="28"/>
        </w:rPr>
        <w:t>自然和谐</w:t>
      </w:r>
    </w:p>
    <w:p w14:paraId="6631761C">
      <w:pPr>
        <w:rPr>
          <w:rFonts w:hint="eastAsia" w:ascii="宋体" w:hAnsi="宋体" w:eastAsia="宋体"/>
          <w:sz w:val="24"/>
          <w:szCs w:val="24"/>
        </w:rPr>
      </w:pPr>
      <w:r>
        <w:rPr>
          <w:rFonts w:hint="eastAsia" w:ascii="宋体" w:hAnsi="宋体" w:eastAsia="宋体"/>
          <w:sz w:val="24"/>
          <w:szCs w:val="24"/>
        </w:rPr>
        <w:t>c）安全方针：</w:t>
      </w:r>
    </w:p>
    <w:p w14:paraId="128CF062">
      <w:pPr>
        <w:jc w:val="center"/>
        <w:rPr>
          <w:rFonts w:hint="eastAsia" w:asciiTheme="minorEastAsia" w:hAnsiTheme="minorEastAsia"/>
          <w:b/>
          <w:sz w:val="28"/>
          <w:szCs w:val="28"/>
        </w:rPr>
      </w:pPr>
      <w:r>
        <w:rPr>
          <w:rFonts w:hint="eastAsia" w:asciiTheme="minorEastAsia" w:hAnsiTheme="minorEastAsia"/>
          <w:b/>
          <w:sz w:val="28"/>
          <w:szCs w:val="28"/>
        </w:rPr>
        <w:t>遵纪守法 安全生产 关爱生命</w:t>
      </w:r>
    </w:p>
    <w:p w14:paraId="43EE9BC5">
      <w:pPr>
        <w:rPr>
          <w:rFonts w:hint="eastAsia" w:ascii="宋体" w:hAnsi="宋体" w:eastAsia="宋体"/>
          <w:b/>
          <w:sz w:val="24"/>
          <w:szCs w:val="24"/>
        </w:rPr>
      </w:pPr>
      <w:r>
        <w:rPr>
          <w:rFonts w:hint="eastAsia" w:ascii="宋体" w:hAnsi="宋体" w:eastAsia="宋体"/>
          <w:b/>
          <w:sz w:val="24"/>
          <w:szCs w:val="24"/>
        </w:rPr>
        <w:t>5.2.3沟通管理方针</w:t>
      </w:r>
    </w:p>
    <w:p w14:paraId="33DAA8F0">
      <w:pPr>
        <w:ind w:firstLine="480" w:firstLineChars="200"/>
        <w:rPr>
          <w:rFonts w:hint="eastAsia" w:ascii="宋体" w:hAnsi="宋体" w:eastAsia="宋体"/>
          <w:sz w:val="24"/>
          <w:szCs w:val="24"/>
        </w:rPr>
      </w:pPr>
      <w:r>
        <w:rPr>
          <w:rFonts w:hint="eastAsia" w:ascii="宋体" w:hAnsi="宋体" w:eastAsia="宋体"/>
          <w:sz w:val="24"/>
          <w:szCs w:val="24"/>
        </w:rPr>
        <w:t>公司的管理</w:t>
      </w:r>
      <w:r>
        <w:rPr>
          <w:rFonts w:ascii="宋体" w:hAnsi="宋体" w:eastAsia="宋体"/>
          <w:sz w:val="24"/>
          <w:szCs w:val="24"/>
        </w:rPr>
        <w:t>方针应：</w:t>
      </w:r>
    </w:p>
    <w:p w14:paraId="668FC6E4">
      <w:pPr>
        <w:rPr>
          <w:rFonts w:hint="eastAsia" w:ascii="宋体" w:hAnsi="宋体" w:eastAsia="宋体"/>
          <w:sz w:val="24"/>
          <w:szCs w:val="24"/>
        </w:rPr>
      </w:pPr>
      <w:r>
        <w:rPr>
          <w:rFonts w:ascii="宋体" w:hAnsi="宋体" w:eastAsia="宋体"/>
          <w:sz w:val="24"/>
          <w:szCs w:val="24"/>
        </w:rPr>
        <w:t>a</w:t>
      </w:r>
      <w:r>
        <w:rPr>
          <w:rFonts w:hint="eastAsia" w:ascii="宋体" w:hAnsi="宋体" w:eastAsia="宋体"/>
          <w:sz w:val="24"/>
          <w:szCs w:val="24"/>
        </w:rPr>
        <w:t>）以文件化信息的形式予以保持，并可获取</w:t>
      </w:r>
      <w:r>
        <w:rPr>
          <w:rFonts w:ascii="宋体" w:hAnsi="宋体" w:eastAsia="宋体"/>
          <w:sz w:val="24"/>
          <w:szCs w:val="24"/>
        </w:rPr>
        <w:t>；</w:t>
      </w:r>
    </w:p>
    <w:p w14:paraId="34CE1283">
      <w:pPr>
        <w:rPr>
          <w:rFonts w:hint="eastAsia" w:ascii="宋体" w:hAnsi="宋体" w:eastAsia="宋体"/>
          <w:sz w:val="24"/>
          <w:szCs w:val="24"/>
        </w:rPr>
      </w:pPr>
      <w:r>
        <w:rPr>
          <w:rFonts w:ascii="宋体" w:hAnsi="宋体" w:eastAsia="宋体"/>
          <w:sz w:val="24"/>
          <w:szCs w:val="24"/>
        </w:rPr>
        <w:t>b</w:t>
      </w:r>
      <w:r>
        <w:rPr>
          <w:rFonts w:hint="eastAsia" w:ascii="宋体" w:hAnsi="宋体" w:eastAsia="宋体"/>
          <w:sz w:val="24"/>
          <w:szCs w:val="24"/>
        </w:rPr>
        <w:t>）</w:t>
      </w:r>
      <w:r>
        <w:rPr>
          <w:rFonts w:ascii="宋体" w:hAnsi="宋体" w:eastAsia="宋体"/>
          <w:sz w:val="24"/>
          <w:szCs w:val="24"/>
        </w:rPr>
        <w:t>在组织内得到沟通；</w:t>
      </w:r>
    </w:p>
    <w:p w14:paraId="60A904D4">
      <w:pPr>
        <w:rPr>
          <w:rFonts w:hint="eastAsia" w:ascii="宋体" w:hAnsi="宋体" w:eastAsia="宋体"/>
          <w:sz w:val="24"/>
          <w:szCs w:val="24"/>
        </w:rPr>
      </w:pPr>
      <w:r>
        <w:rPr>
          <w:rFonts w:ascii="宋体" w:hAnsi="宋体" w:eastAsia="宋体"/>
          <w:sz w:val="24"/>
          <w:szCs w:val="24"/>
        </w:rPr>
        <w:t>c</w:t>
      </w:r>
      <w:r>
        <w:rPr>
          <w:rFonts w:hint="eastAsia" w:ascii="宋体" w:hAnsi="宋体" w:eastAsia="宋体"/>
          <w:sz w:val="24"/>
          <w:szCs w:val="24"/>
        </w:rPr>
        <w:t>）</w:t>
      </w:r>
      <w:r>
        <w:rPr>
          <w:rFonts w:ascii="宋体" w:hAnsi="宋体" w:eastAsia="宋体"/>
          <w:sz w:val="24"/>
          <w:szCs w:val="24"/>
        </w:rPr>
        <w:t>可为相</w:t>
      </w:r>
      <w:r>
        <w:rPr>
          <w:rFonts w:hint="eastAsia" w:ascii="宋体" w:hAnsi="宋体" w:eastAsia="宋体"/>
          <w:sz w:val="24"/>
          <w:szCs w:val="24"/>
        </w:rPr>
        <w:t>关</w:t>
      </w:r>
      <w:r>
        <w:rPr>
          <w:rFonts w:ascii="宋体" w:hAnsi="宋体" w:eastAsia="宋体"/>
          <w:sz w:val="24"/>
          <w:szCs w:val="24"/>
        </w:rPr>
        <w:t>方所获取；</w:t>
      </w:r>
    </w:p>
    <w:p w14:paraId="4F2B1FAB">
      <w:pPr>
        <w:rPr>
          <w:rFonts w:hint="eastAsia" w:ascii="宋体" w:hAnsi="宋体" w:eastAsia="宋体"/>
          <w:sz w:val="24"/>
          <w:szCs w:val="24"/>
        </w:rPr>
      </w:pPr>
      <w:r>
        <w:rPr>
          <w:rFonts w:ascii="宋体" w:hAnsi="宋体" w:eastAsia="宋体"/>
          <w:sz w:val="24"/>
          <w:szCs w:val="24"/>
        </w:rPr>
        <w:t>d</w:t>
      </w:r>
      <w:r>
        <w:rPr>
          <w:rFonts w:hint="eastAsia" w:ascii="宋体" w:hAnsi="宋体" w:eastAsia="宋体"/>
          <w:sz w:val="24"/>
          <w:szCs w:val="24"/>
        </w:rPr>
        <w:t>）</w:t>
      </w:r>
      <w:r>
        <w:rPr>
          <w:rFonts w:ascii="宋体" w:hAnsi="宋体" w:eastAsia="宋体"/>
          <w:sz w:val="24"/>
          <w:szCs w:val="24"/>
        </w:rPr>
        <w:t>在持续</w:t>
      </w:r>
      <w:r>
        <w:rPr>
          <w:rFonts w:hint="eastAsia" w:ascii="宋体" w:hAnsi="宋体" w:eastAsia="宋体"/>
          <w:sz w:val="24"/>
          <w:szCs w:val="24"/>
        </w:rPr>
        <w:t>性</w:t>
      </w:r>
      <w:r>
        <w:rPr>
          <w:rFonts w:ascii="宋体" w:hAnsi="宋体" w:eastAsia="宋体"/>
          <w:sz w:val="24"/>
          <w:szCs w:val="24"/>
        </w:rPr>
        <w:t>适宜性方面得到评审。</w:t>
      </w:r>
    </w:p>
    <w:p w14:paraId="446AB71E">
      <w:pPr>
        <w:rPr>
          <w:rFonts w:hint="eastAsia" w:ascii="宋体" w:hAnsi="宋体" w:eastAsia="宋体"/>
          <w:sz w:val="24"/>
          <w:szCs w:val="24"/>
        </w:rPr>
      </w:pPr>
    </w:p>
    <w:p w14:paraId="4CFFC520">
      <w:pPr>
        <w:rPr>
          <w:rFonts w:hint="eastAsia" w:ascii="宋体" w:hAnsi="宋体" w:eastAsia="宋体"/>
          <w:b/>
          <w:sz w:val="28"/>
          <w:szCs w:val="28"/>
        </w:rPr>
      </w:pPr>
      <w:r>
        <w:rPr>
          <w:rFonts w:hint="eastAsia" w:ascii="宋体" w:hAnsi="宋体" w:eastAsia="宋体"/>
          <w:b/>
          <w:sz w:val="28"/>
          <w:szCs w:val="28"/>
        </w:rPr>
        <w:t>5.3岗位、职责和权限</w:t>
      </w:r>
    </w:p>
    <w:p w14:paraId="0B3A448E">
      <w:pPr>
        <w:ind w:firstLine="480" w:firstLineChars="200"/>
        <w:rPr>
          <w:rFonts w:hint="eastAsia" w:ascii="宋体" w:hAnsi="宋体" w:eastAsia="宋体"/>
          <w:sz w:val="24"/>
          <w:szCs w:val="24"/>
        </w:rPr>
      </w:pPr>
      <w:r>
        <w:rPr>
          <w:rFonts w:hint="eastAsia" w:ascii="宋体" w:hAnsi="宋体" w:eastAsia="宋体"/>
          <w:sz w:val="24"/>
          <w:szCs w:val="24"/>
        </w:rPr>
        <w:t>为使质量/环境和职业健康安全管理体系的有效运行，公司设立了各层次的岗位（见1.4组织机构图），并规定和授予其职责和权限。</w:t>
      </w:r>
    </w:p>
    <w:p w14:paraId="5564AC97">
      <w:pPr>
        <w:ind w:firstLine="480" w:firstLineChars="200"/>
        <w:rPr>
          <w:rFonts w:hint="eastAsia" w:ascii="宋体" w:hAnsi="宋体" w:eastAsia="宋体"/>
          <w:sz w:val="24"/>
          <w:szCs w:val="24"/>
        </w:rPr>
      </w:pPr>
      <w:r>
        <w:rPr>
          <w:rFonts w:hint="eastAsia" w:ascii="宋体" w:hAnsi="宋体" w:eastAsia="宋体"/>
          <w:sz w:val="24"/>
          <w:szCs w:val="24"/>
        </w:rPr>
        <w:t>对质量、环境和职业健康安全有重大影响的岗位，其管理职责和权限由《岗位任职要求和职责范围》规定，并由此岗位的责任者签字确认。</w:t>
      </w:r>
    </w:p>
    <w:p w14:paraId="123DEEC1">
      <w:pPr>
        <w:ind w:firstLine="480" w:firstLineChars="200"/>
        <w:rPr>
          <w:rFonts w:hint="eastAsia" w:ascii="宋体" w:hAnsi="宋体" w:eastAsia="宋体"/>
          <w:sz w:val="24"/>
          <w:szCs w:val="24"/>
        </w:rPr>
      </w:pPr>
      <w:r>
        <w:rPr>
          <w:rFonts w:hint="eastAsia" w:ascii="宋体" w:hAnsi="宋体" w:eastAsia="宋体"/>
          <w:sz w:val="24"/>
          <w:szCs w:val="24"/>
        </w:rPr>
        <w:t>岗位的设置、职责权限的分配应：</w:t>
      </w:r>
      <w:r>
        <w:rPr>
          <w:rFonts w:ascii="宋体" w:hAnsi="宋体" w:eastAsia="宋体"/>
          <w:sz w:val="24"/>
          <w:szCs w:val="24"/>
        </w:rPr>
        <w:t>确保管理体系符合</w:t>
      </w:r>
      <w:r>
        <w:rPr>
          <w:rFonts w:hint="eastAsia" w:ascii="宋体" w:hAnsi="宋体" w:eastAsia="宋体"/>
          <w:sz w:val="24"/>
          <w:szCs w:val="24"/>
        </w:rPr>
        <w:t>相关</w:t>
      </w:r>
      <w:r>
        <w:rPr>
          <w:rFonts w:ascii="宋体" w:hAnsi="宋体" w:eastAsia="宋体"/>
          <w:sz w:val="24"/>
          <w:szCs w:val="24"/>
        </w:rPr>
        <w:t>标准的要求</w:t>
      </w:r>
      <w:r>
        <w:rPr>
          <w:rFonts w:hint="eastAsia" w:ascii="宋体" w:hAnsi="宋体" w:eastAsia="宋体"/>
          <w:sz w:val="24"/>
          <w:szCs w:val="24"/>
        </w:rPr>
        <w:t>，</w:t>
      </w:r>
      <w:r>
        <w:rPr>
          <w:rFonts w:ascii="宋体" w:hAnsi="宋体" w:eastAsia="宋体"/>
          <w:sz w:val="24"/>
          <w:szCs w:val="24"/>
        </w:rPr>
        <w:t>确保过程获得预期输出</w:t>
      </w:r>
      <w:r>
        <w:rPr>
          <w:rFonts w:hint="eastAsia" w:ascii="宋体" w:hAnsi="宋体" w:eastAsia="宋体"/>
          <w:sz w:val="24"/>
          <w:szCs w:val="24"/>
        </w:rPr>
        <w:t>，</w:t>
      </w:r>
      <w:r>
        <w:rPr>
          <w:rFonts w:ascii="宋体" w:hAnsi="宋体" w:eastAsia="宋体"/>
          <w:sz w:val="24"/>
          <w:szCs w:val="24"/>
        </w:rPr>
        <w:t>确保在整个公司推动以顾客为关注焦点</w:t>
      </w:r>
      <w:r>
        <w:rPr>
          <w:rFonts w:hint="eastAsia" w:ascii="宋体" w:hAnsi="宋体" w:eastAsia="宋体"/>
          <w:sz w:val="24"/>
          <w:szCs w:val="24"/>
        </w:rPr>
        <w:t>，</w:t>
      </w:r>
      <w:r>
        <w:rPr>
          <w:rFonts w:ascii="宋体" w:hAnsi="宋体" w:eastAsia="宋体"/>
          <w:sz w:val="24"/>
          <w:szCs w:val="24"/>
        </w:rPr>
        <w:t>确保在策划和实施管理体系的变更时保持其完整性</w:t>
      </w:r>
      <w:r>
        <w:rPr>
          <w:rFonts w:hint="eastAsia" w:ascii="宋体" w:hAnsi="宋体" w:eastAsia="宋体"/>
          <w:sz w:val="24"/>
          <w:szCs w:val="24"/>
        </w:rPr>
        <w:t>，并向最高管理者</w:t>
      </w:r>
      <w:r>
        <w:rPr>
          <w:rFonts w:ascii="宋体" w:hAnsi="宋体" w:eastAsia="宋体"/>
          <w:sz w:val="24"/>
          <w:szCs w:val="24"/>
        </w:rPr>
        <w:t>报告管理体系的绩效及其改进机会。</w:t>
      </w:r>
    </w:p>
    <w:p w14:paraId="6CFD2A0B">
      <w:pPr>
        <w:ind w:firstLine="480" w:firstLineChars="200"/>
        <w:rPr>
          <w:rFonts w:hint="eastAsia" w:ascii="宋体" w:hAnsi="宋体" w:eastAsia="宋体"/>
          <w:sz w:val="24"/>
          <w:szCs w:val="24"/>
        </w:rPr>
      </w:pPr>
      <w:r>
        <w:rPr>
          <w:rFonts w:hint="eastAsia" w:ascii="宋体" w:hAnsi="宋体" w:eastAsia="宋体"/>
          <w:sz w:val="24"/>
          <w:szCs w:val="24"/>
        </w:rPr>
        <w:t>本公司各主要领导及职能部门职责：</w:t>
      </w:r>
    </w:p>
    <w:p w14:paraId="4742D039">
      <w:pPr>
        <w:rPr>
          <w:rFonts w:hint="eastAsia" w:ascii="宋体" w:hAnsi="宋体" w:eastAsia="宋体"/>
          <w:sz w:val="24"/>
          <w:szCs w:val="24"/>
        </w:rPr>
      </w:pPr>
      <w:r>
        <w:rPr>
          <w:rFonts w:hint="eastAsia" w:ascii="宋体" w:hAnsi="宋体" w:eastAsia="宋体"/>
          <w:b/>
          <w:bCs/>
          <w:sz w:val="24"/>
          <w:szCs w:val="24"/>
        </w:rPr>
        <w:t>5.3.1总经理职责</w:t>
      </w:r>
      <w:r>
        <w:rPr>
          <w:rFonts w:ascii="宋体" w:hAnsi="宋体" w:eastAsia="宋体"/>
          <w:b/>
          <w:bCs/>
          <w:sz w:val="24"/>
          <w:szCs w:val="24"/>
        </w:rPr>
        <w:t>:</w:t>
      </w:r>
    </w:p>
    <w:p w14:paraId="693AE7A8">
      <w:pPr>
        <w:rPr>
          <w:rFonts w:hint="eastAsia" w:ascii="宋体" w:hAnsi="宋体" w:eastAsia="宋体"/>
          <w:sz w:val="24"/>
          <w:szCs w:val="24"/>
        </w:rPr>
      </w:pPr>
      <w:r>
        <w:rPr>
          <w:rFonts w:ascii="宋体" w:hAnsi="宋体" w:eastAsia="宋体"/>
          <w:sz w:val="24"/>
          <w:szCs w:val="24"/>
        </w:rPr>
        <w:t>（1）</w:t>
      </w:r>
      <w:r>
        <w:rPr>
          <w:rFonts w:hint="eastAsia" w:ascii="宋体" w:hAnsi="宋体" w:eastAsia="宋体"/>
          <w:sz w:val="24"/>
          <w:szCs w:val="24"/>
        </w:rPr>
        <w:t>主持公司的日常工作，</w:t>
      </w:r>
      <w:r>
        <w:rPr>
          <w:rFonts w:ascii="宋体" w:hAnsi="宋体" w:eastAsia="宋体"/>
          <w:sz w:val="24"/>
          <w:szCs w:val="24"/>
        </w:rPr>
        <w:t>对本公司质量/环境和职业健康安全管理体系的建立、实施并持续改进其有效性负全面责任；</w:t>
      </w:r>
    </w:p>
    <w:p w14:paraId="13D606C7">
      <w:pPr>
        <w:rPr>
          <w:rFonts w:hint="eastAsia" w:ascii="宋体" w:hAnsi="宋体" w:eastAsia="宋体"/>
          <w:sz w:val="24"/>
          <w:szCs w:val="24"/>
        </w:rPr>
      </w:pPr>
      <w:r>
        <w:rPr>
          <w:rFonts w:ascii="宋体" w:hAnsi="宋体" w:eastAsia="宋体"/>
          <w:sz w:val="24"/>
          <w:szCs w:val="24"/>
        </w:rPr>
        <w:t>（2）向员工传达满足顾客、法律法规及其它要求的重要性，增强</w:t>
      </w:r>
      <w:r>
        <w:rPr>
          <w:rFonts w:hint="eastAsia" w:ascii="宋体" w:hAnsi="宋体" w:eastAsia="宋体"/>
          <w:sz w:val="24"/>
          <w:szCs w:val="24"/>
        </w:rPr>
        <w:t>全体员工</w:t>
      </w:r>
      <w:r>
        <w:rPr>
          <w:rFonts w:ascii="宋体" w:hAnsi="宋体" w:eastAsia="宋体"/>
          <w:sz w:val="24"/>
          <w:szCs w:val="24"/>
        </w:rPr>
        <w:t>满足法律法规、顾客及其它相关方要求的意识；</w:t>
      </w:r>
    </w:p>
    <w:p w14:paraId="14CEC59B">
      <w:pPr>
        <w:outlineLvl w:val="0"/>
        <w:rPr>
          <w:rFonts w:hint="eastAsia" w:ascii="宋体" w:hAnsi="宋体" w:eastAsia="宋体"/>
          <w:sz w:val="24"/>
          <w:szCs w:val="24"/>
        </w:rPr>
      </w:pPr>
      <w:r>
        <w:rPr>
          <w:rFonts w:ascii="宋体" w:hAnsi="宋体" w:eastAsia="宋体"/>
          <w:sz w:val="24"/>
          <w:szCs w:val="24"/>
        </w:rPr>
        <w:t>（3）负责批准、发布、组织实施</w:t>
      </w:r>
      <w:r>
        <w:rPr>
          <w:rFonts w:hint="eastAsia" w:ascii="宋体" w:hAnsi="宋体" w:eastAsia="宋体"/>
          <w:sz w:val="24"/>
          <w:szCs w:val="24"/>
        </w:rPr>
        <w:t>有关</w:t>
      </w:r>
      <w:r>
        <w:rPr>
          <w:rFonts w:ascii="宋体" w:hAnsi="宋体" w:eastAsia="宋体"/>
          <w:sz w:val="24"/>
          <w:szCs w:val="24"/>
        </w:rPr>
        <w:t>质量、环境</w:t>
      </w:r>
      <w:r>
        <w:rPr>
          <w:rFonts w:hint="eastAsia" w:ascii="宋体" w:hAnsi="宋体" w:eastAsia="宋体"/>
          <w:sz w:val="24"/>
          <w:szCs w:val="24"/>
        </w:rPr>
        <w:t>和职业健康安全的</w:t>
      </w:r>
      <w:r>
        <w:rPr>
          <w:rFonts w:ascii="宋体" w:hAnsi="宋体" w:eastAsia="宋体"/>
          <w:sz w:val="24"/>
          <w:szCs w:val="24"/>
        </w:rPr>
        <w:t>管理方针、目标；</w:t>
      </w:r>
    </w:p>
    <w:p w14:paraId="5B7F7F75">
      <w:pPr>
        <w:rPr>
          <w:rFonts w:hint="eastAsia" w:ascii="宋体" w:hAnsi="宋体" w:eastAsia="宋体"/>
          <w:sz w:val="24"/>
          <w:szCs w:val="24"/>
        </w:rPr>
      </w:pPr>
      <w:r>
        <w:rPr>
          <w:rFonts w:ascii="宋体" w:hAnsi="宋体" w:eastAsia="宋体"/>
          <w:sz w:val="24"/>
          <w:szCs w:val="24"/>
        </w:rPr>
        <w:t>（4）负责公司组织机构的设置，确保人员、</w:t>
      </w:r>
      <w:r>
        <w:rPr>
          <w:rFonts w:hint="eastAsia" w:ascii="宋体" w:hAnsi="宋体" w:eastAsia="宋体"/>
          <w:sz w:val="24"/>
          <w:szCs w:val="24"/>
        </w:rPr>
        <w:t>设施/设备、技术等</w:t>
      </w:r>
      <w:r>
        <w:rPr>
          <w:rFonts w:ascii="宋体" w:hAnsi="宋体" w:eastAsia="宋体"/>
          <w:sz w:val="24"/>
          <w:szCs w:val="24"/>
        </w:rPr>
        <w:t>资源得到有效合理的配置</w:t>
      </w:r>
      <w:r>
        <w:rPr>
          <w:rFonts w:hint="eastAsia" w:ascii="宋体" w:hAnsi="宋体" w:eastAsia="宋体"/>
          <w:sz w:val="24"/>
          <w:szCs w:val="24"/>
        </w:rPr>
        <w:t>，并为质量/环境和职业健康安全管理体系的有效运行和持续改进，提供资源</w:t>
      </w:r>
      <w:r>
        <w:rPr>
          <w:rFonts w:ascii="宋体" w:hAnsi="宋体" w:eastAsia="宋体"/>
          <w:sz w:val="24"/>
          <w:szCs w:val="24"/>
        </w:rPr>
        <w:t>；</w:t>
      </w:r>
    </w:p>
    <w:p w14:paraId="45499587">
      <w:pPr>
        <w:rPr>
          <w:rFonts w:hint="eastAsia" w:ascii="宋体" w:hAnsi="宋体" w:eastAsia="宋体"/>
          <w:sz w:val="24"/>
          <w:szCs w:val="24"/>
        </w:rPr>
      </w:pPr>
      <w:r>
        <w:rPr>
          <w:rFonts w:hint="eastAsia" w:ascii="宋体" w:hAnsi="宋体" w:eastAsia="宋体"/>
          <w:sz w:val="24"/>
          <w:szCs w:val="24"/>
        </w:rPr>
        <w:t>（5）任命公司各级领导干部，赋予其管理职责和权限，支持其发挥领导作用，促进团队协作，营造良好的工作氛围；</w:t>
      </w:r>
    </w:p>
    <w:p w14:paraId="32FA36B5">
      <w:pPr>
        <w:outlineLvl w:val="0"/>
        <w:rPr>
          <w:rFonts w:hint="eastAsia" w:ascii="宋体" w:hAnsi="宋体" w:eastAsia="宋体"/>
          <w:sz w:val="24"/>
          <w:szCs w:val="24"/>
        </w:rPr>
      </w:pPr>
      <w:r>
        <w:rPr>
          <w:rFonts w:hint="eastAsia" w:ascii="宋体" w:hAnsi="宋体" w:eastAsia="宋体"/>
          <w:sz w:val="24"/>
          <w:szCs w:val="24"/>
        </w:rPr>
        <w:t>（6）</w:t>
      </w:r>
      <w:r>
        <w:rPr>
          <w:rFonts w:ascii="宋体" w:hAnsi="宋体" w:eastAsia="宋体"/>
          <w:sz w:val="24"/>
          <w:szCs w:val="24"/>
        </w:rPr>
        <w:t>主持管理评审，以确保</w:t>
      </w:r>
      <w:r>
        <w:rPr>
          <w:rFonts w:hint="eastAsia" w:ascii="宋体" w:hAnsi="宋体" w:eastAsia="宋体"/>
          <w:sz w:val="24"/>
          <w:szCs w:val="24"/>
        </w:rPr>
        <w:t>管理</w:t>
      </w:r>
      <w:r>
        <w:rPr>
          <w:rFonts w:ascii="宋体" w:hAnsi="宋体" w:eastAsia="宋体"/>
          <w:sz w:val="24"/>
          <w:szCs w:val="24"/>
        </w:rPr>
        <w:t>体系持续的适宜性、充分性和有效性；</w:t>
      </w:r>
    </w:p>
    <w:p w14:paraId="44118F5A">
      <w:pPr>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7</w:t>
      </w:r>
      <w:r>
        <w:rPr>
          <w:rFonts w:ascii="宋体" w:hAnsi="宋体" w:eastAsia="宋体"/>
          <w:sz w:val="24"/>
          <w:szCs w:val="24"/>
        </w:rPr>
        <w:t>）</w:t>
      </w:r>
      <w:r>
        <w:rPr>
          <w:rFonts w:hint="eastAsia" w:ascii="宋体" w:hAnsi="宋体" w:eastAsia="宋体"/>
          <w:sz w:val="24"/>
          <w:szCs w:val="24"/>
        </w:rPr>
        <w:t>负责批准和发布公司管理制度、管理体系手册等文件，批准实施公司层面的工作计划</w:t>
      </w:r>
      <w:r>
        <w:rPr>
          <w:rFonts w:ascii="宋体" w:hAnsi="宋体" w:eastAsia="宋体"/>
          <w:sz w:val="24"/>
          <w:szCs w:val="24"/>
        </w:rPr>
        <w:t>；</w:t>
      </w:r>
    </w:p>
    <w:p w14:paraId="70B5421D">
      <w:pPr>
        <w:outlineLvl w:val="0"/>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8</w:t>
      </w:r>
      <w:r>
        <w:rPr>
          <w:rFonts w:ascii="宋体" w:hAnsi="宋体" w:eastAsia="宋体"/>
          <w:sz w:val="24"/>
          <w:szCs w:val="24"/>
        </w:rPr>
        <w:t>）</w:t>
      </w:r>
      <w:r>
        <w:rPr>
          <w:rFonts w:hint="eastAsia" w:ascii="宋体" w:hAnsi="宋体" w:eastAsia="宋体"/>
          <w:sz w:val="24"/>
          <w:szCs w:val="24"/>
        </w:rPr>
        <w:t>确保建立公司内部的沟通机制，并进行有效沟通；</w:t>
      </w:r>
    </w:p>
    <w:p w14:paraId="74B64B3E">
      <w:pPr>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理解公司所处的环境，确定需要应对的风险和机遇，批准应对风险和机遇的措施；</w:t>
      </w:r>
    </w:p>
    <w:p w14:paraId="10717B58">
      <w:pPr>
        <w:rPr>
          <w:rFonts w:hint="eastAsia" w:ascii="宋体" w:hAnsi="宋体" w:eastAsia="宋体"/>
          <w:sz w:val="24"/>
          <w:szCs w:val="24"/>
        </w:rPr>
      </w:pPr>
      <w:r>
        <w:rPr>
          <w:rFonts w:hint="eastAsia" w:ascii="宋体" w:hAnsi="宋体" w:eastAsia="宋体"/>
          <w:sz w:val="24"/>
          <w:szCs w:val="24"/>
        </w:rPr>
        <w:t>（10）</w:t>
      </w:r>
      <w:r>
        <w:rPr>
          <w:rFonts w:ascii="宋体" w:hAnsi="宋体" w:eastAsia="宋体"/>
          <w:sz w:val="24"/>
          <w:szCs w:val="24"/>
        </w:rPr>
        <w:t>担负本公司消防安全、生产安全的主要责任，逐步提高员工经济收入和改善劳动</w:t>
      </w:r>
      <w:r>
        <w:rPr>
          <w:rFonts w:hint="eastAsia" w:ascii="宋体" w:hAnsi="宋体" w:eastAsia="宋体"/>
          <w:sz w:val="24"/>
          <w:szCs w:val="24"/>
        </w:rPr>
        <w:t>条件</w:t>
      </w:r>
      <w:r>
        <w:rPr>
          <w:rFonts w:ascii="宋体" w:hAnsi="宋体" w:eastAsia="宋体"/>
          <w:sz w:val="24"/>
          <w:szCs w:val="24"/>
        </w:rPr>
        <w:t>，注重环境保护，促进社会经济的可持续发展。</w:t>
      </w:r>
    </w:p>
    <w:p w14:paraId="6C958F25">
      <w:pPr>
        <w:rPr>
          <w:rFonts w:hint="eastAsia" w:ascii="宋体" w:hAnsi="宋体" w:eastAsia="宋体"/>
          <w:b/>
          <w:bCs/>
          <w:sz w:val="24"/>
          <w:szCs w:val="24"/>
        </w:rPr>
      </w:pPr>
      <w:r>
        <w:rPr>
          <w:rFonts w:hint="eastAsia" w:ascii="宋体" w:hAnsi="宋体" w:eastAsia="宋体"/>
          <w:b/>
          <w:bCs/>
          <w:sz w:val="24"/>
          <w:szCs w:val="24"/>
        </w:rPr>
        <w:t>5.3.2管理者代表职责</w:t>
      </w:r>
      <w:r>
        <w:rPr>
          <w:rFonts w:ascii="宋体" w:hAnsi="宋体" w:eastAsia="宋体"/>
          <w:b/>
          <w:bCs/>
          <w:sz w:val="24"/>
          <w:szCs w:val="24"/>
        </w:rPr>
        <w:t>:</w:t>
      </w:r>
    </w:p>
    <w:p w14:paraId="40A176C7">
      <w:pPr>
        <w:rPr>
          <w:rFonts w:hint="eastAsia" w:ascii="宋体" w:hAnsi="宋体" w:eastAsia="宋体"/>
          <w:sz w:val="24"/>
          <w:szCs w:val="24"/>
        </w:rPr>
      </w:pPr>
      <w:r>
        <w:rPr>
          <w:rFonts w:hint="eastAsia" w:ascii="宋体" w:hAnsi="宋体" w:eastAsia="宋体"/>
          <w:sz w:val="24"/>
          <w:szCs w:val="24"/>
        </w:rPr>
        <w:t>（1）受总经理委托，代表公司管理层对各职能部门职责的履行情况进行监督检查；</w:t>
      </w:r>
    </w:p>
    <w:p w14:paraId="0D567F59">
      <w:pPr>
        <w:rPr>
          <w:rFonts w:hint="eastAsia" w:ascii="宋体" w:hAnsi="宋体" w:eastAsia="宋体"/>
          <w:sz w:val="24"/>
          <w:szCs w:val="24"/>
        </w:rPr>
      </w:pPr>
      <w:r>
        <w:rPr>
          <w:rFonts w:hint="eastAsia" w:ascii="宋体" w:hAnsi="宋体" w:eastAsia="宋体"/>
          <w:sz w:val="24"/>
          <w:szCs w:val="24"/>
        </w:rPr>
        <w:t>（2）对质量/环境和职业健康安全管理体系的有效运行和改进绩效进行监视和评价，并向公司管理层报告，监视和评价的结果以及改进的需求；</w:t>
      </w:r>
    </w:p>
    <w:p w14:paraId="4A601EA5">
      <w:pPr>
        <w:outlineLvl w:val="0"/>
        <w:rPr>
          <w:rFonts w:hint="eastAsia" w:ascii="宋体" w:hAnsi="宋体" w:eastAsia="宋体"/>
          <w:sz w:val="24"/>
          <w:szCs w:val="24"/>
        </w:rPr>
      </w:pPr>
      <w:r>
        <w:rPr>
          <w:rFonts w:ascii="宋体" w:hAnsi="宋体" w:eastAsia="宋体"/>
          <w:sz w:val="24"/>
          <w:szCs w:val="24"/>
        </w:rPr>
        <w:t>（3）</w:t>
      </w:r>
      <w:r>
        <w:rPr>
          <w:rFonts w:hint="eastAsia" w:ascii="宋体" w:hAnsi="宋体" w:eastAsia="宋体"/>
          <w:sz w:val="24"/>
          <w:szCs w:val="24"/>
        </w:rPr>
        <w:t>对公司管理制度、管理体系手册等文件进行审核，批准程序文件</w:t>
      </w:r>
      <w:r>
        <w:rPr>
          <w:rFonts w:ascii="宋体" w:hAnsi="宋体" w:eastAsia="宋体"/>
          <w:sz w:val="24"/>
          <w:szCs w:val="24"/>
        </w:rPr>
        <w:t>；</w:t>
      </w:r>
    </w:p>
    <w:p w14:paraId="64848B50">
      <w:pPr>
        <w:rPr>
          <w:rFonts w:hint="eastAsia" w:ascii="宋体" w:hAnsi="宋体" w:eastAsia="宋体"/>
          <w:sz w:val="24"/>
          <w:szCs w:val="24"/>
        </w:rPr>
      </w:pPr>
      <w:r>
        <w:rPr>
          <w:rFonts w:ascii="宋体" w:hAnsi="宋体" w:eastAsia="宋体"/>
          <w:sz w:val="24"/>
          <w:szCs w:val="24"/>
        </w:rPr>
        <w:t>（4）就公司管理体系有关事宜与外部各方</w:t>
      </w:r>
      <w:r>
        <w:rPr>
          <w:rFonts w:hint="eastAsia" w:ascii="宋体" w:hAnsi="宋体" w:eastAsia="宋体"/>
          <w:sz w:val="24"/>
          <w:szCs w:val="24"/>
        </w:rPr>
        <w:t>进行</w:t>
      </w:r>
      <w:r>
        <w:rPr>
          <w:rFonts w:ascii="宋体" w:hAnsi="宋体" w:eastAsia="宋体"/>
          <w:sz w:val="24"/>
          <w:szCs w:val="24"/>
        </w:rPr>
        <w:t>联络；</w:t>
      </w:r>
    </w:p>
    <w:p w14:paraId="4BE16111">
      <w:pPr>
        <w:rPr>
          <w:rFonts w:hint="eastAsia" w:ascii="宋体" w:hAnsi="宋体" w:eastAsia="宋体"/>
          <w:sz w:val="24"/>
          <w:szCs w:val="24"/>
        </w:rPr>
      </w:pPr>
      <w:r>
        <w:rPr>
          <w:rFonts w:ascii="宋体" w:hAnsi="宋体" w:eastAsia="宋体"/>
          <w:sz w:val="24"/>
          <w:szCs w:val="24"/>
        </w:rPr>
        <w:t>（5）负责</w:t>
      </w:r>
      <w:r>
        <w:rPr>
          <w:rFonts w:hint="eastAsia" w:ascii="宋体" w:hAnsi="宋体" w:eastAsia="宋体"/>
          <w:sz w:val="24"/>
          <w:szCs w:val="24"/>
        </w:rPr>
        <w:t>管理体系的</w:t>
      </w:r>
      <w:r>
        <w:rPr>
          <w:rFonts w:ascii="宋体" w:hAnsi="宋体" w:eastAsia="宋体"/>
          <w:sz w:val="24"/>
          <w:szCs w:val="24"/>
        </w:rPr>
        <w:t>内部审核</w:t>
      </w:r>
      <w:r>
        <w:rPr>
          <w:rFonts w:hint="eastAsia" w:ascii="宋体" w:hAnsi="宋体" w:eastAsia="宋体"/>
          <w:sz w:val="24"/>
          <w:szCs w:val="24"/>
        </w:rPr>
        <w:t>工作：任命内审组长，组建内审组，批准内部审核计划，并对内审中所</w:t>
      </w:r>
      <w:r>
        <w:rPr>
          <w:rFonts w:ascii="宋体" w:hAnsi="宋体" w:eastAsia="宋体"/>
          <w:sz w:val="24"/>
          <w:szCs w:val="24"/>
        </w:rPr>
        <w:t>发现问题</w:t>
      </w:r>
      <w:r>
        <w:rPr>
          <w:rFonts w:hint="eastAsia" w:ascii="宋体" w:hAnsi="宋体" w:eastAsia="宋体"/>
          <w:sz w:val="24"/>
          <w:szCs w:val="24"/>
        </w:rPr>
        <w:t>的改进情况进行跟踪检查</w:t>
      </w:r>
      <w:r>
        <w:rPr>
          <w:rFonts w:ascii="宋体" w:hAnsi="宋体" w:eastAsia="宋体"/>
          <w:sz w:val="24"/>
          <w:szCs w:val="24"/>
        </w:rPr>
        <w:t>。</w:t>
      </w:r>
    </w:p>
    <w:p w14:paraId="20559D53">
      <w:pPr>
        <w:rPr>
          <w:rFonts w:hint="eastAsia" w:ascii="宋体" w:hAnsi="宋体" w:eastAsia="宋体"/>
          <w:sz w:val="24"/>
          <w:szCs w:val="24"/>
        </w:rPr>
      </w:pPr>
    </w:p>
    <w:p w14:paraId="0F812BF5">
      <w:pPr>
        <w:rPr>
          <w:rFonts w:hint="eastAsia" w:ascii="宋体" w:hAnsi="宋体" w:eastAsia="宋体"/>
          <w:b/>
          <w:sz w:val="24"/>
          <w:szCs w:val="24"/>
        </w:rPr>
      </w:pPr>
      <w:r>
        <w:rPr>
          <w:rFonts w:hint="eastAsia" w:ascii="宋体" w:hAnsi="宋体" w:eastAsia="宋体"/>
          <w:b/>
          <w:bCs/>
          <w:sz w:val="24"/>
          <w:szCs w:val="24"/>
        </w:rPr>
        <w:t>5.3.3</w:t>
      </w:r>
      <w:r>
        <w:rPr>
          <w:rFonts w:hint="eastAsia" w:ascii="宋体" w:hAnsi="宋体" w:eastAsia="宋体"/>
          <w:b/>
          <w:sz w:val="24"/>
          <w:szCs w:val="24"/>
        </w:rPr>
        <w:t>研发部职责：</w:t>
      </w:r>
    </w:p>
    <w:p w14:paraId="69800F52">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70D8BB44">
      <w:pPr>
        <w:rPr>
          <w:rFonts w:hint="eastAsia" w:ascii="宋体" w:hAnsi="宋体" w:eastAsia="宋体"/>
          <w:sz w:val="24"/>
          <w:szCs w:val="24"/>
        </w:rPr>
      </w:pPr>
      <w:r>
        <w:rPr>
          <w:rFonts w:ascii="宋体" w:hAnsi="宋体" w:eastAsia="宋体"/>
          <w:sz w:val="24"/>
          <w:szCs w:val="24"/>
        </w:rPr>
        <w:t>（2）</w:t>
      </w:r>
      <w:r>
        <w:rPr>
          <w:rFonts w:hint="eastAsia" w:ascii="宋体" w:hAnsi="宋体" w:eastAsia="宋体"/>
          <w:sz w:val="24"/>
          <w:szCs w:val="24"/>
        </w:rPr>
        <w:t>实施新产品的设计开发工作，确保所设计开发的产品能够满足顾客和相关法律法规的要求；</w:t>
      </w:r>
    </w:p>
    <w:p w14:paraId="459510EB">
      <w:pPr>
        <w:rPr>
          <w:rFonts w:hint="eastAsia" w:ascii="宋体" w:hAnsi="宋体" w:eastAsia="宋体"/>
          <w:sz w:val="24"/>
          <w:szCs w:val="24"/>
        </w:rPr>
      </w:pPr>
      <w:r>
        <w:rPr>
          <w:rFonts w:ascii="宋体" w:hAnsi="宋体" w:eastAsia="宋体"/>
          <w:sz w:val="24"/>
          <w:szCs w:val="24"/>
        </w:rPr>
        <w:t>（3）积极研究新材料、新技术、新方法，力争产品和技术始终处于同行领先水平，</w:t>
      </w:r>
    </w:p>
    <w:p w14:paraId="02B6F2E6">
      <w:pPr>
        <w:rPr>
          <w:rFonts w:hint="eastAsia" w:ascii="宋体" w:hAnsi="宋体" w:eastAsia="宋体"/>
          <w:sz w:val="24"/>
          <w:szCs w:val="24"/>
        </w:rPr>
      </w:pPr>
      <w:r>
        <w:rPr>
          <w:rFonts w:hint="eastAsia" w:ascii="宋体" w:hAnsi="宋体" w:eastAsia="宋体"/>
          <w:sz w:val="24"/>
          <w:szCs w:val="24"/>
        </w:rPr>
        <w:t>选用符合</w:t>
      </w:r>
      <w:r>
        <w:rPr>
          <w:rFonts w:hint="eastAsia" w:ascii="宋体" w:hAnsi="宋体" w:eastAsia="宋体" w:cs="Times New Roman"/>
          <w:sz w:val="24"/>
        </w:rPr>
        <w:t>法规要求的环保材料；</w:t>
      </w:r>
    </w:p>
    <w:p w14:paraId="3F9107C5">
      <w:pPr>
        <w:rPr>
          <w:rFonts w:hint="eastAsia" w:ascii="宋体" w:hAnsi="宋体" w:eastAsia="宋体"/>
          <w:sz w:val="24"/>
          <w:szCs w:val="24"/>
        </w:rPr>
      </w:pPr>
      <w:r>
        <w:rPr>
          <w:rFonts w:hint="eastAsia" w:ascii="宋体" w:hAnsi="宋体" w:eastAsia="宋体"/>
          <w:sz w:val="24"/>
          <w:szCs w:val="24"/>
        </w:rPr>
        <w:t>（4）负责实施产品和服务实现过程的策划和控制，确保产品和服务实现过程符合过程运行准则，使产品和服务达到预期的质量要求；及时处理生产过程的技术问题；</w:t>
      </w:r>
    </w:p>
    <w:p w14:paraId="39E3DC79">
      <w:pPr>
        <w:rPr>
          <w:rFonts w:hint="eastAsia" w:ascii="宋体" w:hAnsi="宋体" w:eastAsia="宋体"/>
          <w:sz w:val="24"/>
          <w:szCs w:val="24"/>
        </w:rPr>
      </w:pPr>
      <w:r>
        <w:rPr>
          <w:rFonts w:hint="eastAsia" w:ascii="宋体" w:hAnsi="宋体" w:eastAsia="宋体"/>
          <w:sz w:val="24"/>
          <w:szCs w:val="24"/>
        </w:rPr>
        <w:t>（5）</w:t>
      </w:r>
      <w:r>
        <w:rPr>
          <w:rFonts w:ascii="宋体" w:hAnsi="宋体" w:eastAsia="宋体"/>
          <w:sz w:val="24"/>
          <w:szCs w:val="24"/>
        </w:rPr>
        <w:t>根据产品标准和</w:t>
      </w:r>
      <w:r>
        <w:rPr>
          <w:rFonts w:hint="eastAsia" w:ascii="宋体" w:hAnsi="宋体" w:eastAsia="宋体"/>
          <w:sz w:val="24"/>
          <w:szCs w:val="24"/>
        </w:rPr>
        <w:t>顾客</w:t>
      </w:r>
      <w:r>
        <w:rPr>
          <w:rFonts w:ascii="宋体" w:hAnsi="宋体" w:eastAsia="宋体"/>
          <w:sz w:val="24"/>
          <w:szCs w:val="24"/>
        </w:rPr>
        <w:t>要求，及时</w:t>
      </w:r>
      <w:r>
        <w:rPr>
          <w:rFonts w:hint="eastAsia" w:ascii="宋体" w:hAnsi="宋体" w:eastAsia="宋体"/>
          <w:sz w:val="24"/>
          <w:szCs w:val="24"/>
        </w:rPr>
        <w:t>正</w:t>
      </w:r>
      <w:r>
        <w:rPr>
          <w:rFonts w:ascii="宋体" w:hAnsi="宋体" w:eastAsia="宋体"/>
          <w:sz w:val="24"/>
          <w:szCs w:val="24"/>
        </w:rPr>
        <w:t>确地编制产品图纸和作业</w:t>
      </w:r>
      <w:r>
        <w:rPr>
          <w:rFonts w:hint="eastAsia" w:ascii="宋体" w:hAnsi="宋体" w:eastAsia="宋体"/>
          <w:sz w:val="24"/>
          <w:szCs w:val="24"/>
        </w:rPr>
        <w:t>指导</w:t>
      </w:r>
      <w:r>
        <w:rPr>
          <w:rFonts w:ascii="宋体" w:hAnsi="宋体" w:eastAsia="宋体"/>
          <w:sz w:val="24"/>
          <w:szCs w:val="24"/>
        </w:rPr>
        <w:t>文件；</w:t>
      </w:r>
    </w:p>
    <w:p w14:paraId="758DD882">
      <w:pPr>
        <w:rPr>
          <w:rFonts w:hint="eastAsia" w:ascii="宋体" w:hAnsi="宋体" w:eastAsia="宋体"/>
          <w:sz w:val="24"/>
          <w:szCs w:val="24"/>
        </w:rPr>
      </w:pPr>
      <w:r>
        <w:rPr>
          <w:rFonts w:hint="eastAsia" w:ascii="宋体" w:hAnsi="宋体" w:eastAsia="宋体"/>
          <w:sz w:val="24"/>
          <w:szCs w:val="24"/>
        </w:rPr>
        <w:t>（6）负责产品和服务提供变更的控制，在实施变更前应进行必要的评审，以确保持续地符合要求；</w:t>
      </w:r>
    </w:p>
    <w:p w14:paraId="5DB7E92A">
      <w:pPr>
        <w:rPr>
          <w:rFonts w:hint="eastAsia" w:ascii="宋体" w:hAnsi="宋体" w:eastAsia="宋体"/>
          <w:sz w:val="24"/>
          <w:szCs w:val="24"/>
        </w:rPr>
      </w:pPr>
      <w:r>
        <w:rPr>
          <w:rFonts w:hint="eastAsia" w:ascii="宋体" w:hAnsi="宋体" w:eastAsia="宋体"/>
          <w:sz w:val="24"/>
          <w:szCs w:val="24"/>
        </w:rPr>
        <w:t>（7）负责生产工艺的编制和监督实施，模具的设计、制造的验证，解决生产过程中发生的问题；</w:t>
      </w:r>
    </w:p>
    <w:p w14:paraId="7378C67F">
      <w:pPr>
        <w:outlineLvl w:val="0"/>
        <w:rPr>
          <w:rFonts w:hint="eastAsia" w:ascii="宋体" w:hAnsi="宋体" w:eastAsia="宋体"/>
          <w:sz w:val="24"/>
          <w:szCs w:val="24"/>
        </w:rPr>
      </w:pPr>
      <w:r>
        <w:rPr>
          <w:rFonts w:hint="eastAsia" w:ascii="宋体" w:hAnsi="宋体" w:eastAsia="宋体"/>
          <w:sz w:val="24"/>
          <w:szCs w:val="24"/>
        </w:rPr>
        <w:t>（8）负责顾客财产、样品的管理；</w:t>
      </w:r>
    </w:p>
    <w:p w14:paraId="7B63F8F5">
      <w:pPr>
        <w:outlineLvl w:val="0"/>
        <w:rPr>
          <w:rFonts w:hint="eastAsia" w:ascii="宋体" w:hAnsi="宋体" w:eastAsia="宋体"/>
          <w:sz w:val="24"/>
          <w:szCs w:val="24"/>
        </w:rPr>
      </w:pPr>
      <w:r>
        <w:rPr>
          <w:rFonts w:ascii="宋体" w:hAnsi="宋体" w:eastAsia="宋体"/>
          <w:sz w:val="24"/>
          <w:szCs w:val="24"/>
        </w:rPr>
        <w:t>（9）</w:t>
      </w:r>
      <w:r>
        <w:rPr>
          <w:rFonts w:hint="eastAsia" w:ascii="宋体" w:hAnsi="宋体" w:eastAsia="宋体"/>
          <w:sz w:val="24"/>
          <w:szCs w:val="24"/>
        </w:rPr>
        <w:t>负责产品或材料的专项测试。</w:t>
      </w:r>
    </w:p>
    <w:p w14:paraId="4552D4E7">
      <w:pPr>
        <w:rPr>
          <w:rFonts w:hint="eastAsia" w:ascii="宋体" w:hAnsi="宋体" w:eastAsia="宋体"/>
          <w:sz w:val="24"/>
          <w:szCs w:val="24"/>
        </w:rPr>
      </w:pPr>
    </w:p>
    <w:p w14:paraId="15BE6C2D">
      <w:pPr>
        <w:rPr>
          <w:rFonts w:hint="eastAsia" w:ascii="宋体" w:hAnsi="宋体" w:eastAsia="宋体"/>
          <w:b/>
          <w:bCs/>
          <w:sz w:val="24"/>
          <w:szCs w:val="24"/>
        </w:rPr>
      </w:pPr>
      <w:r>
        <w:rPr>
          <w:rFonts w:hint="eastAsia" w:ascii="宋体" w:hAnsi="宋体" w:eastAsia="宋体"/>
          <w:b/>
          <w:bCs/>
          <w:sz w:val="24"/>
          <w:szCs w:val="24"/>
        </w:rPr>
        <w:t>5.3.4品质部职责</w:t>
      </w:r>
      <w:r>
        <w:rPr>
          <w:rFonts w:ascii="宋体" w:hAnsi="宋体" w:eastAsia="宋体"/>
          <w:b/>
          <w:bCs/>
          <w:sz w:val="24"/>
          <w:szCs w:val="24"/>
        </w:rPr>
        <w:t>:</w:t>
      </w:r>
    </w:p>
    <w:p w14:paraId="4548AE0C">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1049E8F0">
      <w:pPr>
        <w:rPr>
          <w:rFonts w:hint="eastAsia" w:ascii="宋体" w:hAnsi="宋体" w:eastAsia="宋体"/>
          <w:sz w:val="24"/>
          <w:szCs w:val="24"/>
        </w:rPr>
      </w:pPr>
      <w:r>
        <w:rPr>
          <w:rFonts w:ascii="宋体" w:hAnsi="宋体" w:eastAsia="宋体"/>
          <w:sz w:val="24"/>
          <w:szCs w:val="24"/>
        </w:rPr>
        <w:t>（2）负责本公司的进货检验</w:t>
      </w:r>
      <w:r>
        <w:rPr>
          <w:rFonts w:hint="eastAsia" w:ascii="宋体" w:hAnsi="宋体" w:eastAsia="宋体"/>
          <w:sz w:val="24"/>
          <w:szCs w:val="24"/>
        </w:rPr>
        <w:t>、过程半成品检验</w:t>
      </w:r>
      <w:r>
        <w:rPr>
          <w:rFonts w:ascii="宋体" w:hAnsi="宋体" w:eastAsia="宋体"/>
          <w:sz w:val="24"/>
          <w:szCs w:val="24"/>
        </w:rPr>
        <w:t>和成品</w:t>
      </w:r>
      <w:r>
        <w:rPr>
          <w:rFonts w:hint="eastAsia" w:ascii="宋体" w:hAnsi="宋体" w:eastAsia="宋体"/>
          <w:sz w:val="24"/>
          <w:szCs w:val="24"/>
        </w:rPr>
        <w:t>出货</w:t>
      </w:r>
      <w:r>
        <w:rPr>
          <w:rFonts w:ascii="宋体" w:hAnsi="宋体" w:eastAsia="宋体"/>
          <w:sz w:val="24"/>
          <w:szCs w:val="24"/>
        </w:rPr>
        <w:t>检验；</w:t>
      </w:r>
    </w:p>
    <w:p w14:paraId="7E7A0C36">
      <w:pPr>
        <w:outlineLvl w:val="0"/>
        <w:rPr>
          <w:rFonts w:hint="eastAsia" w:ascii="宋体" w:hAnsi="宋体" w:eastAsia="宋体"/>
          <w:sz w:val="24"/>
          <w:szCs w:val="24"/>
        </w:rPr>
      </w:pPr>
      <w:r>
        <w:rPr>
          <w:rFonts w:ascii="宋体" w:hAnsi="宋体" w:eastAsia="宋体"/>
          <w:sz w:val="24"/>
          <w:szCs w:val="24"/>
        </w:rPr>
        <w:t>（3）</w:t>
      </w:r>
      <w:r>
        <w:rPr>
          <w:rFonts w:hint="eastAsia" w:ascii="宋体" w:hAnsi="宋体" w:eastAsia="宋体"/>
          <w:sz w:val="24"/>
          <w:szCs w:val="24"/>
        </w:rPr>
        <w:t>负责监视测量资源的管理</w:t>
      </w:r>
      <w:r>
        <w:rPr>
          <w:rFonts w:ascii="宋体" w:hAnsi="宋体" w:eastAsia="宋体"/>
          <w:sz w:val="24"/>
          <w:szCs w:val="24"/>
        </w:rPr>
        <w:t>；</w:t>
      </w:r>
    </w:p>
    <w:p w14:paraId="2B336955">
      <w:pPr>
        <w:rPr>
          <w:rFonts w:hint="eastAsia" w:ascii="宋体" w:hAnsi="宋体" w:eastAsia="宋体"/>
          <w:sz w:val="24"/>
          <w:szCs w:val="24"/>
        </w:rPr>
      </w:pPr>
      <w:r>
        <w:rPr>
          <w:rFonts w:hint="eastAsia" w:ascii="宋体" w:hAnsi="宋体" w:eastAsia="宋体"/>
          <w:sz w:val="24"/>
          <w:szCs w:val="24"/>
        </w:rPr>
        <w:t>（4）负责不合格品的识别、标识、隔离、评审，并提出处置意见；</w:t>
      </w:r>
    </w:p>
    <w:p w14:paraId="6E5CA324">
      <w:pPr>
        <w:outlineLvl w:val="0"/>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负责产品质量问题的处理，配合营销部对顾客质量投诉的处理</w:t>
      </w:r>
      <w:r>
        <w:rPr>
          <w:rFonts w:ascii="宋体" w:hAnsi="宋体" w:eastAsia="宋体"/>
          <w:sz w:val="24"/>
          <w:szCs w:val="24"/>
        </w:rPr>
        <w:t>；</w:t>
      </w:r>
    </w:p>
    <w:p w14:paraId="72EB7DEF">
      <w:pPr>
        <w:rPr>
          <w:rFonts w:hint="eastAsia" w:ascii="宋体" w:hAnsi="宋体" w:eastAsia="宋体"/>
          <w:sz w:val="24"/>
          <w:szCs w:val="24"/>
        </w:rPr>
      </w:pPr>
      <w:r>
        <w:rPr>
          <w:rFonts w:hint="eastAsia" w:ascii="宋体" w:hAnsi="宋体" w:eastAsia="宋体"/>
          <w:sz w:val="24"/>
          <w:szCs w:val="24"/>
        </w:rPr>
        <w:t>（6）负责制订纠正措施，并跟踪检查纠正措施的实施情况；</w:t>
      </w:r>
    </w:p>
    <w:p w14:paraId="4F4B1C5B">
      <w:pPr>
        <w:rPr>
          <w:rFonts w:hint="eastAsia" w:ascii="宋体" w:hAnsi="宋体" w:eastAsia="宋体"/>
          <w:sz w:val="24"/>
          <w:szCs w:val="24"/>
        </w:rPr>
      </w:pPr>
      <w:r>
        <w:rPr>
          <w:rFonts w:hint="eastAsia" w:ascii="宋体" w:hAnsi="宋体" w:eastAsia="宋体"/>
          <w:sz w:val="24"/>
          <w:szCs w:val="24"/>
        </w:rPr>
        <w:t>（7）收集各种信息，进行数据统计与分析，提出改进建议。</w:t>
      </w:r>
    </w:p>
    <w:p w14:paraId="0F8BA382">
      <w:pPr>
        <w:rPr>
          <w:rFonts w:hint="eastAsia" w:ascii="宋体" w:hAnsi="宋体" w:eastAsia="宋体"/>
          <w:sz w:val="24"/>
          <w:szCs w:val="24"/>
        </w:rPr>
      </w:pPr>
    </w:p>
    <w:p w14:paraId="7B0C5A89">
      <w:pPr>
        <w:rPr>
          <w:rFonts w:hint="eastAsia" w:ascii="宋体" w:hAnsi="宋体" w:eastAsia="宋体"/>
          <w:b/>
          <w:sz w:val="24"/>
          <w:szCs w:val="24"/>
        </w:rPr>
      </w:pPr>
      <w:r>
        <w:rPr>
          <w:rFonts w:hint="eastAsia" w:ascii="宋体" w:hAnsi="宋体" w:eastAsia="宋体"/>
          <w:b/>
          <w:bCs/>
          <w:sz w:val="24"/>
          <w:szCs w:val="24"/>
        </w:rPr>
        <w:t>5.3.5</w:t>
      </w:r>
      <w:r>
        <w:rPr>
          <w:rFonts w:hint="eastAsia" w:ascii="宋体" w:hAnsi="宋体" w:eastAsia="宋体"/>
          <w:b/>
          <w:sz w:val="24"/>
          <w:szCs w:val="24"/>
        </w:rPr>
        <w:t>营销部职责：</w:t>
      </w:r>
    </w:p>
    <w:p w14:paraId="23FA2F56">
      <w:pPr>
        <w:rPr>
          <w:rFonts w:hint="eastAsia" w:ascii="宋体" w:hAnsi="宋体" w:eastAsia="宋体"/>
          <w:sz w:val="24"/>
          <w:szCs w:val="24"/>
        </w:rPr>
      </w:pPr>
      <w:r>
        <w:rPr>
          <w:rFonts w:hint="eastAsia" w:ascii="宋体" w:hAnsi="宋体" w:eastAsia="宋体"/>
          <w:sz w:val="24"/>
          <w:szCs w:val="24"/>
        </w:rPr>
        <w:t xml:space="preserve">（1）贯彻实施公司管理方针和管理目标，结合本部门实际，实施部门指标； </w:t>
      </w:r>
    </w:p>
    <w:p w14:paraId="4FF6A991">
      <w:pPr>
        <w:rPr>
          <w:rFonts w:hint="eastAsia" w:ascii="宋体" w:hAnsi="宋体" w:eastAsia="宋体"/>
          <w:sz w:val="24"/>
          <w:szCs w:val="24"/>
        </w:rPr>
      </w:pPr>
      <w:r>
        <w:rPr>
          <w:rFonts w:hint="eastAsia" w:ascii="宋体" w:hAnsi="宋体" w:eastAsia="宋体"/>
          <w:sz w:val="24"/>
          <w:szCs w:val="24"/>
        </w:rPr>
        <w:t>（2）开展市场调研，为公司经营决策提供依据；开拓新市场，为公司开辟新的发展空间；</w:t>
      </w:r>
    </w:p>
    <w:p w14:paraId="44D409C6">
      <w:pPr>
        <w:rPr>
          <w:rFonts w:hint="eastAsia" w:ascii="宋体" w:hAnsi="宋体" w:eastAsia="宋体"/>
          <w:sz w:val="24"/>
          <w:szCs w:val="24"/>
        </w:rPr>
      </w:pPr>
      <w:r>
        <w:rPr>
          <w:rFonts w:hint="eastAsia" w:ascii="宋体" w:hAnsi="宋体" w:eastAsia="宋体"/>
          <w:sz w:val="24"/>
          <w:szCs w:val="24"/>
        </w:rPr>
        <w:t>（3）负责公司产品的销售工作，应充分理解顾客的需求，确保产品开发和生产信息完整正确；</w:t>
      </w:r>
    </w:p>
    <w:p w14:paraId="1587D290">
      <w:pPr>
        <w:outlineLvl w:val="0"/>
        <w:rPr>
          <w:rFonts w:hint="eastAsia" w:ascii="宋体" w:hAnsi="宋体" w:eastAsia="宋体"/>
          <w:sz w:val="24"/>
          <w:szCs w:val="24"/>
        </w:rPr>
      </w:pPr>
      <w:r>
        <w:rPr>
          <w:rFonts w:hint="eastAsia" w:ascii="宋体" w:hAnsi="宋体" w:eastAsia="宋体"/>
          <w:sz w:val="24"/>
          <w:szCs w:val="24"/>
        </w:rPr>
        <w:t>（4）负责合同评审、合同签订的控制及合同管理；</w:t>
      </w:r>
    </w:p>
    <w:p w14:paraId="16A5ABCB">
      <w:pPr>
        <w:rPr>
          <w:rFonts w:hint="eastAsia" w:ascii="宋体" w:hAnsi="宋体" w:eastAsia="宋体"/>
          <w:sz w:val="24"/>
          <w:szCs w:val="24"/>
        </w:rPr>
      </w:pPr>
      <w:r>
        <w:rPr>
          <w:rFonts w:hint="eastAsia" w:ascii="宋体" w:hAnsi="宋体" w:eastAsia="宋体"/>
          <w:sz w:val="24"/>
          <w:szCs w:val="24"/>
        </w:rPr>
        <w:t>（5）负责与顾客进行沟通，对顾客的满意程度进行测量分析，为产品改进提供依据；</w:t>
      </w:r>
    </w:p>
    <w:p w14:paraId="6CBC372D">
      <w:pPr>
        <w:rPr>
          <w:rFonts w:hint="eastAsia" w:ascii="宋体" w:hAnsi="宋体" w:eastAsia="宋体"/>
          <w:sz w:val="24"/>
          <w:szCs w:val="24"/>
        </w:rPr>
      </w:pPr>
      <w:r>
        <w:rPr>
          <w:rFonts w:hint="eastAsia" w:ascii="宋体" w:hAnsi="宋体" w:eastAsia="宋体"/>
          <w:sz w:val="24"/>
          <w:szCs w:val="24"/>
        </w:rPr>
        <w:t>（6）负责顾客投诉处理以及其它售后服务工作。</w:t>
      </w:r>
    </w:p>
    <w:p w14:paraId="0B9DAE8A">
      <w:pPr>
        <w:rPr>
          <w:rFonts w:hint="eastAsia" w:ascii="宋体" w:hAnsi="宋体" w:eastAsia="宋体"/>
          <w:sz w:val="24"/>
          <w:szCs w:val="24"/>
        </w:rPr>
      </w:pPr>
    </w:p>
    <w:p w14:paraId="3B3D9AE8">
      <w:pPr>
        <w:rPr>
          <w:rFonts w:hint="eastAsia" w:ascii="宋体" w:hAnsi="宋体" w:eastAsia="宋体"/>
          <w:b/>
          <w:sz w:val="24"/>
          <w:szCs w:val="24"/>
        </w:rPr>
      </w:pPr>
      <w:r>
        <w:rPr>
          <w:rFonts w:hint="eastAsia" w:ascii="宋体" w:hAnsi="宋体" w:eastAsia="宋体"/>
          <w:b/>
          <w:bCs/>
          <w:sz w:val="24"/>
          <w:szCs w:val="24"/>
        </w:rPr>
        <w:t>5.3.6行政部</w:t>
      </w:r>
      <w:r>
        <w:rPr>
          <w:rFonts w:hint="eastAsia" w:ascii="宋体" w:hAnsi="宋体" w:eastAsia="宋体"/>
          <w:b/>
          <w:sz w:val="24"/>
          <w:szCs w:val="24"/>
        </w:rPr>
        <w:t>职责：</w:t>
      </w:r>
    </w:p>
    <w:p w14:paraId="456C87A7">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6F9CF58B">
      <w:pPr>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2</w:t>
      </w:r>
      <w:r>
        <w:rPr>
          <w:rFonts w:ascii="宋体" w:hAnsi="宋体" w:eastAsia="宋体"/>
          <w:sz w:val="24"/>
          <w:szCs w:val="24"/>
        </w:rPr>
        <w:t>）负责本公司文件</w:t>
      </w:r>
      <w:r>
        <w:rPr>
          <w:rFonts w:hint="eastAsia" w:ascii="宋体" w:hAnsi="宋体" w:eastAsia="宋体"/>
          <w:sz w:val="24"/>
          <w:szCs w:val="24"/>
        </w:rPr>
        <w:t>化信息</w:t>
      </w:r>
      <w:r>
        <w:rPr>
          <w:rFonts w:ascii="宋体" w:hAnsi="宋体" w:eastAsia="宋体"/>
          <w:sz w:val="24"/>
          <w:szCs w:val="24"/>
        </w:rPr>
        <w:t>控制</w:t>
      </w:r>
      <w:r>
        <w:rPr>
          <w:rFonts w:hint="eastAsia" w:ascii="宋体" w:hAnsi="宋体" w:eastAsia="宋体"/>
          <w:sz w:val="24"/>
          <w:szCs w:val="24"/>
        </w:rPr>
        <w:t>，负责公司知识产权、企业文化等的管理，</w:t>
      </w:r>
      <w:r>
        <w:rPr>
          <w:rFonts w:ascii="宋体" w:hAnsi="宋体" w:eastAsia="宋体"/>
          <w:sz w:val="24"/>
          <w:szCs w:val="24"/>
        </w:rPr>
        <w:t>公司档案管理</w:t>
      </w:r>
      <w:r>
        <w:rPr>
          <w:rFonts w:hint="eastAsia" w:ascii="宋体" w:hAnsi="宋体" w:eastAsia="宋体"/>
          <w:sz w:val="24"/>
          <w:szCs w:val="24"/>
        </w:rPr>
        <w:t>，严格执行保密管理制度</w:t>
      </w:r>
      <w:r>
        <w:rPr>
          <w:rFonts w:ascii="宋体" w:hAnsi="宋体" w:eastAsia="宋体"/>
          <w:sz w:val="24"/>
          <w:szCs w:val="24"/>
        </w:rPr>
        <w:t>；</w:t>
      </w:r>
    </w:p>
    <w:p w14:paraId="7384DA91">
      <w:pPr>
        <w:rPr>
          <w:rFonts w:hint="eastAsia" w:ascii="宋体" w:hAnsi="宋体" w:eastAsia="宋体"/>
          <w:sz w:val="24"/>
          <w:szCs w:val="24"/>
        </w:rPr>
      </w:pPr>
      <w:r>
        <w:rPr>
          <w:rFonts w:hint="eastAsia" w:ascii="宋体" w:hAnsi="宋体" w:eastAsia="宋体"/>
          <w:sz w:val="24"/>
          <w:szCs w:val="24"/>
        </w:rPr>
        <w:t>（3）负责公司内部信息交流与沟通的控制，负责对外就环境、安全事宜的沟通交流；</w:t>
      </w:r>
    </w:p>
    <w:p w14:paraId="4AC1DD4B">
      <w:pPr>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4</w:t>
      </w:r>
      <w:r>
        <w:rPr>
          <w:rFonts w:ascii="宋体" w:hAnsi="宋体" w:eastAsia="宋体"/>
          <w:sz w:val="24"/>
          <w:szCs w:val="24"/>
        </w:rPr>
        <w:t>）负责</w:t>
      </w:r>
      <w:r>
        <w:rPr>
          <w:rFonts w:hint="eastAsia" w:ascii="宋体" w:hAnsi="宋体" w:eastAsia="宋体"/>
          <w:sz w:val="24"/>
          <w:szCs w:val="24"/>
        </w:rPr>
        <w:t>公司环境因素的识别和危险源的辨识；履行合规义务，组织开展合规性评价</w:t>
      </w:r>
      <w:r>
        <w:rPr>
          <w:rFonts w:ascii="宋体" w:hAnsi="宋体" w:eastAsia="宋体"/>
          <w:sz w:val="24"/>
          <w:szCs w:val="24"/>
        </w:rPr>
        <w:t>；</w:t>
      </w:r>
    </w:p>
    <w:p w14:paraId="0A536063">
      <w:pPr>
        <w:rPr>
          <w:rFonts w:hint="eastAsia" w:ascii="宋体" w:hAnsi="宋体" w:eastAsia="宋体"/>
          <w:sz w:val="24"/>
          <w:szCs w:val="24"/>
        </w:rPr>
      </w:pPr>
      <w:r>
        <w:rPr>
          <w:rFonts w:hint="eastAsia" w:ascii="宋体" w:hAnsi="宋体" w:eastAsia="宋体"/>
          <w:sz w:val="24"/>
          <w:szCs w:val="24"/>
        </w:rPr>
        <w:t>（5）负责公司环境和职业健康安全管理体系的运行控制，负责环境/安全绩效的监视测量，负责应急准备和响应的策划、实施和改进工作；</w:t>
      </w:r>
    </w:p>
    <w:p w14:paraId="3BA57D26">
      <w:pPr>
        <w:rPr>
          <w:rFonts w:hint="eastAsia" w:ascii="宋体" w:hAnsi="宋体" w:eastAsia="宋体"/>
          <w:sz w:val="24"/>
          <w:szCs w:val="24"/>
        </w:rPr>
      </w:pPr>
      <w:r>
        <w:rPr>
          <w:rFonts w:hint="eastAsia" w:ascii="宋体" w:hAnsi="宋体" w:eastAsia="宋体"/>
          <w:sz w:val="24"/>
          <w:szCs w:val="24"/>
        </w:rPr>
        <w:t>（6）负责基础设施中建筑物及相关设施、运输资源、信息通讯技术的管理，负责过程运行环境的管理；</w:t>
      </w:r>
    </w:p>
    <w:p w14:paraId="56BEE3B5">
      <w:pPr>
        <w:outlineLvl w:val="0"/>
        <w:rPr>
          <w:rFonts w:hint="eastAsia" w:ascii="宋体" w:hAnsi="宋体" w:eastAsia="宋体"/>
          <w:sz w:val="24"/>
          <w:szCs w:val="24"/>
        </w:rPr>
      </w:pPr>
      <w:r>
        <w:rPr>
          <w:rFonts w:hint="eastAsia" w:ascii="宋体" w:hAnsi="宋体" w:eastAsia="宋体"/>
          <w:sz w:val="24"/>
          <w:szCs w:val="24"/>
        </w:rPr>
        <w:t>（7）负责公司后勤安保管理；</w:t>
      </w:r>
    </w:p>
    <w:p w14:paraId="74328CD7">
      <w:pPr>
        <w:rPr>
          <w:rFonts w:hint="eastAsia" w:ascii="宋体" w:hAnsi="宋体" w:eastAsia="宋体"/>
          <w:sz w:val="24"/>
          <w:szCs w:val="24"/>
        </w:rPr>
      </w:pPr>
      <w:r>
        <w:rPr>
          <w:rFonts w:hint="eastAsia" w:ascii="宋体" w:hAnsi="宋体" w:eastAsia="宋体"/>
          <w:sz w:val="24"/>
          <w:szCs w:val="24"/>
        </w:rPr>
        <w:t>（8）</w:t>
      </w:r>
      <w:r>
        <w:rPr>
          <w:rFonts w:ascii="宋体" w:hAnsi="宋体" w:eastAsia="宋体"/>
          <w:sz w:val="24"/>
          <w:szCs w:val="24"/>
        </w:rPr>
        <w:t>负责公司的人力资源管理工作，包括：人员招聘、录用、</w:t>
      </w:r>
      <w:r>
        <w:rPr>
          <w:rFonts w:hint="eastAsia" w:ascii="宋体" w:hAnsi="宋体" w:eastAsia="宋体"/>
          <w:sz w:val="24"/>
          <w:szCs w:val="24"/>
        </w:rPr>
        <w:t>岗位</w:t>
      </w:r>
      <w:r>
        <w:rPr>
          <w:rFonts w:ascii="宋体" w:hAnsi="宋体" w:eastAsia="宋体"/>
          <w:sz w:val="24"/>
          <w:szCs w:val="24"/>
        </w:rPr>
        <w:t>调动等具体事项，公司各岗位职责的制定</w:t>
      </w:r>
      <w:r>
        <w:rPr>
          <w:rFonts w:hint="eastAsia" w:ascii="宋体" w:hAnsi="宋体" w:eastAsia="宋体"/>
          <w:sz w:val="24"/>
          <w:szCs w:val="24"/>
        </w:rPr>
        <w:t>，员工绩效的考核</w:t>
      </w:r>
      <w:r>
        <w:rPr>
          <w:rFonts w:ascii="宋体" w:hAnsi="宋体" w:eastAsia="宋体"/>
          <w:sz w:val="24"/>
          <w:szCs w:val="24"/>
        </w:rPr>
        <w:t>；</w:t>
      </w:r>
    </w:p>
    <w:p w14:paraId="5251F822">
      <w:pPr>
        <w:rPr>
          <w:rFonts w:hint="eastAsia" w:ascii="宋体" w:hAnsi="宋体" w:eastAsia="宋体"/>
          <w:sz w:val="24"/>
          <w:szCs w:val="24"/>
        </w:rPr>
      </w:pPr>
      <w:r>
        <w:rPr>
          <w:rFonts w:hint="eastAsia" w:ascii="宋体" w:hAnsi="宋体" w:eastAsia="宋体"/>
          <w:sz w:val="24"/>
          <w:szCs w:val="24"/>
        </w:rPr>
        <w:t>（9）</w:t>
      </w:r>
      <w:r>
        <w:rPr>
          <w:rFonts w:ascii="宋体" w:hAnsi="宋体" w:eastAsia="宋体"/>
          <w:sz w:val="24"/>
          <w:szCs w:val="24"/>
        </w:rPr>
        <w:t>负责编制</w:t>
      </w:r>
      <w:r>
        <w:rPr>
          <w:rFonts w:hint="eastAsia" w:ascii="宋体" w:hAnsi="宋体" w:eastAsia="宋体"/>
          <w:sz w:val="24"/>
          <w:szCs w:val="24"/>
        </w:rPr>
        <w:t>员工</w:t>
      </w:r>
      <w:r>
        <w:rPr>
          <w:rFonts w:ascii="宋体" w:hAnsi="宋体" w:eastAsia="宋体"/>
          <w:sz w:val="24"/>
          <w:szCs w:val="24"/>
        </w:rPr>
        <w:t>培训计划并组织实施</w:t>
      </w:r>
      <w:r>
        <w:rPr>
          <w:rFonts w:hint="eastAsia" w:ascii="宋体" w:hAnsi="宋体" w:eastAsia="宋体"/>
          <w:sz w:val="24"/>
          <w:szCs w:val="24"/>
        </w:rPr>
        <w:t>，提高员工的岗位技能和业务知识，提升员工的质量意识、环境保护意识、安全作业意识，确保员工的能力满足岗位要求。</w:t>
      </w:r>
    </w:p>
    <w:p w14:paraId="2DA91D13">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4BCD2AE2">
      <w:pPr>
        <w:rPr>
          <w:rFonts w:hint="eastAsia" w:ascii="宋体" w:hAnsi="宋体" w:eastAsia="宋体"/>
          <w:sz w:val="24"/>
          <w:szCs w:val="24"/>
        </w:rPr>
      </w:pPr>
      <w:r>
        <w:rPr>
          <w:rFonts w:hint="eastAsia" w:ascii="宋体" w:hAnsi="宋体" w:eastAsia="宋体"/>
          <w:sz w:val="24"/>
          <w:szCs w:val="24"/>
        </w:rPr>
        <w:t>（2）根据销售合同/或订单，编制《原材料、外购件采购计划》和《生产计划》，对所制定的计划的合理性及可实施性负责；</w:t>
      </w:r>
    </w:p>
    <w:p w14:paraId="18F2F6CC">
      <w:pPr>
        <w:rPr>
          <w:rFonts w:hint="eastAsia" w:ascii="宋体" w:hAnsi="宋体" w:eastAsia="宋体"/>
          <w:sz w:val="24"/>
          <w:szCs w:val="24"/>
        </w:rPr>
      </w:pPr>
    </w:p>
    <w:p w14:paraId="3BF2A9A8">
      <w:pPr>
        <w:rPr>
          <w:rFonts w:hint="eastAsia" w:ascii="宋体" w:hAnsi="宋体" w:eastAsia="宋体"/>
          <w:b/>
          <w:sz w:val="24"/>
          <w:szCs w:val="24"/>
        </w:rPr>
      </w:pPr>
    </w:p>
    <w:p w14:paraId="676358B0">
      <w:pPr>
        <w:rPr>
          <w:rFonts w:hint="eastAsia" w:ascii="宋体" w:hAnsi="宋体" w:eastAsia="宋体"/>
          <w:b/>
          <w:sz w:val="24"/>
          <w:szCs w:val="24"/>
        </w:rPr>
      </w:pPr>
      <w:r>
        <w:rPr>
          <w:rFonts w:hint="eastAsia" w:ascii="宋体" w:hAnsi="宋体" w:eastAsia="宋体"/>
          <w:b/>
          <w:bCs/>
          <w:sz w:val="24"/>
          <w:szCs w:val="24"/>
        </w:rPr>
        <w:t>5.3.7</w:t>
      </w:r>
      <w:r>
        <w:rPr>
          <w:rFonts w:hint="eastAsia" w:ascii="宋体" w:hAnsi="宋体" w:eastAsia="宋体"/>
          <w:b/>
          <w:sz w:val="24"/>
          <w:szCs w:val="24"/>
        </w:rPr>
        <w:t>财务部职责:</w:t>
      </w:r>
    </w:p>
    <w:p w14:paraId="694E3CCA">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797EFDF3">
      <w:pPr>
        <w:outlineLvl w:val="0"/>
        <w:rPr>
          <w:rFonts w:hint="eastAsia" w:ascii="宋体" w:hAnsi="宋体" w:eastAsia="宋体"/>
          <w:sz w:val="24"/>
          <w:szCs w:val="24"/>
        </w:rPr>
      </w:pPr>
      <w:r>
        <w:rPr>
          <w:rFonts w:ascii="宋体" w:hAnsi="宋体" w:eastAsia="宋体"/>
          <w:sz w:val="24"/>
          <w:szCs w:val="24"/>
        </w:rPr>
        <w:t>（2）正确核算</w:t>
      </w:r>
      <w:r>
        <w:rPr>
          <w:rFonts w:hint="eastAsia" w:ascii="宋体" w:hAnsi="宋体" w:eastAsia="宋体"/>
          <w:sz w:val="24"/>
          <w:szCs w:val="24"/>
        </w:rPr>
        <w:t>公司</w:t>
      </w:r>
      <w:r>
        <w:rPr>
          <w:rFonts w:ascii="宋体" w:hAnsi="宋体" w:eastAsia="宋体"/>
          <w:sz w:val="24"/>
          <w:szCs w:val="24"/>
        </w:rPr>
        <w:t>经营成果，编制会计报表，及时提出财务分析建议；</w:t>
      </w:r>
    </w:p>
    <w:p w14:paraId="17E15B0D">
      <w:pPr>
        <w:rPr>
          <w:rFonts w:hint="eastAsia" w:ascii="宋体" w:hAnsi="宋体" w:eastAsia="宋体"/>
          <w:sz w:val="24"/>
          <w:szCs w:val="24"/>
        </w:rPr>
      </w:pPr>
      <w:r>
        <w:rPr>
          <w:rFonts w:hint="eastAsia" w:ascii="宋体" w:hAnsi="宋体" w:eastAsia="宋体"/>
          <w:sz w:val="24"/>
          <w:szCs w:val="24"/>
        </w:rPr>
        <w:t>（3）负责公司资金的管理和调度，做好财务预算、经济核算、资金结算工作，负责管理体系所需的资金预算和资金落实工作，特别是对环境、安全方面的重大整改措施所需资金的落实；</w:t>
      </w:r>
    </w:p>
    <w:p w14:paraId="3B6EBA4B">
      <w:pPr>
        <w:rPr>
          <w:rFonts w:hint="eastAsia" w:ascii="宋体" w:hAnsi="宋体" w:eastAsia="宋体"/>
          <w:sz w:val="24"/>
          <w:szCs w:val="24"/>
        </w:rPr>
      </w:pPr>
      <w:r>
        <w:rPr>
          <w:rFonts w:hint="eastAsia" w:ascii="宋体" w:hAnsi="宋体" w:eastAsia="宋体"/>
          <w:sz w:val="24"/>
          <w:szCs w:val="24"/>
        </w:rPr>
        <w:t>（4）按时发放员工工资、奖金。</w:t>
      </w:r>
    </w:p>
    <w:p w14:paraId="21EDAE68">
      <w:pPr>
        <w:rPr>
          <w:rFonts w:hint="eastAsia" w:ascii="宋体" w:hAnsi="宋体" w:eastAsia="宋体"/>
          <w:sz w:val="24"/>
          <w:szCs w:val="24"/>
        </w:rPr>
      </w:pPr>
    </w:p>
    <w:p w14:paraId="3648997C">
      <w:pPr>
        <w:rPr>
          <w:rFonts w:hint="eastAsia" w:ascii="宋体" w:hAnsi="宋体" w:eastAsia="宋体"/>
          <w:b/>
          <w:sz w:val="24"/>
          <w:szCs w:val="24"/>
        </w:rPr>
      </w:pPr>
      <w:r>
        <w:rPr>
          <w:rFonts w:hint="eastAsia" w:ascii="宋体" w:hAnsi="宋体" w:eastAsia="宋体"/>
          <w:b/>
          <w:bCs/>
          <w:sz w:val="24"/>
          <w:szCs w:val="24"/>
        </w:rPr>
        <w:t>5.3.8</w:t>
      </w:r>
      <w:r>
        <w:rPr>
          <w:rFonts w:hint="eastAsia" w:ascii="宋体" w:hAnsi="宋体" w:eastAsia="宋体"/>
          <w:b/>
          <w:sz w:val="24"/>
          <w:szCs w:val="24"/>
        </w:rPr>
        <w:t>生产部职责：</w:t>
      </w:r>
    </w:p>
    <w:p w14:paraId="1A34EB63">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7B36F76C">
      <w:pPr>
        <w:rPr>
          <w:rFonts w:hint="eastAsia" w:ascii="宋体" w:hAnsi="宋体" w:eastAsia="宋体"/>
          <w:sz w:val="24"/>
          <w:szCs w:val="24"/>
        </w:rPr>
      </w:pPr>
      <w:r>
        <w:rPr>
          <w:rFonts w:hint="eastAsia" w:ascii="宋体" w:hAnsi="宋体" w:eastAsia="宋体"/>
          <w:sz w:val="24"/>
          <w:szCs w:val="24"/>
        </w:rPr>
        <w:t>（2）实施生产和服务提供的控制，根据生产计划，组织实施产品的生产加工，按时并保质保量完成生产计划；</w:t>
      </w:r>
    </w:p>
    <w:p w14:paraId="06BEEEDC">
      <w:pPr>
        <w:rPr>
          <w:rFonts w:hint="eastAsia" w:ascii="宋体" w:hAnsi="宋体" w:eastAsia="宋体"/>
          <w:sz w:val="24"/>
          <w:szCs w:val="24"/>
        </w:rPr>
      </w:pPr>
      <w:r>
        <w:rPr>
          <w:rFonts w:hint="eastAsia" w:ascii="宋体" w:hAnsi="宋体" w:eastAsia="宋体"/>
          <w:sz w:val="24"/>
          <w:szCs w:val="24"/>
        </w:rPr>
        <w:t>（3）根据生产情况及时编制生产日报表、月报表，收集各种产品实现的相关信息，进行数据统计分析和考核，及时为公司领导决策提供第一手资料；</w:t>
      </w:r>
    </w:p>
    <w:p w14:paraId="65DE34E1">
      <w:pPr>
        <w:outlineLvl w:val="0"/>
        <w:rPr>
          <w:rFonts w:hint="eastAsia" w:ascii="宋体" w:hAnsi="宋体" w:eastAsia="宋体"/>
          <w:sz w:val="24"/>
          <w:szCs w:val="24"/>
        </w:rPr>
      </w:pPr>
      <w:r>
        <w:rPr>
          <w:rFonts w:hint="eastAsia" w:ascii="宋体" w:hAnsi="宋体" w:eastAsia="宋体"/>
          <w:sz w:val="24"/>
          <w:szCs w:val="24"/>
        </w:rPr>
        <w:t>（4）组织实施特殊过程的确认，明确确认准则；</w:t>
      </w:r>
    </w:p>
    <w:p w14:paraId="189F761B">
      <w:pPr>
        <w:rPr>
          <w:rFonts w:hint="eastAsia" w:ascii="宋体" w:hAnsi="宋体" w:eastAsia="宋体"/>
          <w:sz w:val="24"/>
          <w:szCs w:val="24"/>
        </w:rPr>
      </w:pPr>
      <w:r>
        <w:rPr>
          <w:rFonts w:hint="eastAsia" w:ascii="宋体" w:hAnsi="宋体" w:eastAsia="宋体"/>
          <w:sz w:val="24"/>
          <w:szCs w:val="24"/>
        </w:rPr>
        <w:t>（5）负责产品防护、标识及可追溯性的策划工作，并指导、督促生产车间予以实施；负责顾客和外部供方财产在产品上的使用；</w:t>
      </w:r>
    </w:p>
    <w:p w14:paraId="38829F88">
      <w:pPr>
        <w:rPr>
          <w:rFonts w:hint="eastAsia" w:ascii="宋体" w:hAnsi="宋体" w:eastAsia="宋体"/>
          <w:sz w:val="24"/>
          <w:szCs w:val="24"/>
        </w:rPr>
      </w:pPr>
      <w:r>
        <w:rPr>
          <w:rFonts w:hint="eastAsia" w:ascii="宋体" w:hAnsi="宋体" w:eastAsia="宋体"/>
          <w:sz w:val="24"/>
          <w:szCs w:val="24"/>
        </w:rPr>
        <w:t>（6）负责生产过程中环境因素的识别、危险源的辨识、风险评价和控制，以及体系相关的运行、应急准备和响应的控制工作；</w:t>
      </w:r>
    </w:p>
    <w:p w14:paraId="062F0751">
      <w:pPr>
        <w:rPr>
          <w:rFonts w:hint="eastAsia" w:ascii="宋体" w:hAnsi="宋体" w:eastAsia="宋体"/>
          <w:sz w:val="24"/>
          <w:szCs w:val="24"/>
        </w:rPr>
      </w:pPr>
      <w:r>
        <w:rPr>
          <w:rFonts w:hint="eastAsia" w:ascii="宋体" w:hAnsi="宋体" w:eastAsia="宋体"/>
          <w:sz w:val="24"/>
          <w:szCs w:val="24"/>
        </w:rPr>
        <w:t>（7）负责对车间发生的/或潜在的事故、事件、不合格等问题进行调查和原因分析，并督促其按照纠正措施的要求实施改进，尽最大可能防止事故、事件、不合格等问题的发生。</w:t>
      </w:r>
    </w:p>
    <w:p w14:paraId="553858E9">
      <w:pPr>
        <w:rPr>
          <w:rFonts w:hint="eastAsia" w:ascii="宋体" w:hAnsi="宋体" w:eastAsia="宋体"/>
          <w:sz w:val="24"/>
          <w:szCs w:val="24"/>
        </w:rPr>
      </w:pPr>
    </w:p>
    <w:p w14:paraId="6DB7BC1B">
      <w:pPr>
        <w:rPr>
          <w:rFonts w:hint="eastAsia" w:ascii="宋体" w:hAnsi="宋体" w:eastAsia="宋体"/>
          <w:b/>
          <w:bCs/>
          <w:sz w:val="24"/>
          <w:szCs w:val="24"/>
        </w:rPr>
      </w:pPr>
      <w:r>
        <w:rPr>
          <w:rFonts w:hint="eastAsia" w:ascii="宋体" w:hAnsi="宋体" w:eastAsia="宋体"/>
          <w:b/>
          <w:bCs/>
          <w:sz w:val="24"/>
          <w:szCs w:val="24"/>
        </w:rPr>
        <w:t>5.3.9物控部职责：</w:t>
      </w:r>
    </w:p>
    <w:p w14:paraId="3CB8535E">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066304DC">
      <w:pPr>
        <w:rPr>
          <w:rFonts w:hint="eastAsia" w:ascii="宋体" w:hAnsi="宋体" w:eastAsia="宋体"/>
          <w:sz w:val="24"/>
          <w:szCs w:val="24"/>
        </w:rPr>
      </w:pPr>
      <w:r>
        <w:rPr>
          <w:rFonts w:ascii="宋体" w:hAnsi="宋体" w:eastAsia="宋体"/>
          <w:sz w:val="24"/>
          <w:szCs w:val="24"/>
        </w:rPr>
        <w:t>（2）负责</w:t>
      </w:r>
      <w:r>
        <w:rPr>
          <w:rFonts w:hint="eastAsia" w:ascii="宋体" w:hAnsi="宋体" w:eastAsia="宋体"/>
          <w:sz w:val="24"/>
          <w:szCs w:val="24"/>
        </w:rPr>
        <w:t>对外部</w:t>
      </w:r>
      <w:r>
        <w:rPr>
          <w:rFonts w:ascii="宋体" w:hAnsi="宋体" w:eastAsia="宋体"/>
          <w:sz w:val="24"/>
          <w:szCs w:val="24"/>
        </w:rPr>
        <w:t>供方</w:t>
      </w:r>
      <w:r>
        <w:rPr>
          <w:rFonts w:hint="eastAsia" w:ascii="宋体" w:hAnsi="宋体" w:eastAsia="宋体"/>
          <w:sz w:val="24"/>
          <w:szCs w:val="24"/>
        </w:rPr>
        <w:t>及其供货业绩进行</w:t>
      </w:r>
      <w:r>
        <w:rPr>
          <w:rFonts w:ascii="宋体" w:hAnsi="宋体" w:eastAsia="宋体"/>
          <w:sz w:val="24"/>
          <w:szCs w:val="24"/>
        </w:rPr>
        <w:t>调查与评价，</w:t>
      </w:r>
      <w:r>
        <w:rPr>
          <w:rFonts w:hint="eastAsia" w:ascii="宋体" w:hAnsi="宋体" w:eastAsia="宋体"/>
          <w:sz w:val="24"/>
          <w:szCs w:val="24"/>
        </w:rPr>
        <w:t>在调查、评价的基础上</w:t>
      </w:r>
      <w:r>
        <w:rPr>
          <w:rFonts w:ascii="宋体" w:hAnsi="宋体" w:eastAsia="宋体"/>
          <w:sz w:val="24"/>
          <w:szCs w:val="24"/>
        </w:rPr>
        <w:t>确定合格供方</w:t>
      </w:r>
      <w:r>
        <w:rPr>
          <w:rFonts w:hint="eastAsia" w:ascii="宋体" w:hAnsi="宋体" w:eastAsia="宋体"/>
          <w:sz w:val="24"/>
          <w:szCs w:val="24"/>
        </w:rPr>
        <w:t>，适当时，开发新供方</w:t>
      </w:r>
      <w:r>
        <w:rPr>
          <w:rFonts w:ascii="宋体" w:hAnsi="宋体" w:eastAsia="宋体"/>
          <w:sz w:val="24"/>
          <w:szCs w:val="24"/>
        </w:rPr>
        <w:t>；</w:t>
      </w:r>
    </w:p>
    <w:p w14:paraId="1FBE18E2">
      <w:pPr>
        <w:rPr>
          <w:rFonts w:hint="eastAsia" w:ascii="宋体" w:hAnsi="宋体" w:eastAsia="宋体"/>
          <w:sz w:val="24"/>
          <w:szCs w:val="24"/>
        </w:rPr>
      </w:pPr>
      <w:r>
        <w:rPr>
          <w:rFonts w:ascii="宋体" w:hAnsi="宋体" w:eastAsia="宋体"/>
          <w:sz w:val="24"/>
          <w:szCs w:val="24"/>
        </w:rPr>
        <w:t>（3）</w:t>
      </w:r>
      <w:r>
        <w:rPr>
          <w:rFonts w:hint="eastAsia" w:ascii="宋体" w:hAnsi="宋体" w:eastAsia="宋体"/>
          <w:sz w:val="24"/>
          <w:szCs w:val="24"/>
        </w:rPr>
        <w:t>负责</w:t>
      </w:r>
      <w:r>
        <w:rPr>
          <w:rFonts w:ascii="宋体" w:hAnsi="宋体" w:eastAsia="宋体"/>
          <w:sz w:val="24"/>
          <w:szCs w:val="24"/>
        </w:rPr>
        <w:t>原材料的采购工作，</w:t>
      </w:r>
      <w:r>
        <w:rPr>
          <w:rFonts w:hint="eastAsia" w:ascii="宋体" w:hAnsi="宋体" w:eastAsia="宋体"/>
          <w:sz w:val="24"/>
          <w:szCs w:val="24"/>
        </w:rPr>
        <w:t>外协外包过程的控制，根据《</w:t>
      </w:r>
      <w:r>
        <w:rPr>
          <w:rFonts w:ascii="宋体" w:hAnsi="宋体" w:eastAsia="宋体"/>
          <w:sz w:val="24"/>
          <w:szCs w:val="24"/>
        </w:rPr>
        <w:t>采购计划</w:t>
      </w:r>
      <w:r>
        <w:rPr>
          <w:rFonts w:hint="eastAsia" w:ascii="宋体" w:hAnsi="宋体" w:eastAsia="宋体"/>
          <w:sz w:val="24"/>
          <w:szCs w:val="24"/>
        </w:rPr>
        <w:t>》或《采购申请单》编制采购订单</w:t>
      </w:r>
      <w:r>
        <w:rPr>
          <w:rFonts w:ascii="宋体" w:hAnsi="宋体" w:eastAsia="宋体"/>
          <w:sz w:val="24"/>
          <w:szCs w:val="24"/>
        </w:rPr>
        <w:t>，</w:t>
      </w:r>
      <w:r>
        <w:rPr>
          <w:rFonts w:hint="eastAsia" w:ascii="宋体" w:hAnsi="宋体" w:eastAsia="宋体"/>
          <w:sz w:val="24"/>
          <w:szCs w:val="24"/>
        </w:rPr>
        <w:t>确保采购信息的充分性和适宜性，在此基础上实施原材料的采购；</w:t>
      </w:r>
    </w:p>
    <w:p w14:paraId="5ACD48FA">
      <w:pPr>
        <w:rPr>
          <w:rFonts w:hint="eastAsia" w:ascii="宋体" w:hAnsi="宋体" w:eastAsia="宋体"/>
          <w:sz w:val="24"/>
          <w:szCs w:val="24"/>
        </w:rPr>
      </w:pPr>
      <w:r>
        <w:rPr>
          <w:rFonts w:hint="eastAsia" w:ascii="宋体" w:hAnsi="宋体" w:eastAsia="宋体"/>
          <w:sz w:val="24"/>
          <w:szCs w:val="24"/>
        </w:rPr>
        <w:t>（4）对采购物料的质量负责，发现采购物料不符合质量要求时，应及时跟供方联系，敦促供方采取措施，确保所采购的物料能够满足生产需求。</w:t>
      </w:r>
    </w:p>
    <w:p w14:paraId="1075857A">
      <w:pPr>
        <w:rPr>
          <w:rFonts w:hint="eastAsia" w:ascii="宋体" w:hAnsi="宋体" w:eastAsia="宋体"/>
          <w:sz w:val="24"/>
          <w:szCs w:val="24"/>
        </w:rPr>
      </w:pPr>
    </w:p>
    <w:p w14:paraId="078E46F5">
      <w:pPr>
        <w:rPr>
          <w:rFonts w:hint="eastAsia" w:ascii="宋体" w:hAnsi="宋体" w:eastAsia="宋体"/>
          <w:b/>
          <w:sz w:val="24"/>
          <w:szCs w:val="24"/>
        </w:rPr>
      </w:pPr>
      <w:r>
        <w:rPr>
          <w:rFonts w:hint="eastAsia" w:ascii="宋体" w:hAnsi="宋体" w:eastAsia="宋体"/>
          <w:b/>
          <w:bCs/>
          <w:sz w:val="24"/>
          <w:szCs w:val="24"/>
        </w:rPr>
        <w:t>5.3.</w:t>
      </w:r>
      <w:r>
        <w:rPr>
          <w:rFonts w:hint="eastAsia" w:ascii="宋体" w:hAnsi="宋体" w:eastAsia="宋体"/>
          <w:b/>
          <w:sz w:val="24"/>
          <w:szCs w:val="24"/>
        </w:rPr>
        <w:t>10生产车间职责：</w:t>
      </w:r>
    </w:p>
    <w:p w14:paraId="7844C9DE">
      <w:pPr>
        <w:rPr>
          <w:rFonts w:hint="eastAsia" w:ascii="宋体" w:hAnsi="宋体" w:eastAsia="宋体"/>
          <w:sz w:val="24"/>
          <w:szCs w:val="24"/>
        </w:rPr>
      </w:pPr>
      <w:r>
        <w:rPr>
          <w:rFonts w:ascii="宋体" w:hAnsi="宋体" w:eastAsia="宋体"/>
          <w:sz w:val="24"/>
          <w:szCs w:val="24"/>
        </w:rPr>
        <w:t>（1）贯彻实施公司管理方针和管理目标，结合本部门实际，实施部门目标；</w:t>
      </w:r>
    </w:p>
    <w:p w14:paraId="02013194">
      <w:pPr>
        <w:rPr>
          <w:rFonts w:hint="eastAsia" w:ascii="宋体" w:hAnsi="宋体" w:eastAsia="宋体"/>
          <w:sz w:val="24"/>
          <w:szCs w:val="24"/>
        </w:rPr>
      </w:pPr>
      <w:r>
        <w:rPr>
          <w:rFonts w:hint="eastAsia" w:ascii="宋体" w:hAnsi="宋体" w:eastAsia="宋体"/>
          <w:sz w:val="24"/>
          <w:szCs w:val="24"/>
        </w:rPr>
        <w:t>（2）按生产计划组织生产，确保按时完成生产任务；按照《作业指导书》进行规范作业，确保所生产的产品符合规定要求；</w:t>
      </w:r>
    </w:p>
    <w:p w14:paraId="02D7ABD9">
      <w:pPr>
        <w:outlineLvl w:val="0"/>
        <w:rPr>
          <w:rFonts w:hint="eastAsia" w:ascii="宋体" w:hAnsi="宋体" w:eastAsia="宋体"/>
          <w:sz w:val="24"/>
          <w:szCs w:val="24"/>
        </w:rPr>
      </w:pPr>
      <w:r>
        <w:rPr>
          <w:rFonts w:hint="eastAsia" w:ascii="宋体" w:hAnsi="宋体" w:eastAsia="宋体"/>
          <w:sz w:val="24"/>
          <w:szCs w:val="24"/>
        </w:rPr>
        <w:t>（3）做好半成品、成品的标识和防护，确保车间现场的规范有序；</w:t>
      </w:r>
    </w:p>
    <w:p w14:paraId="26E85657">
      <w:pPr>
        <w:rPr>
          <w:rFonts w:hint="eastAsia" w:ascii="宋体" w:hAnsi="宋体" w:eastAsia="宋体"/>
          <w:sz w:val="24"/>
          <w:szCs w:val="24"/>
        </w:rPr>
      </w:pPr>
      <w:r>
        <w:rPr>
          <w:rFonts w:hint="eastAsia" w:ascii="宋体" w:hAnsi="宋体" w:eastAsia="宋体"/>
          <w:sz w:val="24"/>
          <w:szCs w:val="24"/>
        </w:rPr>
        <w:t>（4）严格按照设备管理制度，做好设备的使用和维护，使设备始终处于良好的运行状态；</w:t>
      </w:r>
    </w:p>
    <w:p w14:paraId="3A44FC0D">
      <w:pPr>
        <w:rPr>
          <w:rFonts w:hint="eastAsia" w:ascii="宋体" w:hAnsi="宋体" w:eastAsia="宋体"/>
          <w:sz w:val="24"/>
          <w:szCs w:val="24"/>
        </w:rPr>
      </w:pPr>
      <w:r>
        <w:rPr>
          <w:rFonts w:hint="eastAsia" w:ascii="宋体" w:hAnsi="宋体" w:eastAsia="宋体"/>
          <w:sz w:val="24"/>
          <w:szCs w:val="24"/>
        </w:rPr>
        <w:t>（5）对生产过程中的在制产品进行自检、互检，确保产品符合质量要求，并积极主动配合检验员对在制品的质量检查工作；</w:t>
      </w:r>
    </w:p>
    <w:p w14:paraId="0386569E">
      <w:pPr>
        <w:rPr>
          <w:rFonts w:hint="eastAsia" w:ascii="宋体" w:hAnsi="宋体" w:eastAsia="宋体"/>
          <w:sz w:val="24"/>
          <w:szCs w:val="24"/>
        </w:rPr>
      </w:pPr>
      <w:r>
        <w:rPr>
          <w:rFonts w:hint="eastAsia" w:ascii="宋体" w:hAnsi="宋体" w:eastAsia="宋体"/>
          <w:sz w:val="24"/>
          <w:szCs w:val="24"/>
        </w:rPr>
        <w:t>（6）执行质量管理部门对不合格品的处置决定，组织相关人员采取有效措施将已产生的不合格品进行隔离、标识，防止不合格品的非预期使用；</w:t>
      </w:r>
    </w:p>
    <w:p w14:paraId="53B5A159">
      <w:pPr>
        <w:rPr>
          <w:rFonts w:hint="eastAsia" w:ascii="宋体" w:hAnsi="宋体" w:eastAsia="宋体"/>
          <w:sz w:val="24"/>
          <w:szCs w:val="24"/>
        </w:rPr>
      </w:pPr>
      <w:r>
        <w:rPr>
          <w:rFonts w:hint="eastAsia" w:ascii="宋体" w:hAnsi="宋体" w:eastAsia="宋体"/>
          <w:sz w:val="24"/>
          <w:szCs w:val="24"/>
        </w:rPr>
        <w:t>（7）负责车间环境因素和危险源的识别的辨识、风险评价和控制以及体系相关的运行、应急准备和响应等的控制工作。</w:t>
      </w:r>
    </w:p>
    <w:p w14:paraId="79FBA4C7">
      <w:pPr>
        <w:rPr>
          <w:rFonts w:hint="eastAsia" w:ascii="宋体" w:hAnsi="宋体" w:eastAsia="宋体"/>
          <w:sz w:val="24"/>
          <w:szCs w:val="24"/>
        </w:rPr>
      </w:pPr>
    </w:p>
    <w:p w14:paraId="45ED5124">
      <w:pPr>
        <w:rPr>
          <w:rFonts w:hint="eastAsia" w:ascii="宋体" w:hAnsi="宋体" w:eastAsia="宋体"/>
          <w:b/>
          <w:sz w:val="24"/>
          <w:szCs w:val="24"/>
        </w:rPr>
      </w:pPr>
      <w:r>
        <w:rPr>
          <w:rFonts w:hint="eastAsia" w:ascii="宋体" w:hAnsi="宋体" w:eastAsia="宋体"/>
          <w:b/>
          <w:bCs/>
          <w:sz w:val="24"/>
          <w:szCs w:val="24"/>
        </w:rPr>
        <w:t>5.3.</w:t>
      </w:r>
      <w:r>
        <w:rPr>
          <w:rFonts w:hint="eastAsia" w:ascii="宋体" w:hAnsi="宋体" w:eastAsia="宋体"/>
          <w:b/>
          <w:sz w:val="24"/>
          <w:szCs w:val="24"/>
        </w:rPr>
        <w:t>11仓库物流的职责：</w:t>
      </w:r>
    </w:p>
    <w:p w14:paraId="3C4EACD1">
      <w:pPr>
        <w:rPr>
          <w:rFonts w:hint="eastAsia" w:ascii="宋体" w:hAnsi="宋体" w:eastAsia="宋体"/>
          <w:sz w:val="24"/>
          <w:szCs w:val="24"/>
        </w:rPr>
      </w:pPr>
      <w:r>
        <w:rPr>
          <w:rFonts w:hint="eastAsia" w:ascii="宋体" w:hAnsi="宋体" w:eastAsia="宋体"/>
          <w:sz w:val="24"/>
          <w:szCs w:val="24"/>
        </w:rPr>
        <w:t>（1）具体负责物资和产品的领、发、存工作，确保库内物品不受损坏，丢失，变质。</w:t>
      </w:r>
    </w:p>
    <w:p w14:paraId="3148A67E">
      <w:pPr>
        <w:rPr>
          <w:rFonts w:hint="eastAsia" w:ascii="宋体" w:hAnsi="宋体" w:eastAsia="宋体"/>
          <w:sz w:val="24"/>
          <w:szCs w:val="24"/>
        </w:rPr>
      </w:pPr>
      <w:r>
        <w:rPr>
          <w:rFonts w:hint="eastAsia" w:ascii="宋体" w:hAnsi="宋体" w:eastAsia="宋体"/>
          <w:sz w:val="24"/>
          <w:szCs w:val="24"/>
        </w:rPr>
        <w:t>（2）维护贮存设施的完好，定期检查库存物品的状况，保证库内物品帐、卡、物一致。</w:t>
      </w:r>
    </w:p>
    <w:p w14:paraId="4B27FE13">
      <w:pPr>
        <w:rPr>
          <w:rFonts w:hint="eastAsia" w:ascii="宋体" w:hAnsi="宋体" w:eastAsia="宋体"/>
          <w:sz w:val="24"/>
          <w:szCs w:val="24"/>
        </w:rPr>
      </w:pPr>
      <w:r>
        <w:rPr>
          <w:rFonts w:hint="eastAsia" w:ascii="宋体" w:hAnsi="宋体" w:eastAsia="宋体"/>
          <w:sz w:val="24"/>
          <w:szCs w:val="24"/>
        </w:rPr>
        <w:t>（3）确保库内物品的标识明确清晰，防止物品的错发、误发，保证先进先出。</w:t>
      </w:r>
    </w:p>
    <w:p w14:paraId="584AF19F">
      <w:pPr>
        <w:spacing w:line="400" w:lineRule="exact"/>
        <w:rPr>
          <w:rFonts w:hint="eastAsia" w:ascii="宋体" w:hAnsi="宋体"/>
          <w:b/>
          <w:sz w:val="24"/>
        </w:rPr>
      </w:pPr>
      <w:r>
        <w:rPr>
          <w:rFonts w:hint="eastAsia" w:ascii="宋体" w:hAnsi="宋体"/>
          <w:b/>
          <w:sz w:val="24"/>
        </w:rPr>
        <w:t>5.4  员工协商和参与</w:t>
      </w:r>
    </w:p>
    <w:p w14:paraId="4E244EFB">
      <w:pPr>
        <w:spacing w:line="400" w:lineRule="exact"/>
        <w:ind w:left="357" w:firstLine="480" w:firstLineChars="200"/>
        <w:rPr>
          <w:rFonts w:hint="eastAsia" w:ascii="宋体" w:hAnsi="宋体"/>
          <w:sz w:val="24"/>
        </w:rPr>
      </w:pPr>
      <w:r>
        <w:rPr>
          <w:rFonts w:hint="eastAsia" w:ascii="宋体" w:hAnsi="宋体"/>
          <w:sz w:val="24"/>
        </w:rPr>
        <w:t>组织应建立、实施和维持适用于各层级和职能员工、职工代表（如有）的过程，使他们能够在改进健康安全管理体系的开发、策划、实施、绩效评估和处置环节协商和参与。</w:t>
      </w:r>
    </w:p>
    <w:p w14:paraId="61F6D470">
      <w:pPr>
        <w:spacing w:line="400" w:lineRule="exact"/>
        <w:ind w:left="357"/>
        <w:rPr>
          <w:rFonts w:hint="eastAsia" w:ascii="宋体" w:hAnsi="宋体"/>
          <w:sz w:val="24"/>
        </w:rPr>
      </w:pPr>
      <w:r>
        <w:rPr>
          <w:rFonts w:hint="eastAsia" w:ascii="宋体" w:hAnsi="宋体"/>
          <w:sz w:val="24"/>
        </w:rPr>
        <w:t>组织应：</w:t>
      </w:r>
    </w:p>
    <w:p w14:paraId="5540C40C">
      <w:pPr>
        <w:spacing w:line="400" w:lineRule="atLeast"/>
        <w:ind w:left="357"/>
        <w:rPr>
          <w:rFonts w:hint="eastAsia" w:ascii="宋体" w:hAnsi="宋体"/>
          <w:sz w:val="24"/>
        </w:rPr>
      </w:pPr>
      <w:r>
        <w:rPr>
          <w:rFonts w:hint="eastAsia" w:ascii="宋体" w:hAnsi="宋体"/>
          <w:sz w:val="24"/>
        </w:rPr>
        <w:t>a） 为协商和参与提供必要的机制、时间、培训和资源；</w:t>
      </w:r>
    </w:p>
    <w:p w14:paraId="30ADE7C3">
      <w:pPr>
        <w:spacing w:line="400" w:lineRule="atLeast"/>
        <w:ind w:left="357"/>
        <w:rPr>
          <w:rFonts w:hint="eastAsia" w:ascii="宋体" w:hAnsi="宋体"/>
          <w:sz w:val="24"/>
        </w:rPr>
      </w:pPr>
      <w:r>
        <w:rPr>
          <w:rFonts w:hint="eastAsia" w:ascii="宋体" w:hAnsi="宋体"/>
          <w:sz w:val="24"/>
        </w:rPr>
        <w:t>b） 及时提供关于职业健康安全管理体系的清晰的、易理解的和相关信息；</w:t>
      </w:r>
    </w:p>
    <w:p w14:paraId="1AA0F0CB">
      <w:pPr>
        <w:spacing w:line="400" w:lineRule="atLeast"/>
        <w:ind w:left="357"/>
        <w:rPr>
          <w:rFonts w:hint="eastAsia" w:ascii="宋体" w:hAnsi="宋体"/>
          <w:sz w:val="24"/>
        </w:rPr>
      </w:pPr>
      <w:r>
        <w:rPr>
          <w:rFonts w:hint="eastAsia" w:ascii="宋体" w:hAnsi="宋体"/>
          <w:sz w:val="24"/>
        </w:rPr>
        <w:t>c） 确定和消除参与中的阻碍或障碍，并将不能消除的阻碍或障碍最小化；</w:t>
      </w:r>
    </w:p>
    <w:p w14:paraId="2B426421">
      <w:pPr>
        <w:spacing w:line="400" w:lineRule="atLeast"/>
        <w:ind w:left="357"/>
        <w:rPr>
          <w:rFonts w:hint="eastAsia" w:ascii="宋体" w:hAnsi="宋体"/>
          <w:sz w:val="24"/>
        </w:rPr>
      </w:pPr>
      <w:r>
        <w:rPr>
          <w:rFonts w:hint="eastAsia" w:ascii="宋体" w:hAnsi="宋体"/>
          <w:sz w:val="24"/>
        </w:rPr>
        <w:t>d） 强调非管理人员对于以下事务的协商：</w:t>
      </w:r>
    </w:p>
    <w:p w14:paraId="2D080B4C">
      <w:pPr>
        <w:spacing w:line="400" w:lineRule="atLeast"/>
        <w:ind w:left="357" w:firstLine="240" w:firstLineChars="100"/>
        <w:rPr>
          <w:rFonts w:hint="eastAsia" w:ascii="宋体" w:hAnsi="宋体"/>
          <w:sz w:val="24"/>
        </w:rPr>
      </w:pPr>
      <w:r>
        <w:rPr>
          <w:rFonts w:hint="eastAsia" w:ascii="宋体" w:hAnsi="宋体"/>
          <w:sz w:val="24"/>
        </w:rPr>
        <w:t>1） 确定利益相关方的需求和期望；</w:t>
      </w:r>
    </w:p>
    <w:p w14:paraId="28A63D20">
      <w:pPr>
        <w:spacing w:line="400" w:lineRule="atLeast"/>
        <w:ind w:left="357" w:firstLine="240" w:firstLineChars="100"/>
        <w:rPr>
          <w:rFonts w:hint="eastAsia" w:ascii="宋体" w:hAnsi="宋体"/>
          <w:sz w:val="24"/>
        </w:rPr>
      </w:pPr>
      <w:r>
        <w:rPr>
          <w:rFonts w:hint="eastAsia" w:ascii="宋体" w:hAnsi="宋体"/>
          <w:sz w:val="24"/>
        </w:rPr>
        <w:t>2） 制定职业健康安全方针；</w:t>
      </w:r>
    </w:p>
    <w:p w14:paraId="0C83B84A">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3） 根据需要分配组织的岗位、职责、责任和权限；</w:t>
      </w:r>
    </w:p>
    <w:p w14:paraId="3441A32F">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4） 确定如何满足法律法规和其他要求；</w:t>
      </w:r>
    </w:p>
    <w:p w14:paraId="551E13AC">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5） 建立职业健康安全目标并策划如何实现目标；</w:t>
      </w:r>
    </w:p>
    <w:p w14:paraId="7DE57FE7">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6） 确定外包方、采购方和承包方适用的管控措施；</w:t>
      </w:r>
    </w:p>
    <w:p w14:paraId="6868B9A0">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7） 确定所需的监视、测量和评价；</w:t>
      </w:r>
      <w:r>
        <w:rPr>
          <w:rFonts w:cs="宋体" w:asciiTheme="majorEastAsia" w:hAnsiTheme="majorEastAsia" w:eastAsiaTheme="majorEastAsia"/>
          <w:sz w:val="24"/>
        </w:rPr>
        <w:t xml:space="preserve"> </w:t>
      </w:r>
    </w:p>
    <w:p w14:paraId="14A620F2">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8） 策划、建立、实施并保持一个或多个审核方案；</w:t>
      </w:r>
    </w:p>
    <w:p w14:paraId="444A9405">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9） 确保持续改进。</w:t>
      </w:r>
    </w:p>
    <w:p w14:paraId="7C1D4ED1">
      <w:pPr>
        <w:spacing w:line="400" w:lineRule="atLeast"/>
        <w:ind w:left="357"/>
        <w:rPr>
          <w:rFonts w:hint="eastAsia" w:cs="宋体" w:asciiTheme="majorEastAsia" w:hAnsiTheme="majorEastAsia" w:eastAsiaTheme="majorEastAsia"/>
          <w:sz w:val="24"/>
        </w:rPr>
      </w:pPr>
      <w:r>
        <w:rPr>
          <w:rFonts w:hint="eastAsia" w:cs="宋体" w:asciiTheme="majorEastAsia" w:hAnsiTheme="majorEastAsia" w:eastAsiaTheme="majorEastAsia"/>
          <w:sz w:val="24"/>
        </w:rPr>
        <w:t>e） 强调非管理类员工对于以下事务的参与：</w:t>
      </w:r>
    </w:p>
    <w:p w14:paraId="0B65A150">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1） 确定他们协商和参与的机制；</w:t>
      </w:r>
    </w:p>
    <w:p w14:paraId="54EA376E">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2） 危险源辨识与风险和机遇评价；</w:t>
      </w:r>
    </w:p>
    <w:p w14:paraId="385D47BC">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3） 确定消除危险源和降低职业健康安全风险的措施；</w:t>
      </w:r>
    </w:p>
    <w:p w14:paraId="6D95C9CA">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4） 确定能力要求、培训需求、培训和评价培训；</w:t>
      </w:r>
    </w:p>
    <w:p w14:paraId="266B4A10">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5） 确定沟通内容以及如何沟通；</w:t>
      </w:r>
    </w:p>
    <w:p w14:paraId="7D050F11">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6） 确定控制措施及其有效实施和运用；</w:t>
      </w:r>
    </w:p>
    <w:p w14:paraId="461FF56A">
      <w:pPr>
        <w:spacing w:line="400" w:lineRule="atLeast"/>
        <w:ind w:left="357" w:firstLine="240" w:firstLineChars="100"/>
        <w:rPr>
          <w:rFonts w:hint="eastAsia" w:cs="宋体" w:asciiTheme="majorEastAsia" w:hAnsiTheme="majorEastAsia" w:eastAsiaTheme="majorEastAsia"/>
          <w:sz w:val="24"/>
        </w:rPr>
      </w:pPr>
      <w:r>
        <w:rPr>
          <w:rFonts w:hint="eastAsia" w:cs="宋体" w:asciiTheme="majorEastAsia" w:hAnsiTheme="majorEastAsia" w:eastAsiaTheme="majorEastAsia"/>
          <w:sz w:val="24"/>
        </w:rPr>
        <w:t>7） 调查事件和不符合，并确定纠正措施；</w:t>
      </w:r>
    </w:p>
    <w:p w14:paraId="5316AF42">
      <w:pPr>
        <w:rPr>
          <w:rFonts w:hint="eastAsia" w:ascii="宋体" w:hAnsi="宋体" w:eastAsia="宋体"/>
          <w:sz w:val="24"/>
          <w:szCs w:val="24"/>
        </w:rPr>
      </w:pPr>
    </w:p>
    <w:p w14:paraId="284E6952">
      <w:pPr>
        <w:rPr>
          <w:rFonts w:hint="eastAsia" w:ascii="宋体" w:hAnsi="宋体" w:eastAsia="宋体"/>
          <w:b/>
          <w:sz w:val="28"/>
          <w:szCs w:val="28"/>
        </w:rPr>
      </w:pPr>
      <w:r>
        <w:br w:type="page"/>
      </w:r>
      <w:r>
        <w:rPr>
          <w:rFonts w:hint="eastAsia" w:ascii="宋体" w:hAnsi="宋体" w:eastAsia="宋体"/>
          <w:b/>
          <w:sz w:val="28"/>
          <w:szCs w:val="28"/>
        </w:rPr>
        <w:t>6.1应对风险和机遇的措施</w:t>
      </w:r>
    </w:p>
    <w:p w14:paraId="632B294E">
      <w:pPr>
        <w:rPr>
          <w:rFonts w:hint="eastAsia" w:ascii="宋体" w:hAnsi="宋体" w:eastAsia="宋体"/>
          <w:b/>
          <w:sz w:val="24"/>
          <w:szCs w:val="24"/>
        </w:rPr>
      </w:pPr>
      <w:r>
        <w:rPr>
          <w:rFonts w:hint="eastAsia" w:ascii="宋体" w:hAnsi="宋体" w:eastAsia="宋体"/>
          <w:b/>
          <w:sz w:val="24"/>
          <w:szCs w:val="24"/>
        </w:rPr>
        <w:t>6.1.1应对风险和机遇的措施总则</w:t>
      </w:r>
    </w:p>
    <w:p w14:paraId="09DC9039">
      <w:pPr>
        <w:ind w:firstLine="480" w:firstLineChars="200"/>
        <w:rPr>
          <w:rFonts w:hint="eastAsia" w:ascii="宋体" w:hAnsi="宋体" w:eastAsia="宋体"/>
          <w:sz w:val="24"/>
          <w:szCs w:val="24"/>
        </w:rPr>
      </w:pPr>
      <w:r>
        <w:rPr>
          <w:rFonts w:hint="eastAsia" w:ascii="宋体" w:hAnsi="宋体" w:eastAsia="宋体"/>
          <w:sz w:val="24"/>
          <w:szCs w:val="24"/>
        </w:rPr>
        <w:t>在</w:t>
      </w:r>
      <w:r>
        <w:rPr>
          <w:rFonts w:ascii="宋体" w:hAnsi="宋体" w:eastAsia="宋体"/>
          <w:sz w:val="24"/>
          <w:szCs w:val="24"/>
        </w:rPr>
        <w:t>策划管理体系时，</w:t>
      </w:r>
      <w:r>
        <w:rPr>
          <w:rFonts w:hint="eastAsia" w:ascii="宋体" w:hAnsi="宋体" w:eastAsia="宋体"/>
          <w:sz w:val="24"/>
          <w:szCs w:val="24"/>
        </w:rPr>
        <w:t>需要</w:t>
      </w:r>
      <w:r>
        <w:rPr>
          <w:rFonts w:ascii="宋体" w:hAnsi="宋体" w:eastAsia="宋体"/>
          <w:sz w:val="24"/>
          <w:szCs w:val="24"/>
        </w:rPr>
        <w:t>考虑</w:t>
      </w:r>
      <w:r>
        <w:rPr>
          <w:rFonts w:hint="eastAsia" w:ascii="宋体" w:hAnsi="宋体" w:eastAsia="宋体"/>
          <w:sz w:val="24"/>
          <w:szCs w:val="24"/>
        </w:rPr>
        <w:t>内外部因素和相关方</w:t>
      </w:r>
      <w:r>
        <w:rPr>
          <w:rFonts w:ascii="宋体" w:hAnsi="宋体" w:eastAsia="宋体"/>
          <w:sz w:val="24"/>
          <w:szCs w:val="24"/>
        </w:rPr>
        <w:t>的要求，</w:t>
      </w:r>
      <w:r>
        <w:rPr>
          <w:rFonts w:hint="eastAsia" w:ascii="宋体" w:hAnsi="宋体" w:eastAsia="宋体"/>
          <w:sz w:val="24"/>
          <w:szCs w:val="24"/>
        </w:rPr>
        <w:t>考虑质量/环境和职业健康安全管理体系的范围，</w:t>
      </w:r>
      <w:r>
        <w:rPr>
          <w:rFonts w:ascii="宋体" w:hAnsi="宋体" w:eastAsia="宋体"/>
          <w:sz w:val="24"/>
          <w:szCs w:val="24"/>
        </w:rPr>
        <w:t xml:space="preserve">确定需应对的风险和机遇，以便： </w:t>
      </w:r>
    </w:p>
    <w:p w14:paraId="6D9589FC">
      <w:pPr>
        <w:rPr>
          <w:rFonts w:hint="eastAsia" w:ascii="宋体" w:hAnsi="宋体" w:eastAsia="宋体"/>
          <w:sz w:val="24"/>
          <w:szCs w:val="24"/>
        </w:rPr>
      </w:pPr>
      <w:r>
        <w:rPr>
          <w:rFonts w:ascii="宋体" w:hAnsi="宋体" w:eastAsia="宋体"/>
          <w:sz w:val="24"/>
          <w:szCs w:val="24"/>
        </w:rPr>
        <w:t>a) 确保</w:t>
      </w:r>
      <w:r>
        <w:rPr>
          <w:rFonts w:hint="eastAsia" w:ascii="宋体" w:hAnsi="宋体" w:eastAsia="宋体"/>
          <w:sz w:val="24"/>
          <w:szCs w:val="24"/>
        </w:rPr>
        <w:t>质量/环境和职业健康安全管理体系</w:t>
      </w:r>
      <w:r>
        <w:rPr>
          <w:rFonts w:ascii="宋体" w:hAnsi="宋体" w:eastAsia="宋体"/>
          <w:sz w:val="24"/>
          <w:szCs w:val="24"/>
        </w:rPr>
        <w:t>实现期望的结果；</w:t>
      </w:r>
    </w:p>
    <w:p w14:paraId="1CDB79FE">
      <w:pPr>
        <w:rPr>
          <w:rFonts w:hint="eastAsia" w:ascii="宋体" w:hAnsi="宋体" w:eastAsia="宋体"/>
          <w:sz w:val="24"/>
          <w:szCs w:val="24"/>
        </w:rPr>
      </w:pPr>
      <w:r>
        <w:rPr>
          <w:rFonts w:ascii="宋体" w:hAnsi="宋体" w:eastAsia="宋体"/>
          <w:sz w:val="24"/>
          <w:szCs w:val="24"/>
        </w:rPr>
        <w:t xml:space="preserve">b) </w:t>
      </w:r>
      <w:r>
        <w:rPr>
          <w:rFonts w:hint="eastAsia" w:ascii="宋体" w:hAnsi="宋体" w:eastAsia="宋体"/>
          <w:sz w:val="24"/>
          <w:szCs w:val="24"/>
        </w:rPr>
        <w:t>增强有利影响，</w:t>
      </w:r>
      <w:r>
        <w:rPr>
          <w:rFonts w:ascii="宋体" w:hAnsi="宋体" w:eastAsia="宋体"/>
          <w:sz w:val="24"/>
          <w:szCs w:val="24"/>
        </w:rPr>
        <w:t>确保能稳定地实现产品</w:t>
      </w:r>
      <w:r>
        <w:rPr>
          <w:rFonts w:hint="eastAsia" w:ascii="宋体" w:hAnsi="宋体" w:eastAsia="宋体"/>
          <w:sz w:val="24"/>
          <w:szCs w:val="24"/>
        </w:rPr>
        <w:t>和</w:t>
      </w:r>
      <w:r>
        <w:rPr>
          <w:rFonts w:ascii="宋体" w:hAnsi="宋体" w:eastAsia="宋体"/>
          <w:sz w:val="24"/>
          <w:szCs w:val="24"/>
        </w:rPr>
        <w:t>服务符合要求</w:t>
      </w:r>
      <w:r>
        <w:rPr>
          <w:rFonts w:hint="eastAsia" w:ascii="宋体" w:hAnsi="宋体" w:eastAsia="宋体"/>
          <w:sz w:val="24"/>
          <w:szCs w:val="24"/>
        </w:rPr>
        <w:t>，达到</w:t>
      </w:r>
      <w:r>
        <w:rPr>
          <w:rFonts w:ascii="宋体" w:hAnsi="宋体" w:eastAsia="宋体"/>
          <w:sz w:val="24"/>
          <w:szCs w:val="24"/>
        </w:rPr>
        <w:t>顾客满意；</w:t>
      </w:r>
    </w:p>
    <w:p w14:paraId="2AE3B90D">
      <w:pPr>
        <w:rPr>
          <w:rFonts w:hint="eastAsia" w:ascii="宋体" w:hAnsi="宋体" w:eastAsia="宋体"/>
          <w:sz w:val="24"/>
          <w:szCs w:val="24"/>
        </w:rPr>
      </w:pPr>
      <w:r>
        <w:rPr>
          <w:rFonts w:ascii="宋体" w:hAnsi="宋体" w:eastAsia="宋体"/>
          <w:sz w:val="24"/>
          <w:szCs w:val="24"/>
        </w:rPr>
        <w:t>c) 预防或减少</w:t>
      </w:r>
      <w:r>
        <w:rPr>
          <w:rFonts w:hint="eastAsia" w:ascii="宋体" w:hAnsi="宋体" w:eastAsia="宋体"/>
          <w:sz w:val="24"/>
          <w:szCs w:val="24"/>
        </w:rPr>
        <w:t>不利</w:t>
      </w:r>
      <w:r>
        <w:rPr>
          <w:rFonts w:ascii="宋体" w:hAnsi="宋体" w:eastAsia="宋体"/>
          <w:sz w:val="24"/>
          <w:szCs w:val="24"/>
        </w:rPr>
        <w:t>影响</w:t>
      </w:r>
      <w:r>
        <w:rPr>
          <w:rFonts w:hint="eastAsia" w:ascii="宋体" w:hAnsi="宋体" w:eastAsia="宋体"/>
          <w:sz w:val="24"/>
          <w:szCs w:val="24"/>
        </w:rPr>
        <w:t>，包括外部环境状况对本公司的潜在影响</w:t>
      </w:r>
      <w:r>
        <w:rPr>
          <w:rFonts w:ascii="宋体" w:hAnsi="宋体" w:eastAsia="宋体"/>
          <w:sz w:val="24"/>
          <w:szCs w:val="24"/>
        </w:rPr>
        <w:t>；</w:t>
      </w:r>
    </w:p>
    <w:p w14:paraId="7D3EEEE7">
      <w:pPr>
        <w:rPr>
          <w:rFonts w:hint="eastAsia" w:ascii="宋体" w:hAnsi="宋体" w:eastAsia="宋体"/>
          <w:sz w:val="24"/>
          <w:szCs w:val="24"/>
        </w:rPr>
      </w:pPr>
      <w:r>
        <w:rPr>
          <w:rFonts w:ascii="宋体" w:hAnsi="宋体" w:eastAsia="宋体"/>
          <w:sz w:val="24"/>
          <w:szCs w:val="24"/>
        </w:rPr>
        <w:t>d) 实现持续改进。</w:t>
      </w:r>
    </w:p>
    <w:p w14:paraId="7260032F">
      <w:pPr>
        <w:rPr>
          <w:rFonts w:hint="eastAsia" w:ascii="宋体" w:hAnsi="宋体" w:eastAsia="宋体"/>
          <w:sz w:val="24"/>
          <w:szCs w:val="24"/>
        </w:rPr>
      </w:pPr>
    </w:p>
    <w:p w14:paraId="6867183C">
      <w:pPr>
        <w:rPr>
          <w:rFonts w:hint="eastAsia" w:ascii="宋体" w:hAnsi="宋体" w:eastAsia="宋体"/>
          <w:b/>
          <w:sz w:val="24"/>
          <w:szCs w:val="24"/>
        </w:rPr>
      </w:pPr>
      <w:r>
        <w:rPr>
          <w:rFonts w:hint="eastAsia" w:ascii="宋体" w:hAnsi="宋体" w:eastAsia="宋体"/>
          <w:b/>
          <w:sz w:val="24"/>
          <w:szCs w:val="24"/>
        </w:rPr>
        <w:t>6.1.2应对措施的策划</w:t>
      </w:r>
    </w:p>
    <w:p w14:paraId="5619A0DE">
      <w:pPr>
        <w:ind w:firstLine="480" w:firstLineChars="200"/>
        <w:rPr>
          <w:rFonts w:hint="eastAsia" w:ascii="宋体" w:hAnsi="宋体" w:eastAsia="宋体"/>
          <w:sz w:val="24"/>
          <w:szCs w:val="24"/>
        </w:rPr>
      </w:pPr>
      <w:r>
        <w:rPr>
          <w:rFonts w:hint="eastAsia" w:ascii="宋体" w:hAnsi="宋体" w:eastAsia="宋体"/>
          <w:sz w:val="24"/>
          <w:szCs w:val="24"/>
        </w:rPr>
        <w:t>公司编制《风险和机遇的应对措施控制程序》，规定了应对风险和机遇所采取的措施以及</w:t>
      </w:r>
      <w:r>
        <w:rPr>
          <w:rFonts w:ascii="宋体" w:hAnsi="宋体" w:eastAsia="宋体"/>
          <w:sz w:val="24"/>
          <w:szCs w:val="24"/>
        </w:rPr>
        <w:t>在管理体系过程中</w:t>
      </w:r>
      <w:r>
        <w:rPr>
          <w:rFonts w:hint="eastAsia" w:ascii="宋体" w:hAnsi="宋体" w:eastAsia="宋体"/>
          <w:sz w:val="24"/>
          <w:szCs w:val="24"/>
        </w:rPr>
        <w:t>如何</w:t>
      </w:r>
      <w:r>
        <w:rPr>
          <w:rFonts w:ascii="宋体" w:hAnsi="宋体" w:eastAsia="宋体"/>
          <w:sz w:val="24"/>
          <w:szCs w:val="24"/>
        </w:rPr>
        <w:t>纳入和应用这些措施</w:t>
      </w:r>
      <w:r>
        <w:rPr>
          <w:rFonts w:hint="eastAsia" w:ascii="宋体" w:hAnsi="宋体" w:eastAsia="宋体"/>
          <w:sz w:val="24"/>
          <w:szCs w:val="24"/>
        </w:rPr>
        <w:t>，如何</w:t>
      </w:r>
      <w:r>
        <w:rPr>
          <w:rFonts w:ascii="宋体" w:hAnsi="宋体" w:eastAsia="宋体"/>
          <w:sz w:val="24"/>
          <w:szCs w:val="24"/>
        </w:rPr>
        <w:t>评价这些措施的有效性</w:t>
      </w:r>
      <w:r>
        <w:rPr>
          <w:rFonts w:hint="eastAsia" w:ascii="宋体" w:hAnsi="宋体" w:eastAsia="宋体"/>
          <w:sz w:val="24"/>
          <w:szCs w:val="24"/>
        </w:rPr>
        <w:t>。</w:t>
      </w:r>
    </w:p>
    <w:p w14:paraId="303D5425">
      <w:pPr>
        <w:ind w:firstLine="480" w:firstLineChars="200"/>
        <w:rPr>
          <w:rFonts w:hint="eastAsia" w:ascii="宋体" w:hAnsi="宋体" w:eastAsia="宋体"/>
          <w:sz w:val="24"/>
          <w:szCs w:val="24"/>
        </w:rPr>
      </w:pPr>
      <w:r>
        <w:rPr>
          <w:rFonts w:ascii="宋体" w:hAnsi="宋体" w:eastAsia="宋体"/>
          <w:sz w:val="24"/>
          <w:szCs w:val="24"/>
        </w:rPr>
        <w:t>任何</w:t>
      </w:r>
      <w:r>
        <w:rPr>
          <w:rFonts w:hint="eastAsia" w:ascii="宋体" w:hAnsi="宋体" w:eastAsia="宋体"/>
          <w:sz w:val="24"/>
          <w:szCs w:val="24"/>
        </w:rPr>
        <w:t>所</w:t>
      </w:r>
      <w:r>
        <w:rPr>
          <w:rFonts w:ascii="宋体" w:hAnsi="宋体" w:eastAsia="宋体"/>
          <w:sz w:val="24"/>
          <w:szCs w:val="24"/>
        </w:rPr>
        <w:t>采取的风险和机遇应对措施</w:t>
      </w:r>
      <w:r>
        <w:rPr>
          <w:rFonts w:hint="eastAsia" w:ascii="宋体" w:hAnsi="宋体" w:eastAsia="宋体"/>
          <w:sz w:val="24"/>
          <w:szCs w:val="24"/>
        </w:rPr>
        <w:t>，</w:t>
      </w:r>
      <w:r>
        <w:rPr>
          <w:rFonts w:ascii="宋体" w:hAnsi="宋体" w:eastAsia="宋体"/>
          <w:sz w:val="24"/>
          <w:szCs w:val="24"/>
        </w:rPr>
        <w:t>都应与其对产品、服务的符合性和顾客满意的潜在影响相适应。</w:t>
      </w:r>
    </w:p>
    <w:p w14:paraId="3BD1CDB5">
      <w:pPr>
        <w:ind w:firstLine="480" w:firstLineChars="200"/>
        <w:rPr>
          <w:rFonts w:hint="eastAsia" w:ascii="宋体" w:hAnsi="宋体" w:eastAsia="宋体"/>
          <w:sz w:val="24"/>
          <w:szCs w:val="24"/>
        </w:rPr>
      </w:pPr>
      <w:r>
        <w:rPr>
          <w:rFonts w:ascii="宋体" w:hAnsi="宋体" w:eastAsia="宋体"/>
          <w:sz w:val="24"/>
          <w:szCs w:val="24"/>
        </w:rPr>
        <w:t>应对风险措施</w:t>
      </w:r>
      <w:r>
        <w:rPr>
          <w:rFonts w:hint="eastAsia" w:ascii="宋体" w:hAnsi="宋体" w:eastAsia="宋体"/>
          <w:sz w:val="24"/>
          <w:szCs w:val="24"/>
        </w:rPr>
        <w:t>，</w:t>
      </w:r>
      <w:r>
        <w:rPr>
          <w:rFonts w:ascii="宋体" w:hAnsi="宋体" w:eastAsia="宋体"/>
          <w:sz w:val="24"/>
          <w:szCs w:val="24"/>
        </w:rPr>
        <w:t>包括</w:t>
      </w:r>
      <w:r>
        <w:rPr>
          <w:rFonts w:hint="eastAsia" w:ascii="宋体" w:hAnsi="宋体" w:eastAsia="宋体"/>
          <w:sz w:val="24"/>
          <w:szCs w:val="24"/>
        </w:rPr>
        <w:t>：</w:t>
      </w:r>
      <w:r>
        <w:rPr>
          <w:rFonts w:ascii="宋体" w:hAnsi="宋体" w:eastAsia="宋体"/>
          <w:sz w:val="24"/>
          <w:szCs w:val="24"/>
        </w:rPr>
        <w:t>规避风险、</w:t>
      </w:r>
      <w:r>
        <w:rPr>
          <w:rFonts w:hint="eastAsia" w:ascii="宋体" w:hAnsi="宋体" w:eastAsia="宋体"/>
          <w:sz w:val="24"/>
          <w:szCs w:val="24"/>
        </w:rPr>
        <w:t>消除风险源、</w:t>
      </w:r>
      <w:r>
        <w:rPr>
          <w:rFonts w:ascii="宋体" w:hAnsi="宋体" w:eastAsia="宋体"/>
          <w:sz w:val="24"/>
          <w:szCs w:val="24"/>
        </w:rPr>
        <w:t>降低风险、</w:t>
      </w:r>
      <w:r>
        <w:rPr>
          <w:rFonts w:hint="eastAsia" w:ascii="宋体" w:hAnsi="宋体" w:eastAsia="宋体"/>
          <w:sz w:val="24"/>
          <w:szCs w:val="24"/>
        </w:rPr>
        <w:t>改变风险的可能性或后果、分担风险、为寻求机遇而承担</w:t>
      </w:r>
      <w:r>
        <w:rPr>
          <w:rFonts w:ascii="宋体" w:hAnsi="宋体" w:eastAsia="宋体"/>
          <w:sz w:val="24"/>
          <w:szCs w:val="24"/>
        </w:rPr>
        <w:t>风险</w:t>
      </w:r>
      <w:r>
        <w:rPr>
          <w:rFonts w:hint="eastAsia" w:ascii="宋体" w:hAnsi="宋体" w:eastAsia="宋体"/>
          <w:sz w:val="24"/>
          <w:szCs w:val="24"/>
        </w:rPr>
        <w:t>、保留风险</w:t>
      </w:r>
      <w:r>
        <w:rPr>
          <w:rFonts w:ascii="宋体" w:hAnsi="宋体" w:eastAsia="宋体"/>
          <w:sz w:val="24"/>
          <w:szCs w:val="24"/>
        </w:rPr>
        <w:t>等。</w:t>
      </w:r>
    </w:p>
    <w:p w14:paraId="7ACD706B">
      <w:pPr>
        <w:ind w:firstLine="480" w:firstLineChars="200"/>
        <w:rPr>
          <w:rFonts w:hint="eastAsia" w:ascii="宋体" w:hAnsi="宋体" w:eastAsia="宋体"/>
          <w:sz w:val="24"/>
          <w:szCs w:val="24"/>
        </w:rPr>
      </w:pPr>
      <w:r>
        <w:rPr>
          <w:rFonts w:hint="eastAsia" w:ascii="宋体" w:hAnsi="宋体" w:eastAsia="宋体"/>
          <w:sz w:val="24"/>
          <w:szCs w:val="24"/>
        </w:rPr>
        <w:t>机遇可能导致：采用新实践、推出新产品、开辟新市场、赢得新顾客、建立新合作伙伴、利用新技术等。</w:t>
      </w:r>
    </w:p>
    <w:p w14:paraId="365EA6A4">
      <w:pPr>
        <w:rPr>
          <w:rFonts w:hint="eastAsia" w:ascii="宋体" w:hAnsi="宋体" w:eastAsia="宋体"/>
          <w:sz w:val="24"/>
          <w:szCs w:val="24"/>
        </w:rPr>
      </w:pPr>
    </w:p>
    <w:p w14:paraId="682BBF76">
      <w:pPr>
        <w:rPr>
          <w:rFonts w:hint="eastAsia" w:ascii="宋体" w:hAnsi="宋体" w:eastAsia="宋体"/>
          <w:b/>
          <w:sz w:val="24"/>
          <w:szCs w:val="24"/>
        </w:rPr>
      </w:pPr>
      <w:r>
        <w:rPr>
          <w:rFonts w:hint="eastAsia" w:ascii="宋体" w:hAnsi="宋体" w:eastAsia="宋体"/>
          <w:b/>
          <w:sz w:val="24"/>
          <w:szCs w:val="24"/>
        </w:rPr>
        <w:t>6.1.3环境因素辨识</w:t>
      </w:r>
    </w:p>
    <w:p w14:paraId="715D028F">
      <w:pPr>
        <w:ind w:firstLine="480" w:firstLineChars="200"/>
        <w:rPr>
          <w:rFonts w:hint="eastAsia" w:ascii="宋体" w:hAnsi="宋体" w:eastAsia="宋体"/>
          <w:sz w:val="24"/>
          <w:szCs w:val="24"/>
        </w:rPr>
      </w:pPr>
      <w:r>
        <w:rPr>
          <w:rFonts w:hint="eastAsia" w:ascii="宋体" w:hAnsi="宋体" w:eastAsia="宋体"/>
          <w:sz w:val="24"/>
          <w:szCs w:val="24"/>
        </w:rPr>
        <w:t>在所界定的环境管理体系范围内，确定其活动、产品和服务中能够控制和能够施加影响环境因素，及其相关的环境影响。</w:t>
      </w:r>
    </w:p>
    <w:p w14:paraId="183808FC">
      <w:pPr>
        <w:ind w:firstLine="480" w:firstLineChars="200"/>
        <w:rPr>
          <w:rFonts w:hint="eastAsia" w:ascii="宋体" w:hAnsi="宋体" w:eastAsia="宋体"/>
          <w:sz w:val="24"/>
          <w:szCs w:val="24"/>
        </w:rPr>
      </w:pPr>
      <w:r>
        <w:rPr>
          <w:rFonts w:hint="eastAsia" w:ascii="宋体" w:hAnsi="宋体" w:eastAsia="宋体"/>
          <w:sz w:val="24"/>
          <w:szCs w:val="24"/>
        </w:rPr>
        <w:t>在识别环境因素时必须考虑：</w:t>
      </w:r>
    </w:p>
    <w:p w14:paraId="38BD67B7">
      <w:pPr>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产品和服务的生命周期；</w:t>
      </w:r>
    </w:p>
    <w:p w14:paraId="5540ABD9">
      <w:pPr>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公司的活动、产品和服务的</w:t>
      </w:r>
      <w:r>
        <w:rPr>
          <w:rFonts w:ascii="宋体" w:hAnsi="宋体" w:eastAsia="宋体"/>
          <w:sz w:val="24"/>
          <w:szCs w:val="24"/>
        </w:rPr>
        <w:t xml:space="preserve">变化，包括已纳入计划的或新开发的、新的或修改的活动、产品和服务； </w:t>
      </w:r>
    </w:p>
    <w:p w14:paraId="2D0D91E7">
      <w:pPr>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异常状况</w:t>
      </w:r>
      <w:r>
        <w:rPr>
          <w:rFonts w:ascii="宋体" w:hAnsi="宋体" w:eastAsia="宋体"/>
          <w:sz w:val="24"/>
          <w:szCs w:val="24"/>
        </w:rPr>
        <w:t>和潜在的紧急情况。</w:t>
      </w:r>
    </w:p>
    <w:p w14:paraId="7CA31E3C">
      <w:pPr>
        <w:ind w:firstLine="480" w:firstLineChars="200"/>
        <w:rPr>
          <w:rFonts w:hint="eastAsia" w:ascii="宋体" w:hAnsi="宋体" w:eastAsia="宋体"/>
          <w:sz w:val="24"/>
          <w:szCs w:val="24"/>
        </w:rPr>
      </w:pPr>
      <w:r>
        <w:rPr>
          <w:rFonts w:hint="eastAsia" w:ascii="宋体" w:hAnsi="宋体" w:eastAsia="宋体"/>
          <w:sz w:val="24"/>
          <w:szCs w:val="24"/>
        </w:rPr>
        <w:t>公司编制和实施《环境因素识别、评价及更新程序》，以用来确定环境活动能够得到有效控制（或可望对其施加影响）。通过环境因素的识别和评价，确定对环境具有（或可能具有）重大影响的因素（即：重要环境因素），以确保目标的建立和实施。</w:t>
      </w:r>
    </w:p>
    <w:p w14:paraId="18CBE367">
      <w:pPr>
        <w:ind w:firstLine="480" w:firstLineChars="200"/>
        <w:rPr>
          <w:rFonts w:hint="eastAsia" w:ascii="宋体" w:hAnsi="宋体" w:eastAsia="宋体"/>
          <w:sz w:val="24"/>
          <w:szCs w:val="24"/>
        </w:rPr>
      </w:pPr>
      <w:r>
        <w:rPr>
          <w:rFonts w:hint="eastAsia" w:ascii="宋体" w:hAnsi="宋体" w:eastAsia="宋体"/>
          <w:sz w:val="24"/>
          <w:szCs w:val="24"/>
        </w:rPr>
        <w:t>公司定期更新环境因素的识别、评价结果，每年至少一次；当活动、产品和服务发生</w:t>
      </w:r>
      <w:r>
        <w:rPr>
          <w:rFonts w:ascii="宋体" w:hAnsi="宋体" w:eastAsia="宋体"/>
          <w:sz w:val="24"/>
          <w:szCs w:val="24"/>
        </w:rPr>
        <w:t>变化</w:t>
      </w:r>
      <w:r>
        <w:rPr>
          <w:rFonts w:hint="eastAsia" w:ascii="宋体" w:hAnsi="宋体" w:eastAsia="宋体"/>
          <w:sz w:val="24"/>
          <w:szCs w:val="24"/>
        </w:rPr>
        <w:t>后，应及时对变化了的环境因素进行识别、评价。识别环境因素时应考虑过去、现在、将来三种时态，正常、异常、紧急三种状态。应保留识别、评价结果的文件化信息。</w:t>
      </w:r>
    </w:p>
    <w:p w14:paraId="60DFA6C8">
      <w:pPr>
        <w:rPr>
          <w:rFonts w:hint="eastAsia" w:ascii="宋体" w:hAnsi="宋体" w:eastAsia="宋体"/>
          <w:sz w:val="24"/>
          <w:szCs w:val="24"/>
        </w:rPr>
      </w:pPr>
    </w:p>
    <w:p w14:paraId="7F0E219E">
      <w:pPr>
        <w:adjustRightInd w:val="0"/>
        <w:snapToGrid w:val="0"/>
        <w:spacing w:line="360" w:lineRule="auto"/>
        <w:rPr>
          <w:rFonts w:ascii="宋体" w:hAnsi="Calibri" w:eastAsia="宋体" w:cs="Times New Roman"/>
          <w:b/>
          <w:color w:val="000000"/>
          <w:sz w:val="24"/>
        </w:rPr>
      </w:pPr>
      <w:r>
        <w:rPr>
          <w:rFonts w:hint="eastAsia" w:ascii="宋体" w:hAnsi="Calibri" w:eastAsia="宋体" w:cs="Times New Roman"/>
          <w:b/>
          <w:bCs/>
          <w:sz w:val="24"/>
        </w:rPr>
        <w:t>6.1.</w:t>
      </w:r>
      <w:r>
        <w:rPr>
          <w:rFonts w:hint="eastAsia" w:ascii="宋体"/>
          <w:b/>
          <w:bCs/>
          <w:sz w:val="24"/>
        </w:rPr>
        <w:t>4</w:t>
      </w:r>
      <w:r>
        <w:rPr>
          <w:rFonts w:hint="eastAsia" w:ascii="宋体" w:hAnsi="Calibri" w:eastAsia="宋体" w:cs="Times New Roman"/>
          <w:b/>
          <w:bCs/>
          <w:sz w:val="24"/>
        </w:rPr>
        <w:t xml:space="preserve"> </w:t>
      </w:r>
      <w:r>
        <w:rPr>
          <w:rFonts w:hint="eastAsia" w:ascii="宋体" w:hAnsi="Calibri" w:eastAsia="宋体" w:cs="Times New Roman"/>
          <w:b/>
          <w:color w:val="000000"/>
          <w:sz w:val="24"/>
        </w:rPr>
        <w:t>危险源的</w:t>
      </w:r>
      <w:r>
        <w:rPr>
          <w:rFonts w:hint="eastAsia" w:ascii="宋体"/>
          <w:b/>
          <w:color w:val="000000"/>
          <w:sz w:val="24"/>
        </w:rPr>
        <w:t>识别和</w:t>
      </w:r>
      <w:r>
        <w:rPr>
          <w:rFonts w:hint="eastAsia" w:ascii="宋体" w:hAnsi="Calibri" w:eastAsia="宋体" w:cs="Times New Roman"/>
          <w:b/>
          <w:color w:val="000000"/>
          <w:sz w:val="24"/>
        </w:rPr>
        <w:t>控制</w:t>
      </w:r>
    </w:p>
    <w:p w14:paraId="5C2C97DE">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对公司所有活动、服务过程中的危险源进行辨识、风险评价和控制措施的确定并文件化，以使在公司所有活动、服务过程中对职业健康安全具有或可能具有重大影响的危险源和职业健康风险得到有效控制并及时更新：</w:t>
      </w:r>
    </w:p>
    <w:p w14:paraId="35CB0806">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xml:space="preserve">a) </w:t>
      </w:r>
      <w:r>
        <w:rPr>
          <w:rFonts w:hint="eastAsia" w:ascii="宋体" w:hAnsi="宋体" w:eastAsia="宋体"/>
          <w:sz w:val="24"/>
          <w:szCs w:val="24"/>
        </w:rPr>
        <w:t>管理者代表负责审批重要</w:t>
      </w:r>
      <w:r>
        <w:rPr>
          <w:rFonts w:hint="eastAsia" w:ascii="宋体" w:hAnsi="宋体" w:eastAsia="宋体" w:cs="Times New Roman"/>
          <w:sz w:val="24"/>
          <w:szCs w:val="24"/>
        </w:rPr>
        <w:t>危险源和不可接受的风险；</w:t>
      </w:r>
    </w:p>
    <w:p w14:paraId="48FFA8FE">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b) 行政部负责汇总危险源的辨识、登记并组织风险评价和控制措施的确定，以确认重大危险源和不可接受的风险；</w:t>
      </w:r>
    </w:p>
    <w:p w14:paraId="1302F7CF">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c) 识别风险因素的范围必须覆盖公司所有活动、服务或服务的各个方面；</w:t>
      </w:r>
    </w:p>
    <w:p w14:paraId="73E98A60">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d) 识别风险因素应考虑过去、现在、将来三种时态及正常、异常、紧急三种状态；</w:t>
      </w:r>
    </w:p>
    <w:p w14:paraId="616E7E55">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e) 识别风险因素要考虑下列类型：</w:t>
      </w:r>
    </w:p>
    <w:p w14:paraId="66F16DA6">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物体打击；                        ● 车辆伤害；</w:t>
      </w:r>
    </w:p>
    <w:p w14:paraId="57087349">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机械伤害；                        ● 触电；</w:t>
      </w:r>
    </w:p>
    <w:p w14:paraId="7A3BACA1">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烫伤；                            ● 火灾；</w:t>
      </w:r>
    </w:p>
    <w:p w14:paraId="5E5A9905">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高处坠落；                        ● 化学爆炸；</w:t>
      </w:r>
    </w:p>
    <w:p w14:paraId="54AD2A75">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物理爆炸；                        ● 中毒和窒息；</w:t>
      </w:r>
    </w:p>
    <w:p w14:paraId="1242BBF3">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 其他。</w:t>
      </w:r>
    </w:p>
    <w:p w14:paraId="25310CE8">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g) 评价危险源风险因素时应考虑对危险源风险影响的规模、范围、发生频次、社会关注程度、法律法规的符合性及资源消耗等；</w:t>
      </w:r>
    </w:p>
    <w:p w14:paraId="65C8D986">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h) 对评价出的重要危险源因素和不可接受风险，由</w:t>
      </w:r>
      <w:r>
        <w:rPr>
          <w:rFonts w:hint="eastAsia" w:ascii="宋体" w:hAnsi="宋体" w:eastAsia="宋体"/>
          <w:sz w:val="24"/>
          <w:szCs w:val="24"/>
        </w:rPr>
        <w:t>行政部负责编制《重要环境因素清单》</w:t>
      </w:r>
      <w:r>
        <w:rPr>
          <w:rFonts w:hint="eastAsia" w:ascii="宋体" w:hAnsi="宋体" w:eastAsia="宋体" w:cs="Times New Roman"/>
          <w:sz w:val="24"/>
          <w:szCs w:val="24"/>
        </w:rPr>
        <w:t>，上报管理者代表审批；</w:t>
      </w:r>
    </w:p>
    <w:p w14:paraId="654DE130">
      <w:pPr>
        <w:ind w:firstLine="480" w:firstLineChars="200"/>
        <w:rPr>
          <w:rFonts w:hint="eastAsia" w:ascii="宋体" w:hAnsi="宋体" w:eastAsia="宋体"/>
          <w:sz w:val="24"/>
          <w:szCs w:val="24"/>
        </w:rPr>
      </w:pPr>
      <w:r>
        <w:rPr>
          <w:rFonts w:hint="eastAsia" w:ascii="宋体" w:hAnsi="宋体" w:eastAsia="宋体" w:cs="Times New Roman"/>
          <w:sz w:val="24"/>
          <w:szCs w:val="24"/>
        </w:rPr>
        <w:t>i) 当生产过程中的活动或服务发生较大变化以及法律及其他要求更新时，应及时对危险源进行补充识别，评价并确定不可接受风险。行政部组织每年定期补充识别风险因素、评价不可接受风险，并及时更新</w:t>
      </w:r>
      <w:r>
        <w:rPr>
          <w:rFonts w:hint="eastAsia" w:ascii="宋体" w:hAnsi="宋体" w:eastAsia="宋体"/>
          <w:sz w:val="24"/>
          <w:szCs w:val="24"/>
        </w:rPr>
        <w:t>。</w:t>
      </w:r>
    </w:p>
    <w:p w14:paraId="77C4E3C6">
      <w:pPr>
        <w:rPr>
          <w:rFonts w:hint="eastAsia" w:ascii="宋体" w:hAnsi="宋体" w:eastAsia="宋体"/>
          <w:sz w:val="24"/>
          <w:szCs w:val="24"/>
        </w:rPr>
      </w:pPr>
    </w:p>
    <w:p w14:paraId="57630E00">
      <w:pPr>
        <w:rPr>
          <w:rFonts w:hint="eastAsia" w:ascii="宋体" w:hAnsi="宋体" w:eastAsia="宋体"/>
          <w:b/>
          <w:sz w:val="24"/>
          <w:szCs w:val="24"/>
        </w:rPr>
      </w:pPr>
      <w:r>
        <w:rPr>
          <w:rFonts w:hint="eastAsia" w:ascii="宋体" w:hAnsi="宋体" w:eastAsia="宋体"/>
          <w:b/>
          <w:sz w:val="24"/>
          <w:szCs w:val="24"/>
        </w:rPr>
        <w:t>6.1.5合规义务</w:t>
      </w:r>
    </w:p>
    <w:p w14:paraId="0E1D0592">
      <w:pPr>
        <w:ind w:firstLine="360" w:firstLineChars="150"/>
        <w:rPr>
          <w:rFonts w:hint="eastAsia" w:ascii="宋体" w:hAnsi="宋体" w:eastAsia="宋体"/>
          <w:sz w:val="24"/>
          <w:szCs w:val="24"/>
        </w:rPr>
      </w:pPr>
      <w:r>
        <w:rPr>
          <w:rFonts w:hint="eastAsia" w:ascii="宋体" w:hAnsi="宋体" w:eastAsia="宋体"/>
          <w:sz w:val="24"/>
          <w:szCs w:val="24"/>
        </w:rPr>
        <w:t>公司建立并保持《法律法规和其他要求控制、</w:t>
      </w:r>
      <w:r>
        <w:rPr>
          <w:rFonts w:hint="eastAsia" w:ascii="宋体" w:hAnsi="宋体" w:eastAsia="宋体" w:cs="Times New Roman"/>
          <w:sz w:val="24"/>
          <w:szCs w:val="24"/>
        </w:rPr>
        <w:t>合规性评价程序</w:t>
      </w:r>
      <w:r>
        <w:rPr>
          <w:rFonts w:hint="eastAsia" w:ascii="宋体" w:hAnsi="宋体" w:eastAsia="宋体"/>
          <w:sz w:val="24"/>
          <w:szCs w:val="24"/>
        </w:rPr>
        <w:t>》，定期（至少每年一次）评价与质量、环境、职业健康安全的法律法规和其他要求在本公司的适用性。应建立获取相关法律法规和其他要求的渠道，并跟踪其变化以便及时更新评价结果。</w:t>
      </w:r>
    </w:p>
    <w:p w14:paraId="0A6B7747">
      <w:pPr>
        <w:ind w:firstLine="360" w:firstLineChars="150"/>
        <w:rPr>
          <w:rFonts w:hint="eastAsia" w:ascii="宋体" w:hAnsi="宋体" w:eastAsia="宋体"/>
          <w:sz w:val="24"/>
          <w:szCs w:val="24"/>
        </w:rPr>
      </w:pPr>
      <w:r>
        <w:rPr>
          <w:rFonts w:hint="eastAsia" w:ascii="宋体" w:hAnsi="宋体" w:eastAsia="宋体"/>
          <w:sz w:val="24"/>
          <w:szCs w:val="24"/>
        </w:rPr>
        <w:t>合规义务可能会给公司带来风险和机遇，在考虑合规义务时，需要：</w:t>
      </w:r>
    </w:p>
    <w:p w14:paraId="57CB8BF9">
      <w:pPr>
        <w:rPr>
          <w:rFonts w:hint="eastAsia"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确定并获取与环境因素、危险源有关的合规义务</w:t>
      </w:r>
      <w:r>
        <w:rPr>
          <w:rFonts w:ascii="宋体" w:hAnsi="宋体" w:eastAsia="宋体"/>
          <w:sz w:val="24"/>
          <w:szCs w:val="24"/>
        </w:rPr>
        <w:t xml:space="preserve">； </w:t>
      </w:r>
    </w:p>
    <w:p w14:paraId="36C5BD9A">
      <w:pPr>
        <w:rPr>
          <w:rFonts w:hint="eastAsia" w:ascii="宋体" w:hAnsi="宋体" w:eastAsia="宋体"/>
          <w:sz w:val="24"/>
          <w:szCs w:val="24"/>
        </w:rPr>
      </w:pPr>
      <w:r>
        <w:rPr>
          <w:rFonts w:ascii="宋体" w:hAnsi="宋体" w:eastAsia="宋体"/>
          <w:sz w:val="24"/>
          <w:szCs w:val="24"/>
        </w:rPr>
        <w:t>b) 确定这些合规</w:t>
      </w:r>
      <w:r>
        <w:rPr>
          <w:rFonts w:hint="eastAsia" w:ascii="宋体" w:hAnsi="宋体" w:eastAsia="宋体"/>
          <w:sz w:val="24"/>
          <w:szCs w:val="24"/>
        </w:rPr>
        <w:t>义务</w:t>
      </w:r>
      <w:r>
        <w:rPr>
          <w:rFonts w:ascii="宋体" w:hAnsi="宋体" w:eastAsia="宋体"/>
          <w:sz w:val="24"/>
          <w:szCs w:val="24"/>
        </w:rPr>
        <w:t>如何运用于</w:t>
      </w:r>
      <w:r>
        <w:rPr>
          <w:rFonts w:hint="eastAsia" w:ascii="宋体" w:hAnsi="宋体" w:eastAsia="宋体"/>
          <w:sz w:val="24"/>
          <w:szCs w:val="24"/>
        </w:rPr>
        <w:t>本公司；</w:t>
      </w:r>
    </w:p>
    <w:p w14:paraId="5B07973C">
      <w:pPr>
        <w:rPr>
          <w:rFonts w:hint="eastAsia" w:ascii="宋体" w:hAnsi="宋体" w:eastAsia="宋体"/>
          <w:sz w:val="24"/>
          <w:szCs w:val="24"/>
        </w:rPr>
      </w:pPr>
      <w:r>
        <w:rPr>
          <w:rFonts w:hint="eastAsia" w:ascii="宋体" w:hAnsi="宋体" w:eastAsia="宋体"/>
          <w:sz w:val="24"/>
          <w:szCs w:val="24"/>
        </w:rPr>
        <w:t>c）在建立、实施、保持和持续改进管理体系时，必须考虑这些合格义务。</w:t>
      </w:r>
    </w:p>
    <w:p w14:paraId="4D41ADEA">
      <w:pPr>
        <w:rPr>
          <w:rFonts w:hint="eastAsia" w:ascii="宋体" w:hAnsi="宋体" w:eastAsia="宋体"/>
          <w:sz w:val="24"/>
          <w:szCs w:val="24"/>
        </w:rPr>
      </w:pPr>
    </w:p>
    <w:p w14:paraId="6BB9D108">
      <w:pPr>
        <w:rPr>
          <w:rFonts w:hint="eastAsia" w:ascii="宋体" w:hAnsi="宋体" w:eastAsia="宋体"/>
          <w:b/>
          <w:sz w:val="24"/>
          <w:szCs w:val="24"/>
        </w:rPr>
      </w:pPr>
      <w:r>
        <w:rPr>
          <w:rFonts w:hint="eastAsia" w:ascii="宋体" w:hAnsi="宋体" w:eastAsia="宋体"/>
          <w:b/>
          <w:sz w:val="24"/>
          <w:szCs w:val="24"/>
        </w:rPr>
        <w:t>6.1.6措施的策划</w:t>
      </w:r>
    </w:p>
    <w:p w14:paraId="529516BE">
      <w:pPr>
        <w:ind w:firstLine="480" w:firstLineChars="200"/>
        <w:rPr>
          <w:rFonts w:hint="eastAsia" w:ascii="宋体" w:hAnsi="宋体" w:eastAsia="宋体"/>
          <w:sz w:val="24"/>
          <w:szCs w:val="24"/>
        </w:rPr>
      </w:pPr>
      <w:r>
        <w:rPr>
          <w:rFonts w:hint="eastAsia" w:ascii="宋体" w:hAnsi="宋体" w:eastAsia="宋体"/>
          <w:sz w:val="24"/>
          <w:szCs w:val="24"/>
        </w:rPr>
        <w:t>需要</w:t>
      </w:r>
      <w:r>
        <w:rPr>
          <w:rFonts w:ascii="宋体" w:hAnsi="宋体" w:eastAsia="宋体"/>
          <w:sz w:val="24"/>
          <w:szCs w:val="24"/>
        </w:rPr>
        <w:t>策划应对</w:t>
      </w:r>
      <w:r>
        <w:rPr>
          <w:rFonts w:hint="eastAsia" w:ascii="宋体" w:hAnsi="宋体" w:eastAsia="宋体"/>
          <w:sz w:val="24"/>
          <w:szCs w:val="24"/>
        </w:rPr>
        <w:t>质量/环境/职业健康安全的风险和机遇的</w:t>
      </w:r>
      <w:r>
        <w:rPr>
          <w:rFonts w:ascii="宋体" w:hAnsi="宋体" w:eastAsia="宋体"/>
          <w:sz w:val="24"/>
          <w:szCs w:val="24"/>
        </w:rPr>
        <w:t>措施</w:t>
      </w:r>
      <w:r>
        <w:rPr>
          <w:rFonts w:hint="eastAsia" w:ascii="宋体" w:hAnsi="宋体" w:eastAsia="宋体"/>
          <w:sz w:val="24"/>
          <w:szCs w:val="24"/>
        </w:rPr>
        <w:t>，对公司的重要环境因素或不可接受风险、所需要履行的合规义务、所识别的风险和机遇，采取相关措施，并对措施进行管理。</w:t>
      </w:r>
    </w:p>
    <w:p w14:paraId="3C965429">
      <w:pPr>
        <w:ind w:firstLine="480" w:firstLineChars="200"/>
        <w:rPr>
          <w:rFonts w:hint="eastAsia" w:ascii="宋体" w:hAnsi="宋体" w:eastAsia="宋体"/>
          <w:sz w:val="24"/>
          <w:szCs w:val="24"/>
        </w:rPr>
      </w:pPr>
      <w:r>
        <w:rPr>
          <w:rFonts w:hint="eastAsia" w:ascii="宋体" w:hAnsi="宋体" w:eastAsia="宋体"/>
          <w:sz w:val="24"/>
          <w:szCs w:val="24"/>
        </w:rPr>
        <w:t>应将这些措施融入公司的业务过程和环境/安全管理体系的运行过程，并评价这些措施的有效性。</w:t>
      </w:r>
    </w:p>
    <w:p w14:paraId="6E277A44">
      <w:pPr>
        <w:ind w:firstLine="480" w:firstLineChars="200"/>
        <w:rPr>
          <w:rFonts w:hint="eastAsia" w:ascii="宋体" w:hAnsi="宋体" w:eastAsia="宋体"/>
          <w:sz w:val="24"/>
          <w:szCs w:val="24"/>
        </w:rPr>
      </w:pPr>
      <w:r>
        <w:rPr>
          <w:rFonts w:hint="eastAsia" w:ascii="宋体" w:hAnsi="宋体" w:eastAsia="宋体"/>
          <w:sz w:val="24"/>
          <w:szCs w:val="24"/>
        </w:rPr>
        <w:t>在策划这些措施时，应考虑可选技术方案、财务、运行和经营等多方面的要求。</w:t>
      </w:r>
    </w:p>
    <w:p w14:paraId="7B8A6694">
      <w:pPr>
        <w:rPr>
          <w:rFonts w:hint="eastAsia" w:ascii="宋体" w:hAnsi="宋体" w:eastAsia="宋体"/>
          <w:sz w:val="24"/>
          <w:szCs w:val="24"/>
        </w:rPr>
      </w:pPr>
    </w:p>
    <w:p w14:paraId="078E40EB">
      <w:pPr>
        <w:rPr>
          <w:rFonts w:hint="eastAsia" w:ascii="宋体" w:hAnsi="宋体" w:eastAsia="宋体"/>
          <w:sz w:val="24"/>
          <w:szCs w:val="24"/>
        </w:rPr>
      </w:pPr>
    </w:p>
    <w:p w14:paraId="775D224D">
      <w:pPr>
        <w:rPr>
          <w:rFonts w:hint="eastAsia" w:ascii="宋体" w:hAnsi="宋体" w:eastAsia="宋体"/>
          <w:b/>
          <w:sz w:val="28"/>
          <w:szCs w:val="28"/>
        </w:rPr>
      </w:pPr>
      <w:r>
        <w:rPr>
          <w:rFonts w:hint="eastAsia" w:ascii="宋体" w:hAnsi="宋体" w:eastAsia="宋体"/>
          <w:b/>
          <w:sz w:val="28"/>
          <w:szCs w:val="28"/>
        </w:rPr>
        <w:t>6.2管理目标及其实现的策划</w:t>
      </w:r>
    </w:p>
    <w:p w14:paraId="4AF9E73F">
      <w:pPr>
        <w:outlineLvl w:val="0"/>
        <w:rPr>
          <w:rFonts w:hint="eastAsia" w:ascii="宋体" w:hAnsi="宋体" w:eastAsia="宋体"/>
          <w:b/>
          <w:sz w:val="24"/>
          <w:szCs w:val="24"/>
        </w:rPr>
      </w:pPr>
      <w:r>
        <w:rPr>
          <w:rFonts w:hint="eastAsia" w:ascii="宋体" w:hAnsi="宋体" w:eastAsia="宋体"/>
          <w:b/>
          <w:sz w:val="24"/>
          <w:szCs w:val="24"/>
        </w:rPr>
        <w:t>6.2.1管理目标</w:t>
      </w:r>
    </w:p>
    <w:p w14:paraId="70293EB7">
      <w:pPr>
        <w:pStyle w:val="3"/>
        <w:adjustRightInd w:val="0"/>
        <w:snapToGrid w:val="0"/>
        <w:ind w:left="561" w:leftChars="267" w:right="-88" w:rightChars="-42"/>
        <w:rPr>
          <w:rFonts w:hint="eastAsia" w:hAnsi="宋体"/>
          <w:sz w:val="24"/>
          <w:szCs w:val="24"/>
        </w:rPr>
      </w:pPr>
      <w:r>
        <w:rPr>
          <w:rFonts w:hint="eastAsia" w:hAnsi="宋体"/>
          <w:sz w:val="24"/>
          <w:szCs w:val="24"/>
        </w:rPr>
        <w:t>应</w:t>
      </w:r>
      <w:r>
        <w:rPr>
          <w:rFonts w:hAnsi="宋体"/>
          <w:sz w:val="24"/>
          <w:szCs w:val="24"/>
        </w:rPr>
        <w:t>在</w:t>
      </w:r>
      <w:r>
        <w:rPr>
          <w:rFonts w:hint="eastAsia" w:hAnsi="宋体"/>
          <w:sz w:val="24"/>
          <w:szCs w:val="24"/>
        </w:rPr>
        <w:t>公司的</w:t>
      </w:r>
      <w:r>
        <w:rPr>
          <w:rFonts w:hAnsi="宋体"/>
          <w:sz w:val="24"/>
          <w:szCs w:val="24"/>
        </w:rPr>
        <w:t>相关职能、层次、过程上建立</w:t>
      </w:r>
      <w:r>
        <w:rPr>
          <w:rFonts w:hint="eastAsia" w:hAnsi="宋体"/>
          <w:sz w:val="24"/>
          <w:szCs w:val="24"/>
        </w:rPr>
        <w:t>管理</w:t>
      </w:r>
      <w:r>
        <w:rPr>
          <w:rFonts w:hAnsi="宋体"/>
          <w:sz w:val="24"/>
          <w:szCs w:val="24"/>
        </w:rPr>
        <w:t>目标</w:t>
      </w:r>
      <w:r>
        <w:rPr>
          <w:rFonts w:hint="eastAsia" w:hAnsi="宋体"/>
          <w:sz w:val="24"/>
          <w:szCs w:val="24"/>
        </w:rPr>
        <w:t>，并形成文件。管理目标包括：质量目标、环境和安全目标，</w:t>
      </w:r>
    </w:p>
    <w:p w14:paraId="7957E2B8">
      <w:pPr>
        <w:pStyle w:val="3"/>
        <w:adjustRightInd w:val="0"/>
        <w:snapToGrid w:val="0"/>
        <w:ind w:left="561" w:leftChars="267" w:right="-88" w:rightChars="-42"/>
        <w:rPr>
          <w:rFonts w:ascii="Times New Roman"/>
          <w:b/>
          <w:sz w:val="28"/>
          <w:szCs w:val="24"/>
        </w:rPr>
      </w:pPr>
      <w:r>
        <w:rPr>
          <w:rFonts w:hint="eastAsia" w:ascii="Times New Roman"/>
          <w:b/>
          <w:sz w:val="28"/>
          <w:szCs w:val="24"/>
        </w:rPr>
        <w:t>质量目标：</w:t>
      </w:r>
    </w:p>
    <w:p w14:paraId="3BA1B0F1">
      <w:pPr>
        <w:pStyle w:val="3"/>
        <w:numPr>
          <w:ilvl w:val="0"/>
          <w:numId w:val="1"/>
        </w:numPr>
        <w:tabs>
          <w:tab w:val="left" w:pos="645"/>
          <w:tab w:val="clear" w:pos="779"/>
        </w:tabs>
        <w:spacing w:line="300" w:lineRule="auto"/>
        <w:ind w:left="1289" w:leftChars="180" w:right="149" w:rightChars="71" w:hanging="911" w:hangingChars="378"/>
        <w:rPr>
          <w:rFonts w:ascii="Times New Roman"/>
          <w:b/>
          <w:sz w:val="24"/>
          <w:szCs w:val="24"/>
        </w:rPr>
      </w:pPr>
      <w:r>
        <w:rPr>
          <w:rFonts w:hint="eastAsia" w:ascii="Times New Roman"/>
          <w:b/>
          <w:sz w:val="24"/>
          <w:szCs w:val="24"/>
        </w:rPr>
        <w:t>成品一次交验合格率≥98%；</w:t>
      </w:r>
    </w:p>
    <w:p w14:paraId="450DF062">
      <w:pPr>
        <w:pStyle w:val="3"/>
        <w:numPr>
          <w:ilvl w:val="0"/>
          <w:numId w:val="1"/>
        </w:numPr>
        <w:tabs>
          <w:tab w:val="left" w:pos="645"/>
          <w:tab w:val="clear" w:pos="779"/>
        </w:tabs>
        <w:spacing w:line="300" w:lineRule="auto"/>
        <w:ind w:left="1289" w:leftChars="180" w:right="149" w:rightChars="71" w:hanging="911" w:hangingChars="378"/>
        <w:rPr>
          <w:rFonts w:ascii="Times New Roman"/>
          <w:b/>
          <w:sz w:val="24"/>
          <w:szCs w:val="24"/>
        </w:rPr>
      </w:pPr>
      <w:r>
        <w:rPr>
          <w:rFonts w:hint="eastAsia" w:ascii="Times New Roman"/>
          <w:b/>
          <w:sz w:val="24"/>
          <w:szCs w:val="24"/>
        </w:rPr>
        <w:t>交期达成率≥92%；</w:t>
      </w:r>
    </w:p>
    <w:p w14:paraId="42CBA97B">
      <w:pPr>
        <w:pStyle w:val="3"/>
        <w:numPr>
          <w:ilvl w:val="0"/>
          <w:numId w:val="1"/>
        </w:numPr>
        <w:tabs>
          <w:tab w:val="left" w:pos="645"/>
        </w:tabs>
        <w:spacing w:line="300" w:lineRule="auto"/>
        <w:ind w:right="149" w:rightChars="71"/>
        <w:rPr>
          <w:rFonts w:ascii="Times New Roman"/>
          <w:b/>
          <w:sz w:val="24"/>
          <w:szCs w:val="24"/>
        </w:rPr>
      </w:pPr>
      <w:r>
        <w:rPr>
          <w:rFonts w:hint="eastAsia" w:ascii="Times New Roman"/>
          <w:b/>
          <w:sz w:val="24"/>
          <w:szCs w:val="24"/>
        </w:rPr>
        <w:t>顾客满意度≥85分。</w:t>
      </w:r>
    </w:p>
    <w:p w14:paraId="1A31B146">
      <w:pPr>
        <w:pStyle w:val="3"/>
        <w:tabs>
          <w:tab w:val="left" w:pos="645"/>
        </w:tabs>
        <w:spacing w:line="300" w:lineRule="auto"/>
        <w:ind w:left="779" w:right="149" w:rightChars="71"/>
        <w:rPr>
          <w:rFonts w:ascii="Times New Roman"/>
          <w:b/>
          <w:sz w:val="24"/>
          <w:szCs w:val="24"/>
        </w:rPr>
      </w:pPr>
    </w:p>
    <w:p w14:paraId="7F6A78E2">
      <w:pPr>
        <w:pStyle w:val="3"/>
        <w:tabs>
          <w:tab w:val="left" w:pos="645"/>
        </w:tabs>
        <w:spacing w:line="300" w:lineRule="auto"/>
        <w:ind w:left="1441" w:leftChars="180" w:right="149" w:rightChars="71" w:hanging="1063" w:hangingChars="378"/>
        <w:rPr>
          <w:rFonts w:ascii="Times New Roman"/>
          <w:b/>
          <w:sz w:val="28"/>
          <w:szCs w:val="24"/>
        </w:rPr>
      </w:pPr>
      <w:r>
        <w:rPr>
          <w:rFonts w:hint="eastAsia" w:ascii="Times New Roman"/>
          <w:b/>
          <w:sz w:val="28"/>
          <w:szCs w:val="24"/>
        </w:rPr>
        <w:t>环境目标</w:t>
      </w:r>
    </w:p>
    <w:p w14:paraId="32AC679E">
      <w:pPr>
        <w:pStyle w:val="3"/>
        <w:numPr>
          <w:ilvl w:val="0"/>
          <w:numId w:val="1"/>
        </w:numPr>
        <w:tabs>
          <w:tab w:val="left" w:pos="645"/>
          <w:tab w:val="clear" w:pos="779"/>
        </w:tabs>
        <w:spacing w:line="300" w:lineRule="auto"/>
        <w:ind w:left="1289" w:leftChars="180" w:right="149" w:rightChars="71" w:hanging="911" w:hangingChars="378"/>
        <w:rPr>
          <w:rFonts w:ascii="Times New Roman"/>
          <w:b/>
          <w:sz w:val="24"/>
          <w:szCs w:val="24"/>
        </w:rPr>
      </w:pPr>
      <w:r>
        <w:rPr>
          <w:rFonts w:hint="eastAsia" w:ascii="Times New Roman"/>
          <w:b/>
          <w:sz w:val="24"/>
          <w:szCs w:val="24"/>
        </w:rPr>
        <w:t>做到节约能源，环境污染事件0起；</w:t>
      </w:r>
    </w:p>
    <w:p w14:paraId="1B0FF96F">
      <w:pPr>
        <w:pStyle w:val="3"/>
        <w:numPr>
          <w:ilvl w:val="0"/>
          <w:numId w:val="1"/>
        </w:numPr>
        <w:tabs>
          <w:tab w:val="left" w:pos="645"/>
          <w:tab w:val="clear" w:pos="779"/>
        </w:tabs>
        <w:spacing w:line="300" w:lineRule="auto"/>
        <w:ind w:left="1289" w:leftChars="180" w:right="149" w:rightChars="71" w:hanging="911" w:hangingChars="378"/>
        <w:rPr>
          <w:rFonts w:ascii="Times New Roman"/>
          <w:b/>
          <w:sz w:val="24"/>
          <w:szCs w:val="24"/>
        </w:rPr>
      </w:pPr>
      <w:r>
        <w:rPr>
          <w:rFonts w:hint="eastAsia" w:ascii="Times New Roman"/>
          <w:b/>
          <w:sz w:val="24"/>
          <w:szCs w:val="24"/>
        </w:rPr>
        <w:t>有效控制废弃物的处置，</w:t>
      </w:r>
      <w:r>
        <w:rPr>
          <w:rFonts w:ascii="Times New Roman"/>
          <w:b/>
          <w:sz w:val="24"/>
          <w:szCs w:val="24"/>
        </w:rPr>
        <w:t>固废100%收集处理</w:t>
      </w:r>
      <w:r>
        <w:rPr>
          <w:rFonts w:hint="eastAsia" w:ascii="Times New Roman"/>
          <w:b/>
          <w:sz w:val="24"/>
          <w:szCs w:val="24"/>
        </w:rPr>
        <w:t>。</w:t>
      </w:r>
    </w:p>
    <w:p w14:paraId="4EE0D36B">
      <w:pPr>
        <w:pStyle w:val="3"/>
        <w:tabs>
          <w:tab w:val="left" w:pos="645"/>
        </w:tabs>
        <w:spacing w:line="300" w:lineRule="auto"/>
        <w:ind w:left="1289" w:right="149" w:rightChars="71"/>
        <w:rPr>
          <w:rFonts w:ascii="Times New Roman"/>
          <w:b/>
          <w:sz w:val="24"/>
          <w:szCs w:val="24"/>
        </w:rPr>
      </w:pPr>
    </w:p>
    <w:p w14:paraId="221B7D46">
      <w:pPr>
        <w:pStyle w:val="3"/>
        <w:spacing w:line="300" w:lineRule="auto"/>
        <w:ind w:right="149" w:rightChars="71" w:firstLine="281" w:firstLineChars="100"/>
        <w:rPr>
          <w:rFonts w:ascii="Times New Roman"/>
          <w:b/>
          <w:sz w:val="28"/>
          <w:szCs w:val="24"/>
        </w:rPr>
      </w:pPr>
      <w:r>
        <w:rPr>
          <w:rFonts w:hint="eastAsia" w:ascii="Times New Roman"/>
          <w:b/>
          <w:sz w:val="28"/>
          <w:szCs w:val="24"/>
        </w:rPr>
        <w:t>职业健康安全目标</w:t>
      </w:r>
    </w:p>
    <w:p w14:paraId="13A1B243">
      <w:pPr>
        <w:pStyle w:val="3"/>
        <w:numPr>
          <w:ilvl w:val="0"/>
          <w:numId w:val="1"/>
        </w:numPr>
        <w:tabs>
          <w:tab w:val="left" w:pos="645"/>
          <w:tab w:val="clear" w:pos="779"/>
        </w:tabs>
        <w:spacing w:line="300" w:lineRule="auto"/>
        <w:ind w:left="1289" w:leftChars="180" w:right="149" w:rightChars="71" w:hanging="911" w:hangingChars="378"/>
        <w:rPr>
          <w:rFonts w:ascii="Times New Roman"/>
          <w:b/>
          <w:sz w:val="24"/>
          <w:szCs w:val="24"/>
        </w:rPr>
      </w:pPr>
      <w:r>
        <w:rPr>
          <w:rFonts w:hint="eastAsia" w:ascii="Times New Roman"/>
          <w:b/>
          <w:sz w:val="24"/>
          <w:szCs w:val="24"/>
        </w:rPr>
        <w:t>全年重伤害或火灾事故0起，</w:t>
      </w:r>
    </w:p>
    <w:p w14:paraId="3D4060EC">
      <w:pPr>
        <w:pStyle w:val="3"/>
        <w:numPr>
          <w:ilvl w:val="0"/>
          <w:numId w:val="1"/>
        </w:numPr>
        <w:tabs>
          <w:tab w:val="left" w:pos="645"/>
          <w:tab w:val="clear" w:pos="779"/>
        </w:tabs>
        <w:spacing w:line="300" w:lineRule="auto"/>
        <w:ind w:left="1289" w:leftChars="180" w:right="149" w:rightChars="71" w:hanging="911" w:hangingChars="378"/>
        <w:rPr>
          <w:rFonts w:ascii="Times New Roman"/>
          <w:b/>
          <w:sz w:val="24"/>
          <w:szCs w:val="24"/>
        </w:rPr>
      </w:pPr>
      <w:r>
        <w:rPr>
          <w:rFonts w:hint="eastAsia" w:ascii="Times New Roman"/>
          <w:b/>
          <w:sz w:val="24"/>
          <w:szCs w:val="24"/>
        </w:rPr>
        <w:t>一般工伤事故小于3起。</w:t>
      </w:r>
    </w:p>
    <w:p w14:paraId="69D31A7E">
      <w:pPr>
        <w:pStyle w:val="3"/>
        <w:tabs>
          <w:tab w:val="left" w:pos="645"/>
        </w:tabs>
        <w:spacing w:line="300" w:lineRule="auto"/>
        <w:ind w:left="1289" w:right="149" w:rightChars="71"/>
        <w:rPr>
          <w:rFonts w:ascii="Times New Roman"/>
          <w:b/>
          <w:sz w:val="24"/>
          <w:szCs w:val="24"/>
        </w:rPr>
      </w:pPr>
    </w:p>
    <w:p w14:paraId="62AC4F07">
      <w:pPr>
        <w:ind w:firstLine="480" w:firstLineChars="200"/>
        <w:rPr>
          <w:rFonts w:hint="eastAsia" w:ascii="宋体" w:hAnsi="宋体" w:eastAsia="宋体"/>
          <w:sz w:val="24"/>
          <w:szCs w:val="24"/>
        </w:rPr>
      </w:pPr>
      <w:r>
        <w:rPr>
          <w:rFonts w:hint="eastAsia" w:ascii="宋体" w:hAnsi="宋体" w:eastAsia="宋体"/>
          <w:sz w:val="24"/>
          <w:szCs w:val="24"/>
        </w:rPr>
        <w:t>管理</w:t>
      </w:r>
      <w:r>
        <w:rPr>
          <w:rFonts w:ascii="宋体" w:hAnsi="宋体" w:eastAsia="宋体"/>
          <w:sz w:val="24"/>
          <w:szCs w:val="24"/>
        </w:rPr>
        <w:t>目标应：</w:t>
      </w:r>
    </w:p>
    <w:p w14:paraId="0760B808">
      <w:pPr>
        <w:rPr>
          <w:rFonts w:hint="eastAsia" w:ascii="宋体" w:hAnsi="宋体" w:eastAsia="宋体"/>
          <w:sz w:val="24"/>
          <w:szCs w:val="24"/>
        </w:rPr>
      </w:pPr>
      <w:r>
        <w:rPr>
          <w:rFonts w:ascii="宋体" w:hAnsi="宋体" w:eastAsia="宋体"/>
          <w:sz w:val="24"/>
          <w:szCs w:val="24"/>
        </w:rPr>
        <w:t>a)与</w:t>
      </w:r>
      <w:r>
        <w:rPr>
          <w:rFonts w:hint="eastAsia" w:ascii="宋体" w:hAnsi="宋体" w:eastAsia="宋体"/>
          <w:sz w:val="24"/>
          <w:szCs w:val="24"/>
        </w:rPr>
        <w:t>管理</w:t>
      </w:r>
      <w:r>
        <w:rPr>
          <w:rFonts w:ascii="宋体" w:hAnsi="宋体" w:eastAsia="宋体"/>
          <w:sz w:val="24"/>
          <w:szCs w:val="24"/>
        </w:rPr>
        <w:t>方针保持一致</w:t>
      </w:r>
      <w:r>
        <w:rPr>
          <w:rFonts w:hint="eastAsia" w:ascii="宋体" w:hAnsi="宋体" w:eastAsia="宋体"/>
          <w:sz w:val="24"/>
          <w:szCs w:val="24"/>
        </w:rPr>
        <w:t>；</w:t>
      </w:r>
    </w:p>
    <w:p w14:paraId="2480C162">
      <w:pPr>
        <w:rPr>
          <w:rFonts w:hint="eastAsia" w:ascii="宋体" w:hAnsi="宋体" w:eastAsia="宋体"/>
          <w:sz w:val="24"/>
          <w:szCs w:val="24"/>
        </w:rPr>
      </w:pPr>
      <w:r>
        <w:rPr>
          <w:rFonts w:ascii="宋体" w:hAnsi="宋体" w:eastAsia="宋体"/>
          <w:sz w:val="24"/>
          <w:szCs w:val="24"/>
        </w:rPr>
        <w:t>b)</w:t>
      </w:r>
      <w:r>
        <w:rPr>
          <w:rFonts w:hint="eastAsia" w:ascii="宋体" w:hAnsi="宋体" w:eastAsia="宋体"/>
          <w:sz w:val="24"/>
          <w:szCs w:val="24"/>
        </w:rPr>
        <w:t>包括</w:t>
      </w:r>
      <w:r>
        <w:rPr>
          <w:rFonts w:ascii="宋体" w:hAnsi="宋体" w:eastAsia="宋体"/>
          <w:sz w:val="24"/>
          <w:szCs w:val="24"/>
        </w:rPr>
        <w:t>与产品、服务的符合性和顾客满意相关</w:t>
      </w:r>
      <w:r>
        <w:rPr>
          <w:rFonts w:hint="eastAsia" w:ascii="宋体" w:hAnsi="宋体" w:eastAsia="宋体"/>
          <w:sz w:val="24"/>
          <w:szCs w:val="24"/>
        </w:rPr>
        <w:t>的信息；</w:t>
      </w:r>
    </w:p>
    <w:p w14:paraId="7A878219">
      <w:pPr>
        <w:rPr>
          <w:rFonts w:hint="eastAsia" w:ascii="宋体" w:hAnsi="宋体" w:eastAsia="宋体"/>
          <w:sz w:val="24"/>
          <w:szCs w:val="24"/>
        </w:rPr>
      </w:pPr>
      <w:r>
        <w:rPr>
          <w:rFonts w:ascii="宋体" w:hAnsi="宋体" w:eastAsia="宋体"/>
          <w:sz w:val="24"/>
          <w:szCs w:val="24"/>
        </w:rPr>
        <w:t>c)可行时</w:t>
      </w:r>
      <w:r>
        <w:rPr>
          <w:rFonts w:hint="eastAsia" w:ascii="宋体" w:hAnsi="宋体" w:eastAsia="宋体"/>
          <w:sz w:val="24"/>
          <w:szCs w:val="24"/>
        </w:rPr>
        <w:t>目标</w:t>
      </w:r>
      <w:r>
        <w:rPr>
          <w:rFonts w:ascii="宋体" w:hAnsi="宋体" w:eastAsia="宋体"/>
          <w:sz w:val="24"/>
          <w:szCs w:val="24"/>
        </w:rPr>
        <w:t>可</w:t>
      </w:r>
      <w:r>
        <w:rPr>
          <w:rFonts w:hint="eastAsia" w:ascii="宋体" w:hAnsi="宋体" w:eastAsia="宋体"/>
          <w:sz w:val="24"/>
          <w:szCs w:val="24"/>
        </w:rPr>
        <w:t>以</w:t>
      </w:r>
      <w:r>
        <w:rPr>
          <w:rFonts w:ascii="宋体" w:hAnsi="宋体" w:eastAsia="宋体"/>
          <w:sz w:val="24"/>
          <w:szCs w:val="24"/>
        </w:rPr>
        <w:t>测量</w:t>
      </w:r>
      <w:r>
        <w:rPr>
          <w:rFonts w:hint="eastAsia" w:ascii="宋体" w:hAnsi="宋体" w:eastAsia="宋体"/>
          <w:sz w:val="24"/>
          <w:szCs w:val="24"/>
        </w:rPr>
        <w:t>，</w:t>
      </w:r>
      <w:r>
        <w:rPr>
          <w:rFonts w:ascii="宋体" w:hAnsi="宋体" w:eastAsia="宋体"/>
          <w:sz w:val="24"/>
          <w:szCs w:val="24"/>
        </w:rPr>
        <w:t>得到监</w:t>
      </w:r>
      <w:r>
        <w:rPr>
          <w:rFonts w:hint="eastAsia" w:ascii="宋体" w:hAnsi="宋体" w:eastAsia="宋体"/>
          <w:sz w:val="24"/>
          <w:szCs w:val="24"/>
        </w:rPr>
        <w:t>视；</w:t>
      </w:r>
    </w:p>
    <w:p w14:paraId="3B96ED72">
      <w:pPr>
        <w:rPr>
          <w:rFonts w:hint="eastAsia" w:ascii="宋体" w:hAnsi="宋体" w:eastAsia="宋体"/>
          <w:sz w:val="24"/>
          <w:szCs w:val="24"/>
        </w:rPr>
      </w:pPr>
      <w:r>
        <w:rPr>
          <w:rFonts w:ascii="宋体" w:hAnsi="宋体" w:eastAsia="宋体"/>
          <w:sz w:val="24"/>
          <w:szCs w:val="24"/>
        </w:rPr>
        <w:t>d)</w:t>
      </w:r>
      <w:r>
        <w:rPr>
          <w:rFonts w:hint="eastAsia" w:ascii="宋体" w:hAnsi="宋体" w:eastAsia="宋体"/>
          <w:sz w:val="24"/>
          <w:szCs w:val="24"/>
        </w:rPr>
        <w:t>需</w:t>
      </w:r>
      <w:r>
        <w:rPr>
          <w:rFonts w:ascii="宋体" w:hAnsi="宋体" w:eastAsia="宋体"/>
          <w:sz w:val="24"/>
          <w:szCs w:val="24"/>
        </w:rPr>
        <w:t>考虑到</w:t>
      </w:r>
      <w:r>
        <w:rPr>
          <w:rFonts w:hint="eastAsia" w:ascii="宋体" w:hAnsi="宋体" w:eastAsia="宋体"/>
          <w:sz w:val="24"/>
          <w:szCs w:val="24"/>
        </w:rPr>
        <w:t>公司</w:t>
      </w:r>
      <w:r>
        <w:rPr>
          <w:rFonts w:ascii="宋体" w:hAnsi="宋体" w:eastAsia="宋体"/>
          <w:sz w:val="24"/>
          <w:szCs w:val="24"/>
        </w:rPr>
        <w:t>的内外部</w:t>
      </w:r>
      <w:r>
        <w:rPr>
          <w:rFonts w:hint="eastAsia" w:ascii="宋体" w:hAnsi="宋体" w:eastAsia="宋体"/>
          <w:sz w:val="24"/>
          <w:szCs w:val="24"/>
        </w:rPr>
        <w:t>因素</w:t>
      </w:r>
      <w:r>
        <w:rPr>
          <w:rFonts w:ascii="宋体" w:hAnsi="宋体" w:eastAsia="宋体"/>
          <w:sz w:val="24"/>
          <w:szCs w:val="24"/>
        </w:rPr>
        <w:t>；</w:t>
      </w:r>
    </w:p>
    <w:p w14:paraId="28200BB4">
      <w:pPr>
        <w:rPr>
          <w:rFonts w:hint="eastAsia" w:ascii="宋体" w:hAnsi="宋体" w:eastAsia="宋体"/>
          <w:sz w:val="24"/>
          <w:szCs w:val="24"/>
        </w:rPr>
      </w:pPr>
      <w:r>
        <w:rPr>
          <w:rFonts w:ascii="宋体" w:hAnsi="宋体" w:eastAsia="宋体"/>
          <w:sz w:val="24"/>
          <w:szCs w:val="24"/>
        </w:rPr>
        <w:t>e) 考虑适用的要求</w:t>
      </w:r>
      <w:r>
        <w:rPr>
          <w:rFonts w:hint="eastAsia" w:ascii="宋体" w:hAnsi="宋体" w:eastAsia="宋体"/>
          <w:sz w:val="24"/>
          <w:szCs w:val="24"/>
        </w:rPr>
        <w:t>；</w:t>
      </w:r>
    </w:p>
    <w:p w14:paraId="706DB155">
      <w:pPr>
        <w:rPr>
          <w:rFonts w:hint="eastAsia" w:ascii="宋体" w:hAnsi="宋体" w:eastAsia="宋体"/>
          <w:sz w:val="24"/>
          <w:szCs w:val="24"/>
        </w:rPr>
      </w:pPr>
      <w:r>
        <w:rPr>
          <w:rFonts w:ascii="宋体" w:hAnsi="宋体" w:eastAsia="宋体"/>
          <w:sz w:val="24"/>
          <w:szCs w:val="24"/>
        </w:rPr>
        <w:t>f) 得到沟通</w:t>
      </w:r>
      <w:r>
        <w:rPr>
          <w:rFonts w:hint="eastAsia" w:ascii="宋体" w:hAnsi="宋体" w:eastAsia="宋体"/>
          <w:sz w:val="24"/>
          <w:szCs w:val="24"/>
        </w:rPr>
        <w:t>；</w:t>
      </w:r>
    </w:p>
    <w:p w14:paraId="3B390BE1">
      <w:pPr>
        <w:rPr>
          <w:rFonts w:hint="eastAsia" w:ascii="宋体" w:hAnsi="宋体" w:eastAsia="宋体"/>
          <w:sz w:val="24"/>
          <w:szCs w:val="24"/>
        </w:rPr>
      </w:pPr>
      <w:r>
        <w:rPr>
          <w:rFonts w:ascii="宋体" w:hAnsi="宋体" w:eastAsia="宋体"/>
          <w:sz w:val="24"/>
          <w:szCs w:val="24"/>
        </w:rPr>
        <w:t>g) 适当时进行更新</w:t>
      </w:r>
      <w:r>
        <w:rPr>
          <w:rFonts w:hint="eastAsia" w:ascii="宋体" w:hAnsi="宋体" w:eastAsia="宋体"/>
          <w:sz w:val="24"/>
          <w:szCs w:val="24"/>
        </w:rPr>
        <w:t>。</w:t>
      </w:r>
    </w:p>
    <w:p w14:paraId="16899646">
      <w:pPr>
        <w:ind w:firstLine="480" w:firstLineChars="200"/>
        <w:rPr>
          <w:rFonts w:hint="eastAsia" w:ascii="宋体" w:hAnsi="宋体" w:eastAsia="宋体"/>
          <w:sz w:val="24"/>
          <w:szCs w:val="24"/>
        </w:rPr>
      </w:pPr>
      <w:r>
        <w:rPr>
          <w:rFonts w:hint="eastAsia" w:ascii="宋体" w:hAnsi="宋体" w:eastAsia="宋体"/>
          <w:sz w:val="24"/>
          <w:szCs w:val="24"/>
        </w:rPr>
        <w:t>公司对各部门的管理目标完成情况，按照规定的考核频次进行考核，年终进行汇总统计，需要保留考核记录。对目标的适宜性提交管理评审进行评审，当发现不适宜时，对管理目标进行修订。</w:t>
      </w:r>
    </w:p>
    <w:p w14:paraId="3756C59C">
      <w:pPr>
        <w:rPr>
          <w:rFonts w:hint="eastAsia" w:ascii="宋体" w:hAnsi="宋体" w:eastAsia="宋体"/>
          <w:b/>
          <w:sz w:val="24"/>
          <w:szCs w:val="24"/>
        </w:rPr>
      </w:pPr>
    </w:p>
    <w:p w14:paraId="16E7C4C5">
      <w:pPr>
        <w:rPr>
          <w:rFonts w:hint="eastAsia" w:ascii="宋体" w:hAnsi="宋体" w:eastAsia="宋体"/>
          <w:b/>
          <w:sz w:val="24"/>
          <w:szCs w:val="24"/>
        </w:rPr>
      </w:pPr>
      <w:r>
        <w:rPr>
          <w:rFonts w:hint="eastAsia" w:ascii="宋体" w:hAnsi="宋体" w:eastAsia="宋体"/>
          <w:b/>
          <w:sz w:val="24"/>
          <w:szCs w:val="24"/>
        </w:rPr>
        <w:t>6.2.2实现目标措施的策划</w:t>
      </w:r>
    </w:p>
    <w:p w14:paraId="54747DE6">
      <w:pPr>
        <w:ind w:firstLine="480" w:firstLineChars="200"/>
        <w:rPr>
          <w:rFonts w:hint="eastAsia" w:ascii="宋体" w:hAnsi="宋体" w:eastAsia="宋体"/>
          <w:sz w:val="24"/>
          <w:szCs w:val="24"/>
        </w:rPr>
      </w:pPr>
      <w:r>
        <w:rPr>
          <w:rFonts w:hint="eastAsia" w:ascii="宋体" w:hAnsi="宋体" w:eastAsia="宋体"/>
          <w:sz w:val="24"/>
          <w:szCs w:val="24"/>
        </w:rPr>
        <w:t>在策划制定管理目标时，应考虑以下5个要素：</w:t>
      </w:r>
    </w:p>
    <w:p w14:paraId="140ED393">
      <w:pPr>
        <w:rPr>
          <w:rFonts w:hint="eastAsia" w:ascii="宋体" w:hAnsi="宋体" w:eastAsia="宋体"/>
          <w:sz w:val="24"/>
          <w:szCs w:val="24"/>
        </w:rPr>
      </w:pPr>
      <w:r>
        <w:rPr>
          <w:rFonts w:hint="eastAsia" w:ascii="宋体" w:hAnsi="宋体" w:eastAsia="宋体"/>
          <w:sz w:val="24"/>
          <w:szCs w:val="24"/>
        </w:rPr>
        <w:t>a）目标的针对性：要做什么；</w:t>
      </w:r>
    </w:p>
    <w:p w14:paraId="17D75AEA">
      <w:pPr>
        <w:rPr>
          <w:rFonts w:hint="eastAsia" w:ascii="宋体" w:hAnsi="宋体" w:eastAsia="宋体"/>
          <w:sz w:val="24"/>
          <w:szCs w:val="24"/>
        </w:rPr>
      </w:pPr>
      <w:r>
        <w:rPr>
          <w:rFonts w:hint="eastAsia" w:ascii="宋体" w:hAnsi="宋体" w:eastAsia="宋体"/>
          <w:sz w:val="24"/>
          <w:szCs w:val="24"/>
        </w:rPr>
        <w:t>b）达到目标</w:t>
      </w:r>
      <w:r>
        <w:rPr>
          <w:rFonts w:ascii="宋体" w:hAnsi="宋体" w:eastAsia="宋体"/>
          <w:sz w:val="24"/>
          <w:szCs w:val="24"/>
        </w:rPr>
        <w:t>所需的</w:t>
      </w:r>
      <w:r>
        <w:rPr>
          <w:rFonts w:hint="eastAsia" w:ascii="宋体" w:hAnsi="宋体" w:eastAsia="宋体"/>
          <w:sz w:val="24"/>
          <w:szCs w:val="24"/>
        </w:rPr>
        <w:t>资源；</w:t>
      </w:r>
    </w:p>
    <w:p w14:paraId="3BC77270">
      <w:pPr>
        <w:rPr>
          <w:rFonts w:hint="eastAsia" w:ascii="宋体" w:hAnsi="宋体" w:eastAsia="宋体"/>
          <w:sz w:val="24"/>
          <w:szCs w:val="24"/>
        </w:rPr>
      </w:pPr>
      <w:r>
        <w:rPr>
          <w:rFonts w:hint="eastAsia" w:ascii="宋体" w:hAnsi="宋体" w:eastAsia="宋体"/>
          <w:sz w:val="24"/>
          <w:szCs w:val="24"/>
        </w:rPr>
        <w:t>c）</w:t>
      </w:r>
      <w:r>
        <w:rPr>
          <w:rFonts w:ascii="宋体" w:hAnsi="宋体" w:eastAsia="宋体"/>
          <w:sz w:val="24"/>
          <w:szCs w:val="24"/>
        </w:rPr>
        <w:t>责任人；</w:t>
      </w:r>
    </w:p>
    <w:p w14:paraId="6D7E0BB3">
      <w:pPr>
        <w:rPr>
          <w:rFonts w:hint="eastAsia" w:ascii="宋体" w:hAnsi="宋体" w:eastAsia="宋体"/>
          <w:sz w:val="24"/>
          <w:szCs w:val="24"/>
        </w:rPr>
      </w:pPr>
      <w:r>
        <w:rPr>
          <w:rFonts w:hint="eastAsia" w:ascii="宋体" w:hAnsi="宋体" w:eastAsia="宋体"/>
          <w:sz w:val="24"/>
          <w:szCs w:val="24"/>
        </w:rPr>
        <w:t>d）</w:t>
      </w:r>
      <w:r>
        <w:rPr>
          <w:rFonts w:ascii="宋体" w:hAnsi="宋体" w:eastAsia="宋体"/>
          <w:sz w:val="24"/>
          <w:szCs w:val="24"/>
        </w:rPr>
        <w:t>完成的时间表；</w:t>
      </w:r>
    </w:p>
    <w:p w14:paraId="1793CA24">
      <w:pPr>
        <w:rPr>
          <w:rFonts w:hint="eastAsia" w:ascii="宋体" w:hAnsi="宋体" w:eastAsia="宋体"/>
          <w:sz w:val="24"/>
          <w:szCs w:val="24"/>
        </w:rPr>
      </w:pPr>
      <w:r>
        <w:rPr>
          <w:rFonts w:hint="eastAsia" w:ascii="宋体" w:hAnsi="宋体" w:eastAsia="宋体"/>
          <w:sz w:val="24"/>
          <w:szCs w:val="24"/>
        </w:rPr>
        <w:t>e）结果评价方法。</w:t>
      </w:r>
    </w:p>
    <w:p w14:paraId="1BBE8126">
      <w:pPr>
        <w:ind w:firstLine="480" w:firstLineChars="200"/>
        <w:rPr>
          <w:rFonts w:hint="eastAsia" w:ascii="宋体" w:hAnsi="宋体" w:eastAsia="宋体"/>
          <w:sz w:val="24"/>
          <w:szCs w:val="24"/>
        </w:rPr>
      </w:pPr>
      <w:r>
        <w:rPr>
          <w:rFonts w:hint="eastAsia" w:ascii="宋体" w:hAnsi="宋体" w:eastAsia="宋体"/>
          <w:sz w:val="24"/>
          <w:szCs w:val="24"/>
        </w:rPr>
        <w:t>目标管理可参看SMART原则。</w:t>
      </w:r>
    </w:p>
    <w:p w14:paraId="766D5FE0">
      <w:pPr>
        <w:rPr>
          <w:rFonts w:hint="eastAsia" w:ascii="宋体" w:hAnsi="宋体" w:eastAsia="宋体"/>
          <w:sz w:val="24"/>
          <w:szCs w:val="24"/>
        </w:rPr>
      </w:pPr>
    </w:p>
    <w:p w14:paraId="5D0402BE">
      <w:pPr>
        <w:rPr>
          <w:rFonts w:hint="eastAsia" w:ascii="宋体" w:hAnsi="宋体" w:eastAsia="宋体"/>
          <w:b/>
          <w:sz w:val="28"/>
          <w:szCs w:val="28"/>
        </w:rPr>
      </w:pPr>
      <w:r>
        <w:rPr>
          <w:rFonts w:hint="eastAsia" w:ascii="宋体" w:hAnsi="宋体" w:eastAsia="宋体"/>
          <w:b/>
          <w:sz w:val="28"/>
          <w:szCs w:val="28"/>
        </w:rPr>
        <w:t>6.3变更的策划</w:t>
      </w:r>
    </w:p>
    <w:p w14:paraId="7DEA224A">
      <w:pPr>
        <w:outlineLvl w:val="0"/>
        <w:rPr>
          <w:rFonts w:hint="eastAsia" w:ascii="宋体" w:hAnsi="宋体" w:eastAsia="宋体"/>
          <w:sz w:val="24"/>
          <w:szCs w:val="24"/>
        </w:rPr>
      </w:pPr>
      <w:r>
        <w:rPr>
          <w:rFonts w:hint="eastAsia" w:ascii="宋体" w:hAnsi="宋体" w:eastAsia="宋体"/>
          <w:b/>
          <w:bCs/>
          <w:sz w:val="24"/>
          <w:szCs w:val="24"/>
        </w:rPr>
        <w:t>6.3.1</w:t>
      </w:r>
      <w:r>
        <w:rPr>
          <w:rFonts w:ascii="宋体" w:hAnsi="宋体" w:eastAsia="宋体"/>
          <w:b/>
          <w:bCs/>
          <w:sz w:val="24"/>
          <w:szCs w:val="24"/>
        </w:rPr>
        <w:t xml:space="preserve">管理体系变更的时机 </w:t>
      </w:r>
    </w:p>
    <w:p w14:paraId="1A3266F9">
      <w:pPr>
        <w:rPr>
          <w:rFonts w:hint="eastAsia" w:ascii="宋体" w:hAnsi="宋体" w:eastAsia="宋体"/>
          <w:sz w:val="24"/>
          <w:szCs w:val="24"/>
        </w:rPr>
      </w:pPr>
      <w:r>
        <w:rPr>
          <w:rFonts w:hint="eastAsia" w:ascii="宋体" w:hAnsi="宋体" w:eastAsia="宋体"/>
          <w:sz w:val="24"/>
          <w:szCs w:val="24"/>
        </w:rPr>
        <w:t>a）公司</w:t>
      </w:r>
      <w:r>
        <w:rPr>
          <w:rFonts w:ascii="宋体" w:hAnsi="宋体" w:eastAsia="宋体"/>
          <w:sz w:val="24"/>
          <w:szCs w:val="24"/>
        </w:rPr>
        <w:t>所处的内、外部环境发生变化</w:t>
      </w:r>
      <w:r>
        <w:rPr>
          <w:rFonts w:hint="eastAsia" w:ascii="宋体" w:hAnsi="宋体" w:eastAsia="宋体"/>
          <w:sz w:val="24"/>
          <w:szCs w:val="24"/>
        </w:rPr>
        <w:t>时；</w:t>
      </w:r>
    </w:p>
    <w:p w14:paraId="1AA51C20">
      <w:pPr>
        <w:rPr>
          <w:rFonts w:hint="eastAsia" w:ascii="宋体" w:hAnsi="宋体" w:eastAsia="宋体"/>
          <w:sz w:val="24"/>
          <w:szCs w:val="24"/>
        </w:rPr>
      </w:pPr>
      <w:r>
        <w:rPr>
          <w:rFonts w:hint="eastAsia" w:ascii="宋体" w:hAnsi="宋体" w:eastAsia="宋体"/>
          <w:sz w:val="24"/>
          <w:szCs w:val="24"/>
        </w:rPr>
        <w:t>b）</w:t>
      </w:r>
      <w:r>
        <w:rPr>
          <w:rFonts w:ascii="宋体" w:hAnsi="宋体" w:eastAsia="宋体"/>
          <w:sz w:val="24"/>
          <w:szCs w:val="24"/>
        </w:rPr>
        <w:t>产品要求、法律法规及顾客要求发生变化</w:t>
      </w:r>
      <w:r>
        <w:rPr>
          <w:rFonts w:hint="eastAsia" w:ascii="宋体" w:hAnsi="宋体" w:eastAsia="宋体"/>
          <w:sz w:val="24"/>
          <w:szCs w:val="24"/>
        </w:rPr>
        <w:t>；</w:t>
      </w:r>
    </w:p>
    <w:p w14:paraId="4B34BDE8">
      <w:pPr>
        <w:rPr>
          <w:rFonts w:hint="eastAsia" w:ascii="宋体" w:hAnsi="宋体" w:eastAsia="宋体"/>
          <w:sz w:val="24"/>
          <w:szCs w:val="24"/>
        </w:rPr>
      </w:pPr>
      <w:r>
        <w:rPr>
          <w:rFonts w:hint="eastAsia" w:ascii="宋体" w:hAnsi="宋体" w:eastAsia="宋体"/>
          <w:sz w:val="24"/>
          <w:szCs w:val="24"/>
        </w:rPr>
        <w:t>c）公司的</w:t>
      </w:r>
      <w:r>
        <w:rPr>
          <w:rFonts w:ascii="宋体" w:hAnsi="宋体" w:eastAsia="宋体"/>
          <w:sz w:val="24"/>
          <w:szCs w:val="24"/>
        </w:rPr>
        <w:t>战略发生变化等</w:t>
      </w:r>
      <w:r>
        <w:rPr>
          <w:rFonts w:hint="eastAsia" w:ascii="宋体" w:hAnsi="宋体" w:eastAsia="宋体"/>
          <w:sz w:val="24"/>
          <w:szCs w:val="24"/>
        </w:rPr>
        <w:t>。</w:t>
      </w:r>
    </w:p>
    <w:p w14:paraId="416655A8">
      <w:pPr>
        <w:rPr>
          <w:rFonts w:hint="eastAsia" w:ascii="宋体" w:hAnsi="宋体" w:eastAsia="宋体"/>
          <w:sz w:val="24"/>
          <w:szCs w:val="24"/>
        </w:rPr>
      </w:pPr>
    </w:p>
    <w:p w14:paraId="0DF0E8D9">
      <w:pPr>
        <w:rPr>
          <w:rFonts w:hint="eastAsia" w:ascii="宋体" w:hAnsi="宋体" w:eastAsia="宋体"/>
          <w:sz w:val="24"/>
          <w:szCs w:val="24"/>
        </w:rPr>
      </w:pPr>
      <w:r>
        <w:rPr>
          <w:rFonts w:hint="eastAsia" w:ascii="宋体" w:hAnsi="宋体" w:eastAsia="宋体"/>
          <w:b/>
          <w:bCs/>
          <w:sz w:val="24"/>
          <w:szCs w:val="24"/>
        </w:rPr>
        <w:t>6.3.2</w:t>
      </w:r>
      <w:r>
        <w:rPr>
          <w:rFonts w:ascii="宋体" w:hAnsi="宋体" w:eastAsia="宋体"/>
          <w:b/>
          <w:bCs/>
          <w:sz w:val="24"/>
          <w:szCs w:val="24"/>
        </w:rPr>
        <w:t xml:space="preserve">体系变更的策划要求 </w:t>
      </w:r>
    </w:p>
    <w:p w14:paraId="6E218600">
      <w:pPr>
        <w:rPr>
          <w:rFonts w:hint="eastAsia" w:ascii="宋体" w:hAnsi="宋体" w:eastAsia="宋体"/>
          <w:sz w:val="24"/>
          <w:szCs w:val="24"/>
        </w:rPr>
      </w:pPr>
      <w:r>
        <w:rPr>
          <w:rFonts w:hint="eastAsia" w:ascii="宋体" w:hAnsi="宋体" w:eastAsia="宋体"/>
          <w:sz w:val="24"/>
          <w:szCs w:val="24"/>
        </w:rPr>
        <w:t>a）</w:t>
      </w:r>
      <w:r>
        <w:rPr>
          <w:rFonts w:ascii="宋体" w:hAnsi="宋体" w:eastAsia="宋体"/>
          <w:sz w:val="24"/>
          <w:szCs w:val="24"/>
        </w:rPr>
        <w:t>有计划、系统地进行</w:t>
      </w:r>
      <w:r>
        <w:rPr>
          <w:rFonts w:hint="eastAsia" w:ascii="宋体" w:hAnsi="宋体" w:eastAsia="宋体"/>
          <w:sz w:val="24"/>
          <w:szCs w:val="24"/>
        </w:rPr>
        <w:t>；</w:t>
      </w:r>
    </w:p>
    <w:p w14:paraId="171E9E8C">
      <w:pPr>
        <w:rPr>
          <w:rFonts w:hint="eastAsia" w:ascii="宋体" w:hAnsi="宋体" w:eastAsia="宋体"/>
          <w:sz w:val="24"/>
          <w:szCs w:val="24"/>
        </w:rPr>
      </w:pPr>
      <w:r>
        <w:rPr>
          <w:rFonts w:hint="eastAsia" w:ascii="宋体" w:hAnsi="宋体" w:eastAsia="宋体"/>
          <w:sz w:val="24"/>
          <w:szCs w:val="24"/>
        </w:rPr>
        <w:t>b）可以采用</w:t>
      </w:r>
      <w:r>
        <w:rPr>
          <w:rFonts w:ascii="宋体" w:hAnsi="宋体" w:eastAsia="宋体"/>
          <w:sz w:val="24"/>
          <w:szCs w:val="24"/>
        </w:rPr>
        <w:t>过程方法</w:t>
      </w:r>
      <w:r>
        <w:rPr>
          <w:rFonts w:hint="eastAsia" w:ascii="宋体" w:hAnsi="宋体" w:eastAsia="宋体"/>
          <w:sz w:val="24"/>
          <w:szCs w:val="24"/>
        </w:rPr>
        <w:t>；</w:t>
      </w:r>
    </w:p>
    <w:p w14:paraId="0CB50DBF">
      <w:pPr>
        <w:rPr>
          <w:rFonts w:hint="eastAsia" w:ascii="宋体" w:hAnsi="宋体" w:eastAsia="宋体"/>
          <w:sz w:val="24"/>
          <w:szCs w:val="24"/>
        </w:rPr>
      </w:pPr>
      <w:r>
        <w:rPr>
          <w:rFonts w:hint="eastAsia" w:ascii="宋体" w:hAnsi="宋体" w:eastAsia="宋体"/>
          <w:sz w:val="24"/>
          <w:szCs w:val="24"/>
        </w:rPr>
        <w:t>c）可以采用</w:t>
      </w:r>
      <w:r>
        <w:rPr>
          <w:rFonts w:ascii="宋体" w:hAnsi="宋体" w:eastAsia="宋体"/>
          <w:sz w:val="24"/>
          <w:szCs w:val="24"/>
        </w:rPr>
        <w:t>PDCA方法</w:t>
      </w:r>
      <w:r>
        <w:rPr>
          <w:rFonts w:hint="eastAsia" w:ascii="宋体" w:hAnsi="宋体" w:eastAsia="宋体"/>
          <w:sz w:val="24"/>
          <w:szCs w:val="24"/>
        </w:rPr>
        <w:t>；</w:t>
      </w:r>
    </w:p>
    <w:p w14:paraId="18DD044C">
      <w:pPr>
        <w:rPr>
          <w:rFonts w:hint="eastAsia" w:ascii="宋体" w:hAnsi="宋体" w:eastAsia="宋体"/>
          <w:sz w:val="24"/>
          <w:szCs w:val="24"/>
        </w:rPr>
      </w:pPr>
      <w:r>
        <w:rPr>
          <w:rFonts w:hint="eastAsia" w:ascii="宋体" w:hAnsi="宋体" w:eastAsia="宋体"/>
          <w:sz w:val="24"/>
          <w:szCs w:val="24"/>
        </w:rPr>
        <w:t>d）需要</w:t>
      </w:r>
      <w:r>
        <w:rPr>
          <w:rFonts w:ascii="宋体" w:hAnsi="宋体" w:eastAsia="宋体"/>
          <w:sz w:val="24"/>
          <w:szCs w:val="24"/>
        </w:rPr>
        <w:t>基于风险的思考</w:t>
      </w:r>
      <w:r>
        <w:rPr>
          <w:rFonts w:hint="eastAsia" w:ascii="宋体" w:hAnsi="宋体" w:eastAsia="宋体"/>
          <w:sz w:val="24"/>
          <w:szCs w:val="24"/>
        </w:rPr>
        <w:t>。</w:t>
      </w:r>
    </w:p>
    <w:p w14:paraId="71FA9C04">
      <w:pPr>
        <w:rPr>
          <w:rFonts w:hint="eastAsia" w:ascii="宋体" w:hAnsi="宋体" w:eastAsia="宋体"/>
          <w:sz w:val="24"/>
          <w:szCs w:val="24"/>
        </w:rPr>
      </w:pPr>
    </w:p>
    <w:p w14:paraId="36403F70">
      <w:pPr>
        <w:rPr>
          <w:rFonts w:hint="eastAsia" w:ascii="宋体" w:hAnsi="宋体" w:eastAsia="宋体"/>
          <w:b/>
          <w:sz w:val="24"/>
          <w:szCs w:val="24"/>
        </w:rPr>
      </w:pPr>
      <w:r>
        <w:rPr>
          <w:rFonts w:hint="eastAsia" w:ascii="宋体" w:hAnsi="宋体" w:eastAsia="宋体"/>
          <w:b/>
          <w:sz w:val="24"/>
          <w:szCs w:val="24"/>
        </w:rPr>
        <w:t>6.3.3</w:t>
      </w:r>
      <w:r>
        <w:rPr>
          <w:rFonts w:ascii="宋体" w:hAnsi="宋体" w:eastAsia="宋体"/>
          <w:b/>
          <w:sz w:val="24"/>
          <w:szCs w:val="24"/>
        </w:rPr>
        <w:t>变更应考虑</w:t>
      </w:r>
    </w:p>
    <w:p w14:paraId="59CE7A70">
      <w:pPr>
        <w:rPr>
          <w:rFonts w:hint="eastAsia" w:ascii="宋体" w:hAnsi="宋体" w:eastAsia="宋体"/>
          <w:sz w:val="24"/>
          <w:szCs w:val="24"/>
        </w:rPr>
      </w:pPr>
      <w:r>
        <w:rPr>
          <w:rFonts w:hint="eastAsia" w:ascii="宋体" w:hAnsi="宋体" w:eastAsia="宋体"/>
          <w:sz w:val="24"/>
          <w:szCs w:val="24"/>
        </w:rPr>
        <w:t>a）</w:t>
      </w:r>
      <w:r>
        <w:rPr>
          <w:rFonts w:ascii="宋体" w:hAnsi="宋体" w:eastAsia="宋体"/>
          <w:sz w:val="24"/>
          <w:szCs w:val="24"/>
        </w:rPr>
        <w:t>体系的变更目的及潜在后果（如对实现</w:t>
      </w:r>
      <w:r>
        <w:rPr>
          <w:rFonts w:hint="eastAsia" w:ascii="宋体" w:hAnsi="宋体" w:eastAsia="宋体"/>
          <w:sz w:val="24"/>
          <w:szCs w:val="24"/>
        </w:rPr>
        <w:t>公司</w:t>
      </w:r>
      <w:r>
        <w:rPr>
          <w:rFonts w:ascii="宋体" w:hAnsi="宋体" w:eastAsia="宋体"/>
          <w:sz w:val="24"/>
          <w:szCs w:val="24"/>
        </w:rPr>
        <w:t>战略、方针和目标的影响）</w:t>
      </w:r>
      <w:r>
        <w:rPr>
          <w:rFonts w:hint="eastAsia" w:ascii="宋体" w:hAnsi="宋体" w:eastAsia="宋体"/>
          <w:sz w:val="24"/>
          <w:szCs w:val="24"/>
        </w:rPr>
        <w:t>；</w:t>
      </w:r>
    </w:p>
    <w:p w14:paraId="613BF0DA">
      <w:pPr>
        <w:rPr>
          <w:rFonts w:hint="eastAsia" w:ascii="宋体" w:hAnsi="宋体" w:eastAsia="宋体"/>
          <w:sz w:val="24"/>
          <w:szCs w:val="24"/>
        </w:rPr>
      </w:pPr>
      <w:r>
        <w:rPr>
          <w:rFonts w:hint="eastAsia" w:ascii="宋体" w:hAnsi="宋体" w:eastAsia="宋体"/>
          <w:sz w:val="24"/>
          <w:szCs w:val="24"/>
        </w:rPr>
        <w:t>b）管理</w:t>
      </w:r>
      <w:r>
        <w:rPr>
          <w:rFonts w:ascii="宋体" w:hAnsi="宋体" w:eastAsia="宋体"/>
          <w:sz w:val="24"/>
          <w:szCs w:val="24"/>
        </w:rPr>
        <w:t>体系的完整性</w:t>
      </w:r>
      <w:r>
        <w:rPr>
          <w:rFonts w:hint="eastAsia" w:ascii="宋体" w:hAnsi="宋体" w:eastAsia="宋体"/>
          <w:sz w:val="24"/>
          <w:szCs w:val="24"/>
        </w:rPr>
        <w:t>；</w:t>
      </w:r>
    </w:p>
    <w:p w14:paraId="5393D70D">
      <w:pPr>
        <w:rPr>
          <w:rFonts w:hint="eastAsia" w:ascii="宋体" w:hAnsi="宋体" w:eastAsia="宋体"/>
          <w:sz w:val="24"/>
          <w:szCs w:val="24"/>
        </w:rPr>
      </w:pPr>
      <w:r>
        <w:rPr>
          <w:rFonts w:hint="eastAsia" w:ascii="宋体" w:hAnsi="宋体" w:eastAsia="宋体"/>
          <w:sz w:val="24"/>
          <w:szCs w:val="24"/>
        </w:rPr>
        <w:t>c）</w:t>
      </w:r>
      <w:r>
        <w:rPr>
          <w:rFonts w:ascii="宋体" w:hAnsi="宋体" w:eastAsia="宋体"/>
          <w:sz w:val="24"/>
          <w:szCs w:val="24"/>
        </w:rPr>
        <w:t>资源的可获得性</w:t>
      </w:r>
      <w:r>
        <w:rPr>
          <w:rFonts w:hint="eastAsia" w:ascii="宋体" w:hAnsi="宋体" w:eastAsia="宋体"/>
          <w:sz w:val="24"/>
          <w:szCs w:val="24"/>
        </w:rPr>
        <w:t>；</w:t>
      </w:r>
    </w:p>
    <w:p w14:paraId="69ADF13A">
      <w:pPr>
        <w:rPr>
          <w:rFonts w:hint="eastAsia" w:ascii="宋体" w:hAnsi="宋体" w:eastAsia="宋体"/>
          <w:sz w:val="24"/>
          <w:szCs w:val="24"/>
        </w:rPr>
      </w:pPr>
      <w:r>
        <w:rPr>
          <w:rFonts w:hint="eastAsia" w:ascii="宋体" w:hAnsi="宋体" w:eastAsia="宋体"/>
          <w:sz w:val="24"/>
          <w:szCs w:val="24"/>
        </w:rPr>
        <w:t>d）</w:t>
      </w:r>
      <w:r>
        <w:rPr>
          <w:rFonts w:ascii="宋体" w:hAnsi="宋体" w:eastAsia="宋体"/>
          <w:sz w:val="24"/>
          <w:szCs w:val="24"/>
        </w:rPr>
        <w:t>职责和权限的分配或重新分配</w:t>
      </w:r>
      <w:r>
        <w:rPr>
          <w:rFonts w:hint="eastAsia" w:ascii="宋体" w:hAnsi="宋体" w:eastAsia="宋体"/>
          <w:sz w:val="24"/>
          <w:szCs w:val="24"/>
        </w:rPr>
        <w:t>。</w:t>
      </w:r>
    </w:p>
    <w:p w14:paraId="510C204D">
      <w:pPr>
        <w:ind w:firstLine="480" w:firstLineChars="200"/>
        <w:rPr>
          <w:rFonts w:hint="eastAsia" w:ascii="宋体" w:hAnsi="宋体" w:eastAsia="宋体"/>
          <w:sz w:val="24"/>
          <w:szCs w:val="24"/>
        </w:rPr>
      </w:pPr>
      <w:r>
        <w:rPr>
          <w:rFonts w:ascii="宋体" w:hAnsi="宋体" w:eastAsia="宋体"/>
          <w:sz w:val="24"/>
          <w:szCs w:val="24"/>
        </w:rPr>
        <w:t>对变更的潜在后果进行评价，</w:t>
      </w:r>
      <w:r>
        <w:rPr>
          <w:rFonts w:hint="eastAsia" w:ascii="宋体" w:hAnsi="宋体" w:eastAsia="宋体"/>
          <w:sz w:val="24"/>
          <w:szCs w:val="24"/>
        </w:rPr>
        <w:t>并</w:t>
      </w:r>
      <w:r>
        <w:rPr>
          <w:rFonts w:ascii="宋体" w:hAnsi="宋体" w:eastAsia="宋体"/>
          <w:sz w:val="24"/>
          <w:szCs w:val="24"/>
        </w:rPr>
        <w:t>采取必要的措施，以确保产品和服务完整性。</w:t>
      </w:r>
      <w:r>
        <w:rPr>
          <w:rFonts w:hint="eastAsia" w:ascii="宋体" w:hAnsi="宋体" w:eastAsia="宋体"/>
          <w:sz w:val="24"/>
          <w:szCs w:val="24"/>
        </w:rPr>
        <w:t>应保留</w:t>
      </w:r>
      <w:r>
        <w:rPr>
          <w:rFonts w:ascii="宋体" w:hAnsi="宋体" w:eastAsia="宋体"/>
          <w:sz w:val="24"/>
          <w:szCs w:val="24"/>
        </w:rPr>
        <w:t>变更的评价结果、变更的批准和必要</w:t>
      </w:r>
      <w:r>
        <w:rPr>
          <w:rFonts w:hint="eastAsia" w:ascii="宋体" w:hAnsi="宋体" w:eastAsia="宋体"/>
          <w:sz w:val="24"/>
          <w:szCs w:val="24"/>
        </w:rPr>
        <w:t>措施等文件化信息。</w:t>
      </w:r>
    </w:p>
    <w:p w14:paraId="594008D5">
      <w:pPr>
        <w:rPr>
          <w:rFonts w:hint="eastAsia" w:ascii="宋体" w:hAnsi="宋体" w:eastAsia="宋体"/>
          <w:sz w:val="24"/>
          <w:szCs w:val="24"/>
        </w:rPr>
      </w:pPr>
    </w:p>
    <w:p w14:paraId="089FAB93">
      <w:pPr>
        <w:rPr>
          <w:rFonts w:hint="eastAsia" w:ascii="宋体" w:hAnsi="宋体" w:eastAsia="宋体"/>
          <w:sz w:val="24"/>
          <w:szCs w:val="24"/>
        </w:rPr>
      </w:pPr>
    </w:p>
    <w:p w14:paraId="7085D1DC">
      <w:pPr>
        <w:widowControl/>
        <w:jc w:val="left"/>
        <w:rPr>
          <w:rFonts w:hint="eastAsia" w:ascii="宋体" w:hAnsi="宋体" w:eastAsia="宋体"/>
          <w:b/>
          <w:sz w:val="28"/>
          <w:szCs w:val="28"/>
        </w:rPr>
      </w:pPr>
      <w:r>
        <w:br w:type="page"/>
      </w:r>
      <w:r>
        <w:rPr>
          <w:rFonts w:hint="eastAsia" w:ascii="宋体" w:hAnsi="宋体" w:eastAsia="宋体"/>
          <w:b/>
          <w:sz w:val="28"/>
          <w:szCs w:val="28"/>
        </w:rPr>
        <w:t>7.1资源</w:t>
      </w:r>
    </w:p>
    <w:p w14:paraId="58D0CC3F">
      <w:pPr>
        <w:outlineLvl w:val="0"/>
        <w:rPr>
          <w:rFonts w:hint="eastAsia" w:ascii="宋体" w:hAnsi="宋体" w:eastAsia="宋体"/>
          <w:b/>
          <w:sz w:val="24"/>
          <w:szCs w:val="24"/>
        </w:rPr>
      </w:pPr>
      <w:r>
        <w:rPr>
          <w:rFonts w:ascii="宋体" w:hAnsi="宋体" w:eastAsia="宋体"/>
          <w:b/>
          <w:sz w:val="24"/>
          <w:szCs w:val="24"/>
        </w:rPr>
        <w:t xml:space="preserve">7.1.1 </w:t>
      </w:r>
      <w:r>
        <w:rPr>
          <w:rFonts w:hint="eastAsia" w:ascii="宋体" w:hAnsi="宋体" w:eastAsia="宋体"/>
          <w:b/>
          <w:sz w:val="24"/>
          <w:szCs w:val="24"/>
        </w:rPr>
        <w:t>资源</w:t>
      </w:r>
      <w:r>
        <w:rPr>
          <w:rFonts w:ascii="宋体" w:hAnsi="宋体" w:eastAsia="宋体"/>
          <w:b/>
          <w:sz w:val="24"/>
          <w:szCs w:val="24"/>
        </w:rPr>
        <w:t>总则</w:t>
      </w:r>
    </w:p>
    <w:p w14:paraId="5D38794E">
      <w:pPr>
        <w:ind w:firstLine="480" w:firstLineChars="200"/>
        <w:rPr>
          <w:rFonts w:hint="eastAsia" w:ascii="宋体" w:hAnsi="宋体" w:eastAsia="宋体"/>
          <w:sz w:val="24"/>
          <w:szCs w:val="24"/>
        </w:rPr>
      </w:pPr>
      <w:r>
        <w:rPr>
          <w:rFonts w:ascii="宋体" w:hAnsi="宋体" w:eastAsia="宋体"/>
          <w:sz w:val="24"/>
          <w:szCs w:val="24"/>
        </w:rPr>
        <w:t>应确定</w:t>
      </w:r>
      <w:r>
        <w:rPr>
          <w:rFonts w:hint="eastAsia" w:ascii="宋体" w:hAnsi="宋体" w:eastAsia="宋体"/>
          <w:sz w:val="24"/>
          <w:szCs w:val="24"/>
        </w:rPr>
        <w:t>并</w:t>
      </w:r>
      <w:r>
        <w:rPr>
          <w:rFonts w:ascii="宋体" w:hAnsi="宋体" w:eastAsia="宋体"/>
          <w:sz w:val="24"/>
          <w:szCs w:val="24"/>
        </w:rPr>
        <w:t>提供为建立、实施、保持和改进质量/环境/职业健康安全管理体系所需的资源。</w:t>
      </w:r>
      <w:r>
        <w:rPr>
          <w:rFonts w:hint="eastAsia" w:ascii="宋体" w:hAnsi="宋体" w:eastAsia="宋体"/>
          <w:sz w:val="24"/>
          <w:szCs w:val="24"/>
        </w:rPr>
        <w:t>公司各部门根据管理体系的建立、实施、保持和持续改进的需求，进行识别资源的需求，提出资源配置申请，报公司管理层审批。</w:t>
      </w:r>
    </w:p>
    <w:p w14:paraId="5A929F2B">
      <w:pPr>
        <w:ind w:firstLine="480" w:firstLineChars="200"/>
        <w:rPr>
          <w:rFonts w:hint="eastAsia" w:ascii="宋体" w:hAnsi="宋体" w:eastAsia="宋体"/>
          <w:sz w:val="24"/>
          <w:szCs w:val="24"/>
        </w:rPr>
      </w:pPr>
      <w:r>
        <w:rPr>
          <w:rFonts w:hint="eastAsia" w:ascii="宋体" w:hAnsi="宋体" w:eastAsia="宋体"/>
          <w:sz w:val="24"/>
          <w:szCs w:val="24"/>
        </w:rPr>
        <w:t>为达到以下目的，公司确定并提供所需的资源：</w:t>
      </w:r>
    </w:p>
    <w:p w14:paraId="45F11BCC">
      <w:pPr>
        <w:rPr>
          <w:rFonts w:hint="eastAsia" w:ascii="宋体" w:hAnsi="宋体" w:eastAsia="宋体"/>
          <w:sz w:val="24"/>
          <w:szCs w:val="24"/>
        </w:rPr>
      </w:pPr>
      <w:r>
        <w:rPr>
          <w:rFonts w:hint="eastAsia" w:ascii="宋体" w:hAnsi="宋体" w:eastAsia="宋体"/>
          <w:sz w:val="24"/>
          <w:szCs w:val="24"/>
        </w:rPr>
        <w:t>a）为建立、实施、保持和改进质量/环境/职业健康安全管理体系的各过程；</w:t>
      </w:r>
    </w:p>
    <w:p w14:paraId="4DC43F85">
      <w:pPr>
        <w:rPr>
          <w:rFonts w:hint="eastAsia" w:ascii="宋体" w:hAnsi="宋体" w:eastAsia="宋体"/>
          <w:sz w:val="24"/>
          <w:szCs w:val="24"/>
        </w:rPr>
      </w:pPr>
      <w:r>
        <w:rPr>
          <w:rFonts w:hint="eastAsia" w:ascii="宋体" w:hAnsi="宋体" w:eastAsia="宋体"/>
          <w:sz w:val="24"/>
          <w:szCs w:val="24"/>
        </w:rPr>
        <w:t>b）为满足法律法规的要求，满足顾客的要求，以增强顾客满意。</w:t>
      </w:r>
    </w:p>
    <w:p w14:paraId="7CC5A60F">
      <w:pPr>
        <w:ind w:firstLine="480" w:firstLineChars="200"/>
        <w:rPr>
          <w:rFonts w:hint="eastAsia" w:ascii="宋体" w:hAnsi="宋体" w:eastAsia="宋体"/>
          <w:sz w:val="24"/>
          <w:szCs w:val="24"/>
        </w:rPr>
      </w:pPr>
      <w:r>
        <w:rPr>
          <w:rFonts w:hint="eastAsia" w:ascii="宋体" w:hAnsi="宋体" w:eastAsia="宋体"/>
          <w:sz w:val="24"/>
          <w:szCs w:val="24"/>
        </w:rPr>
        <w:t>在提供所需的资源时，</w:t>
      </w:r>
      <w:r>
        <w:rPr>
          <w:rFonts w:ascii="宋体" w:hAnsi="宋体" w:eastAsia="宋体"/>
          <w:sz w:val="24"/>
          <w:szCs w:val="24"/>
        </w:rPr>
        <w:t>应考虑：</w:t>
      </w:r>
    </w:p>
    <w:p w14:paraId="458077FF">
      <w:pPr>
        <w:rPr>
          <w:rFonts w:hint="eastAsia" w:ascii="宋体" w:hAnsi="宋体" w:eastAsia="宋体"/>
          <w:sz w:val="24"/>
          <w:szCs w:val="24"/>
        </w:rPr>
      </w:pPr>
      <w:r>
        <w:rPr>
          <w:rFonts w:ascii="宋体" w:hAnsi="宋体" w:eastAsia="宋体"/>
          <w:sz w:val="24"/>
          <w:szCs w:val="24"/>
        </w:rPr>
        <w:t>a)</w:t>
      </w:r>
      <w:r>
        <w:rPr>
          <w:rFonts w:hint="eastAsia" w:ascii="宋体" w:hAnsi="宋体" w:eastAsia="宋体"/>
          <w:sz w:val="24"/>
          <w:szCs w:val="24"/>
        </w:rPr>
        <w:t xml:space="preserve"> 现有的内部资源的能力和</w:t>
      </w:r>
      <w:r>
        <w:rPr>
          <w:rFonts w:ascii="宋体" w:hAnsi="宋体" w:eastAsia="宋体"/>
          <w:sz w:val="24"/>
          <w:szCs w:val="24"/>
        </w:rPr>
        <w:t>局限</w:t>
      </w:r>
      <w:r>
        <w:rPr>
          <w:rFonts w:hint="eastAsia" w:ascii="宋体" w:hAnsi="宋体" w:eastAsia="宋体"/>
          <w:sz w:val="24"/>
          <w:szCs w:val="24"/>
        </w:rPr>
        <w:t>；</w:t>
      </w:r>
    </w:p>
    <w:p w14:paraId="6C8856DD">
      <w:pPr>
        <w:rPr>
          <w:rFonts w:hint="eastAsia" w:ascii="宋体" w:hAnsi="宋体" w:eastAsia="宋体"/>
          <w:sz w:val="24"/>
          <w:szCs w:val="24"/>
        </w:rPr>
      </w:pPr>
      <w:r>
        <w:rPr>
          <w:rFonts w:ascii="宋体" w:hAnsi="宋体" w:eastAsia="宋体"/>
          <w:sz w:val="24"/>
          <w:szCs w:val="24"/>
        </w:rPr>
        <w:t>b)</w:t>
      </w:r>
      <w:r>
        <w:rPr>
          <w:rFonts w:hint="eastAsia" w:ascii="宋体" w:hAnsi="宋体" w:eastAsia="宋体"/>
          <w:sz w:val="24"/>
          <w:szCs w:val="24"/>
        </w:rPr>
        <w:t xml:space="preserve"> 需要从外部供方获得哪些资源。</w:t>
      </w:r>
    </w:p>
    <w:p w14:paraId="45794556">
      <w:pPr>
        <w:ind w:firstLine="480" w:firstLineChars="200"/>
        <w:rPr>
          <w:rFonts w:hint="eastAsia" w:ascii="宋体" w:hAnsi="宋体" w:eastAsia="宋体"/>
          <w:sz w:val="24"/>
          <w:szCs w:val="24"/>
        </w:rPr>
      </w:pPr>
      <w:r>
        <w:rPr>
          <w:rFonts w:hint="eastAsia" w:ascii="宋体" w:hAnsi="宋体" w:eastAsia="宋体"/>
          <w:sz w:val="24"/>
          <w:szCs w:val="24"/>
        </w:rPr>
        <w:t>所提供的资源包括：人员、基础设施、过程运行环境、监视测量资源、过程运行所需的知识。</w:t>
      </w:r>
    </w:p>
    <w:p w14:paraId="5865C131">
      <w:pPr>
        <w:rPr>
          <w:rFonts w:hint="eastAsia" w:ascii="宋体" w:hAnsi="宋体" w:eastAsia="宋体"/>
          <w:sz w:val="24"/>
          <w:szCs w:val="24"/>
        </w:rPr>
      </w:pPr>
    </w:p>
    <w:p w14:paraId="52B1638B">
      <w:pPr>
        <w:rPr>
          <w:rFonts w:hint="eastAsia" w:ascii="宋体" w:hAnsi="宋体" w:eastAsia="宋体"/>
          <w:b/>
          <w:sz w:val="24"/>
          <w:szCs w:val="24"/>
        </w:rPr>
      </w:pPr>
      <w:r>
        <w:rPr>
          <w:rFonts w:ascii="宋体" w:hAnsi="宋体" w:eastAsia="宋体"/>
          <w:b/>
          <w:sz w:val="24"/>
          <w:szCs w:val="24"/>
        </w:rPr>
        <w:t xml:space="preserve">7.1.2 </w:t>
      </w:r>
      <w:r>
        <w:rPr>
          <w:rFonts w:hint="eastAsia" w:ascii="宋体" w:hAnsi="宋体" w:eastAsia="宋体"/>
          <w:b/>
          <w:sz w:val="24"/>
          <w:szCs w:val="24"/>
        </w:rPr>
        <w:t>人员</w:t>
      </w:r>
    </w:p>
    <w:p w14:paraId="7A44B72A">
      <w:pPr>
        <w:ind w:firstLine="480" w:firstLineChars="200"/>
        <w:rPr>
          <w:rFonts w:hint="eastAsia" w:ascii="宋体" w:hAnsi="宋体" w:eastAsia="宋体"/>
          <w:sz w:val="24"/>
          <w:szCs w:val="24"/>
        </w:rPr>
      </w:pPr>
      <w:r>
        <w:rPr>
          <w:rFonts w:hint="eastAsia" w:ascii="宋体" w:hAnsi="宋体" w:eastAsia="宋体"/>
          <w:sz w:val="24"/>
          <w:szCs w:val="24"/>
        </w:rPr>
        <w:t>应确定并提供所需要的人员，以有效实施质量/环境/职业健康安全管理体系，并运行和控制其过程。</w:t>
      </w:r>
    </w:p>
    <w:p w14:paraId="3933C723">
      <w:pPr>
        <w:ind w:firstLine="480" w:firstLineChars="200"/>
        <w:rPr>
          <w:rFonts w:hint="eastAsia" w:ascii="宋体" w:hAnsi="宋体" w:eastAsia="宋体"/>
          <w:sz w:val="24"/>
          <w:szCs w:val="24"/>
        </w:rPr>
      </w:pPr>
      <w:r>
        <w:rPr>
          <w:rFonts w:hint="eastAsia" w:ascii="宋体" w:hAnsi="宋体" w:eastAsia="宋体"/>
          <w:sz w:val="24"/>
          <w:szCs w:val="24"/>
        </w:rPr>
        <w:t>公司编制《人力资源控制程序》，并组织实施。</w:t>
      </w:r>
      <w:r>
        <w:rPr>
          <w:rFonts w:hint="eastAsia" w:ascii="宋体" w:hAnsi="宋体" w:eastAsia="宋体"/>
          <w:bCs/>
          <w:sz w:val="24"/>
          <w:szCs w:val="24"/>
        </w:rPr>
        <w:t>根据各工种岗位，以及所从事的活动和规定的职责，确定人员能力要求、数量要求；考虑内部和外部资源，可以通过招聘、培训或内部岗位调整，来满足要求。</w:t>
      </w:r>
    </w:p>
    <w:p w14:paraId="126B4D61">
      <w:pPr>
        <w:rPr>
          <w:rFonts w:hint="eastAsia" w:ascii="宋体" w:hAnsi="宋体" w:eastAsia="宋体"/>
          <w:sz w:val="24"/>
          <w:szCs w:val="24"/>
        </w:rPr>
      </w:pPr>
    </w:p>
    <w:p w14:paraId="3984368A">
      <w:pPr>
        <w:outlineLvl w:val="0"/>
        <w:rPr>
          <w:rFonts w:hint="eastAsia" w:ascii="宋体" w:hAnsi="宋体" w:eastAsia="宋体"/>
          <w:b/>
          <w:sz w:val="24"/>
          <w:szCs w:val="24"/>
        </w:rPr>
      </w:pPr>
      <w:r>
        <w:rPr>
          <w:rFonts w:ascii="宋体" w:hAnsi="宋体" w:eastAsia="宋体"/>
          <w:b/>
          <w:sz w:val="24"/>
          <w:szCs w:val="24"/>
        </w:rPr>
        <w:t>7.1.</w:t>
      </w:r>
      <w:r>
        <w:rPr>
          <w:rFonts w:hint="eastAsia" w:ascii="宋体" w:hAnsi="宋体" w:eastAsia="宋体"/>
          <w:b/>
          <w:sz w:val="24"/>
          <w:szCs w:val="24"/>
        </w:rPr>
        <w:t>3</w:t>
      </w:r>
      <w:r>
        <w:rPr>
          <w:rFonts w:ascii="宋体" w:hAnsi="宋体" w:eastAsia="宋体"/>
          <w:b/>
          <w:sz w:val="24"/>
          <w:szCs w:val="24"/>
        </w:rPr>
        <w:t xml:space="preserve"> 基础设施</w:t>
      </w:r>
    </w:p>
    <w:p w14:paraId="202D1DBB">
      <w:pPr>
        <w:ind w:firstLine="480" w:firstLineChars="200"/>
        <w:rPr>
          <w:rFonts w:hint="eastAsia" w:ascii="宋体" w:hAnsi="宋体" w:eastAsia="宋体"/>
          <w:sz w:val="24"/>
          <w:szCs w:val="24"/>
        </w:rPr>
      </w:pPr>
      <w:r>
        <w:rPr>
          <w:rFonts w:ascii="宋体" w:hAnsi="宋体" w:eastAsia="宋体"/>
          <w:sz w:val="24"/>
          <w:szCs w:val="24"/>
        </w:rPr>
        <w:t>应确定、提供和维护其运行和确保产品、服务符合性和顾客满意所需的基础设施。基础设施包括：</w:t>
      </w:r>
    </w:p>
    <w:p w14:paraId="7DDA615A">
      <w:pPr>
        <w:rPr>
          <w:rFonts w:hint="eastAsia" w:ascii="宋体" w:hAnsi="宋体" w:eastAsia="宋体"/>
          <w:sz w:val="24"/>
          <w:szCs w:val="24"/>
        </w:rPr>
      </w:pPr>
      <w:r>
        <w:rPr>
          <w:rFonts w:hint="eastAsia" w:ascii="宋体" w:hAnsi="宋体" w:eastAsia="宋体"/>
          <w:sz w:val="24"/>
          <w:szCs w:val="24"/>
        </w:rPr>
        <w:t xml:space="preserve">a）建筑物和相关的设施； </w:t>
      </w:r>
    </w:p>
    <w:p w14:paraId="3DD5B268">
      <w:pPr>
        <w:rPr>
          <w:rFonts w:hint="eastAsia" w:ascii="宋体" w:hAnsi="宋体" w:eastAsia="宋体"/>
          <w:sz w:val="24"/>
          <w:szCs w:val="24"/>
        </w:rPr>
      </w:pPr>
      <w:r>
        <w:rPr>
          <w:rFonts w:hint="eastAsia" w:ascii="宋体" w:hAnsi="宋体" w:eastAsia="宋体"/>
          <w:sz w:val="24"/>
          <w:szCs w:val="24"/>
        </w:rPr>
        <w:t xml:space="preserve">b）生产设备，包括硬件和软件； </w:t>
      </w:r>
    </w:p>
    <w:p w14:paraId="4A2A0B3C">
      <w:pPr>
        <w:rPr>
          <w:rFonts w:hint="eastAsia" w:ascii="宋体" w:hAnsi="宋体" w:eastAsia="宋体"/>
          <w:sz w:val="24"/>
          <w:szCs w:val="24"/>
        </w:rPr>
      </w:pPr>
      <w:r>
        <w:rPr>
          <w:rFonts w:hint="eastAsia" w:ascii="宋体" w:hAnsi="宋体" w:eastAsia="宋体"/>
          <w:sz w:val="24"/>
          <w:szCs w:val="24"/>
        </w:rPr>
        <w:t xml:space="preserve">c）运输资源； </w:t>
      </w:r>
    </w:p>
    <w:p w14:paraId="49FDD344">
      <w:pPr>
        <w:rPr>
          <w:rFonts w:hint="eastAsia" w:ascii="宋体" w:hAnsi="宋体" w:eastAsia="宋体"/>
          <w:sz w:val="24"/>
          <w:szCs w:val="24"/>
        </w:rPr>
      </w:pPr>
      <w:r>
        <w:rPr>
          <w:rFonts w:hint="eastAsia" w:ascii="宋体" w:hAnsi="宋体" w:eastAsia="宋体"/>
          <w:sz w:val="24"/>
          <w:szCs w:val="24"/>
        </w:rPr>
        <w:t>d）信息和通讯技术及设备；</w:t>
      </w:r>
    </w:p>
    <w:p w14:paraId="299EA2B5">
      <w:pPr>
        <w:rPr>
          <w:rFonts w:hint="eastAsia" w:ascii="宋体" w:hAnsi="宋体" w:eastAsia="宋体"/>
          <w:sz w:val="24"/>
          <w:szCs w:val="24"/>
        </w:rPr>
      </w:pPr>
      <w:r>
        <w:rPr>
          <w:rFonts w:hint="eastAsia" w:ascii="宋体" w:hAnsi="宋体" w:eastAsia="宋体"/>
          <w:sz w:val="24"/>
          <w:szCs w:val="24"/>
        </w:rPr>
        <w:t>e）</w:t>
      </w:r>
      <w:r>
        <w:rPr>
          <w:rFonts w:hint="eastAsia" w:ascii="宋体" w:hAnsi="Calibri" w:eastAsia="宋体" w:cs="Times New Roman"/>
          <w:sz w:val="24"/>
        </w:rPr>
        <w:t>安全卫生、消防、保卫等相应的设施。</w:t>
      </w:r>
    </w:p>
    <w:p w14:paraId="45D4CCC6">
      <w:pPr>
        <w:ind w:firstLine="480" w:firstLineChars="200"/>
        <w:rPr>
          <w:rFonts w:hint="eastAsia" w:ascii="宋体" w:hAnsi="宋体" w:eastAsia="宋体"/>
          <w:sz w:val="24"/>
          <w:szCs w:val="24"/>
        </w:rPr>
      </w:pPr>
      <w:r>
        <w:rPr>
          <w:rFonts w:hint="eastAsia" w:ascii="宋体" w:hAnsi="宋体" w:eastAsia="宋体"/>
          <w:sz w:val="24"/>
          <w:szCs w:val="24"/>
        </w:rPr>
        <w:t>公司确定：生产设备、环境设备（包括硬件和软件）由设备维修部按照《设备管理控制程序》进行管控；其他基础设施由行政部负责管理。</w:t>
      </w:r>
    </w:p>
    <w:p w14:paraId="0FC0ABAA">
      <w:pPr>
        <w:rPr>
          <w:rFonts w:hint="eastAsia" w:ascii="宋体" w:hAnsi="宋体" w:eastAsia="宋体"/>
          <w:b/>
          <w:sz w:val="24"/>
          <w:szCs w:val="24"/>
        </w:rPr>
      </w:pPr>
    </w:p>
    <w:p w14:paraId="6D86432A">
      <w:pPr>
        <w:rPr>
          <w:rFonts w:hint="eastAsia" w:ascii="宋体" w:hAnsi="宋体" w:eastAsia="宋体"/>
          <w:b/>
          <w:sz w:val="24"/>
          <w:szCs w:val="24"/>
        </w:rPr>
      </w:pPr>
      <w:r>
        <w:rPr>
          <w:rFonts w:ascii="宋体" w:hAnsi="宋体" w:eastAsia="宋体"/>
          <w:b/>
          <w:sz w:val="24"/>
          <w:szCs w:val="24"/>
        </w:rPr>
        <w:t>7.1.</w:t>
      </w:r>
      <w:r>
        <w:rPr>
          <w:rFonts w:hint="eastAsia" w:ascii="宋体" w:hAnsi="宋体" w:eastAsia="宋体"/>
          <w:b/>
          <w:sz w:val="24"/>
          <w:szCs w:val="24"/>
        </w:rPr>
        <w:t>4</w:t>
      </w:r>
      <w:r>
        <w:rPr>
          <w:rFonts w:ascii="宋体" w:hAnsi="宋体" w:eastAsia="宋体"/>
          <w:b/>
          <w:sz w:val="24"/>
          <w:szCs w:val="24"/>
        </w:rPr>
        <w:t xml:space="preserve"> 过程</w:t>
      </w:r>
      <w:r>
        <w:rPr>
          <w:rFonts w:hint="eastAsia" w:ascii="宋体" w:hAnsi="宋体" w:eastAsia="宋体"/>
          <w:b/>
          <w:sz w:val="24"/>
          <w:szCs w:val="24"/>
        </w:rPr>
        <w:t>运行</w:t>
      </w:r>
      <w:r>
        <w:rPr>
          <w:rFonts w:ascii="宋体" w:hAnsi="宋体" w:eastAsia="宋体"/>
          <w:b/>
          <w:sz w:val="24"/>
          <w:szCs w:val="24"/>
        </w:rPr>
        <w:t>环境</w:t>
      </w:r>
    </w:p>
    <w:p w14:paraId="52CB9B1E">
      <w:pPr>
        <w:ind w:firstLine="480" w:firstLineChars="200"/>
        <w:rPr>
          <w:rFonts w:hint="eastAsia" w:ascii="宋体" w:hAnsi="宋体" w:eastAsia="宋体"/>
          <w:sz w:val="24"/>
          <w:szCs w:val="24"/>
        </w:rPr>
      </w:pPr>
      <w:r>
        <w:rPr>
          <w:rFonts w:ascii="宋体" w:hAnsi="宋体" w:eastAsia="宋体"/>
          <w:sz w:val="24"/>
          <w:szCs w:val="24"/>
        </w:rPr>
        <w:t>应确定、提供和维护</w:t>
      </w:r>
      <w:r>
        <w:rPr>
          <w:rFonts w:hint="eastAsia" w:ascii="宋体" w:hAnsi="宋体" w:eastAsia="宋体"/>
          <w:sz w:val="24"/>
          <w:szCs w:val="24"/>
        </w:rPr>
        <w:t>过程</w:t>
      </w:r>
      <w:r>
        <w:rPr>
          <w:rFonts w:ascii="宋体" w:hAnsi="宋体" w:eastAsia="宋体"/>
          <w:sz w:val="24"/>
          <w:szCs w:val="24"/>
        </w:rPr>
        <w:t>运行</w:t>
      </w:r>
      <w:r>
        <w:rPr>
          <w:rFonts w:hint="eastAsia" w:ascii="宋体" w:hAnsi="宋体" w:eastAsia="宋体"/>
          <w:sz w:val="24"/>
          <w:szCs w:val="24"/>
        </w:rPr>
        <w:t>所需的环境，以实现产品和服务的符合性。</w:t>
      </w:r>
    </w:p>
    <w:p w14:paraId="680AA749">
      <w:pPr>
        <w:ind w:firstLine="480" w:firstLineChars="200"/>
        <w:rPr>
          <w:rFonts w:hint="eastAsia" w:ascii="宋体" w:hAnsi="宋体" w:eastAsia="宋体"/>
          <w:sz w:val="24"/>
          <w:szCs w:val="24"/>
        </w:rPr>
      </w:pPr>
      <w:r>
        <w:rPr>
          <w:rFonts w:hint="eastAsia" w:ascii="宋体" w:hAnsi="宋体" w:eastAsia="宋体"/>
          <w:sz w:val="24"/>
          <w:szCs w:val="24"/>
        </w:rPr>
        <w:t xml:space="preserve">过程运行环境可能是人的因素和物理因素的组合，如： </w:t>
      </w:r>
    </w:p>
    <w:p w14:paraId="7BC0901B">
      <w:pPr>
        <w:rPr>
          <w:rFonts w:hint="eastAsia" w:ascii="宋体" w:hAnsi="宋体" w:eastAsia="宋体"/>
          <w:sz w:val="24"/>
          <w:szCs w:val="24"/>
        </w:rPr>
      </w:pPr>
      <w:r>
        <w:rPr>
          <w:rFonts w:hint="eastAsia" w:ascii="宋体" w:hAnsi="宋体" w:eastAsia="宋体"/>
          <w:sz w:val="24"/>
          <w:szCs w:val="24"/>
        </w:rPr>
        <w:t xml:space="preserve">a）社会因素（如：非歧视性的、和谐的、非对抗性的）； </w:t>
      </w:r>
    </w:p>
    <w:p w14:paraId="25654DED">
      <w:pPr>
        <w:rPr>
          <w:rFonts w:hint="eastAsia" w:ascii="宋体" w:hAnsi="宋体" w:eastAsia="宋体"/>
          <w:sz w:val="24"/>
          <w:szCs w:val="24"/>
        </w:rPr>
      </w:pPr>
      <w:r>
        <w:rPr>
          <w:rFonts w:hint="eastAsia" w:ascii="宋体" w:hAnsi="宋体" w:eastAsia="宋体"/>
          <w:sz w:val="24"/>
          <w:szCs w:val="24"/>
        </w:rPr>
        <w:t>b）心理因素（如：压力缓解、疲劳预防、情绪保护）；</w:t>
      </w:r>
    </w:p>
    <w:p w14:paraId="3A6B4927">
      <w:pPr>
        <w:rPr>
          <w:rFonts w:hint="eastAsia" w:ascii="宋体" w:hAnsi="宋体" w:eastAsia="宋体"/>
          <w:sz w:val="24"/>
          <w:szCs w:val="24"/>
        </w:rPr>
      </w:pPr>
      <w:r>
        <w:rPr>
          <w:rFonts w:hint="eastAsia" w:ascii="宋体" w:hAnsi="宋体" w:eastAsia="宋体"/>
          <w:sz w:val="24"/>
          <w:szCs w:val="24"/>
        </w:rPr>
        <w:t>c）物理因素（如：温度、热量、湿度、光、气流、卫生、噪声）。</w:t>
      </w:r>
    </w:p>
    <w:p w14:paraId="40E21EA8">
      <w:pPr>
        <w:ind w:firstLine="480" w:firstLineChars="200"/>
        <w:rPr>
          <w:rFonts w:hint="eastAsia" w:ascii="宋体" w:hAnsi="宋体" w:eastAsia="宋体"/>
          <w:sz w:val="24"/>
          <w:szCs w:val="24"/>
        </w:rPr>
      </w:pPr>
      <w:r>
        <w:rPr>
          <w:rFonts w:hint="eastAsia" w:ascii="宋体" w:hAnsi="宋体" w:eastAsia="宋体"/>
          <w:sz w:val="24"/>
          <w:szCs w:val="24"/>
        </w:rPr>
        <w:t>这些因素可能因提供的产品和服务不同而不同。</w:t>
      </w:r>
    </w:p>
    <w:p w14:paraId="3DBEE36E">
      <w:pPr>
        <w:ind w:firstLine="480" w:firstLineChars="200"/>
        <w:rPr>
          <w:rFonts w:hint="eastAsia" w:ascii="宋体" w:hAnsi="宋体" w:eastAsia="宋体"/>
          <w:sz w:val="24"/>
          <w:szCs w:val="24"/>
        </w:rPr>
      </w:pPr>
      <w:r>
        <w:rPr>
          <w:rFonts w:hint="eastAsia" w:ascii="宋体" w:hAnsi="宋体" w:eastAsia="宋体"/>
          <w:sz w:val="24"/>
          <w:szCs w:val="24"/>
        </w:rPr>
        <w:t>在新建、扩建、改建项目时，应充分考虑对过程运行环境的影响，应组织人员对项目进行审核、评价。</w:t>
      </w:r>
    </w:p>
    <w:p w14:paraId="5F27C8FA">
      <w:pPr>
        <w:ind w:firstLine="480" w:firstLineChars="200"/>
        <w:rPr>
          <w:rFonts w:hint="eastAsia" w:ascii="宋体" w:hAnsi="宋体" w:eastAsia="宋体"/>
          <w:sz w:val="24"/>
          <w:szCs w:val="24"/>
        </w:rPr>
      </w:pPr>
      <w:r>
        <w:rPr>
          <w:rFonts w:hint="eastAsia" w:ascii="宋体" w:hAnsi="宋体" w:eastAsia="宋体"/>
          <w:sz w:val="24"/>
          <w:szCs w:val="24"/>
        </w:rPr>
        <w:t>行政部应根据有关法律法规及相关标准的要求，对过程运行环境产生影响的因素制定管理办法，并加以控制，以确保过程运行环境支持实现公司的方针目标。</w:t>
      </w:r>
    </w:p>
    <w:p w14:paraId="14560CBE">
      <w:pPr>
        <w:ind w:firstLine="480" w:firstLineChars="200"/>
        <w:rPr>
          <w:rFonts w:hint="eastAsia" w:ascii="宋体" w:hAnsi="宋体" w:eastAsia="宋体"/>
          <w:sz w:val="24"/>
          <w:szCs w:val="24"/>
        </w:rPr>
      </w:pPr>
      <w:r>
        <w:rPr>
          <w:rFonts w:hint="eastAsia" w:ascii="宋体" w:hAnsi="宋体" w:eastAsia="宋体"/>
          <w:sz w:val="24"/>
          <w:szCs w:val="24"/>
        </w:rPr>
        <w:t>公司通过以下活动，调动员工为实现方针目标而努力工作的积极性：</w:t>
      </w:r>
    </w:p>
    <w:p w14:paraId="44339A68">
      <w:pPr>
        <w:rPr>
          <w:rFonts w:hint="eastAsia" w:ascii="宋体" w:hAnsi="宋体" w:eastAsia="宋体"/>
          <w:sz w:val="24"/>
          <w:szCs w:val="24"/>
        </w:rPr>
      </w:pPr>
      <w:r>
        <w:rPr>
          <w:rFonts w:hint="eastAsia" w:ascii="宋体" w:hAnsi="宋体" w:eastAsia="宋体"/>
          <w:sz w:val="24"/>
          <w:szCs w:val="24"/>
        </w:rPr>
        <w:t>a）加强环境保护、安全法规、职业健康卫生等方面的教育；</w:t>
      </w:r>
    </w:p>
    <w:p w14:paraId="0AB76944">
      <w:pPr>
        <w:rPr>
          <w:rFonts w:hint="eastAsia" w:ascii="宋体" w:hAnsi="宋体" w:eastAsia="宋体"/>
          <w:sz w:val="24"/>
          <w:szCs w:val="24"/>
        </w:rPr>
      </w:pPr>
      <w:r>
        <w:rPr>
          <w:rFonts w:hint="eastAsia" w:ascii="宋体" w:hAnsi="宋体" w:eastAsia="宋体"/>
          <w:sz w:val="24"/>
          <w:szCs w:val="24"/>
        </w:rPr>
        <w:t>b）减轻劳动强度、减少职业病对员工的伤害；</w:t>
      </w:r>
    </w:p>
    <w:p w14:paraId="394E153E">
      <w:pPr>
        <w:rPr>
          <w:rFonts w:hint="eastAsia" w:ascii="宋体" w:hAnsi="宋体" w:eastAsia="宋体"/>
          <w:sz w:val="24"/>
          <w:szCs w:val="24"/>
        </w:rPr>
      </w:pPr>
      <w:r>
        <w:rPr>
          <w:rFonts w:hint="eastAsia" w:ascii="宋体" w:hAnsi="宋体" w:eastAsia="宋体"/>
          <w:sz w:val="24"/>
          <w:szCs w:val="24"/>
        </w:rPr>
        <w:t>c）建立激励机制，提高员工的工作积极性和荣誉感；</w:t>
      </w:r>
    </w:p>
    <w:p w14:paraId="0391C691">
      <w:pPr>
        <w:rPr>
          <w:rFonts w:hint="eastAsia" w:ascii="宋体" w:hAnsi="宋体" w:eastAsia="宋体"/>
          <w:sz w:val="24"/>
          <w:szCs w:val="24"/>
        </w:rPr>
      </w:pPr>
      <w:r>
        <w:rPr>
          <w:rFonts w:hint="eastAsia" w:ascii="宋体" w:hAnsi="宋体" w:eastAsia="宋体"/>
          <w:sz w:val="24"/>
          <w:szCs w:val="24"/>
        </w:rPr>
        <w:t>d）组织开展合理化建议活动，创建更多的参与机会。</w:t>
      </w:r>
    </w:p>
    <w:p w14:paraId="0A7B5064">
      <w:pPr>
        <w:rPr>
          <w:rFonts w:hint="eastAsia" w:ascii="宋体" w:hAnsi="宋体" w:eastAsia="宋体"/>
          <w:sz w:val="24"/>
          <w:szCs w:val="24"/>
        </w:rPr>
      </w:pPr>
    </w:p>
    <w:p w14:paraId="37C7CA25">
      <w:pPr>
        <w:outlineLvl w:val="0"/>
        <w:rPr>
          <w:rFonts w:hint="eastAsia" w:ascii="宋体" w:hAnsi="宋体" w:eastAsia="宋体"/>
          <w:b/>
          <w:sz w:val="24"/>
          <w:szCs w:val="24"/>
        </w:rPr>
      </w:pPr>
      <w:r>
        <w:rPr>
          <w:rFonts w:ascii="宋体" w:hAnsi="宋体" w:eastAsia="宋体"/>
          <w:b/>
          <w:sz w:val="24"/>
          <w:szCs w:val="24"/>
        </w:rPr>
        <w:t>7.1.</w:t>
      </w:r>
      <w:r>
        <w:rPr>
          <w:rFonts w:hint="eastAsia" w:ascii="宋体" w:hAnsi="宋体" w:eastAsia="宋体"/>
          <w:b/>
          <w:sz w:val="24"/>
          <w:szCs w:val="24"/>
        </w:rPr>
        <w:t>5</w:t>
      </w:r>
      <w:r>
        <w:rPr>
          <w:rFonts w:ascii="宋体" w:hAnsi="宋体" w:eastAsia="宋体"/>
          <w:b/>
          <w:sz w:val="24"/>
          <w:szCs w:val="24"/>
        </w:rPr>
        <w:t xml:space="preserve"> 监视和测量</w:t>
      </w:r>
      <w:r>
        <w:rPr>
          <w:rFonts w:hint="eastAsia" w:ascii="宋体" w:hAnsi="宋体" w:eastAsia="宋体"/>
          <w:b/>
          <w:sz w:val="24"/>
          <w:szCs w:val="24"/>
        </w:rPr>
        <w:t>资源</w:t>
      </w:r>
    </w:p>
    <w:p w14:paraId="06A2C1AA">
      <w:pPr>
        <w:ind w:firstLine="480" w:firstLineChars="200"/>
        <w:rPr>
          <w:rFonts w:hint="eastAsia" w:ascii="宋体" w:hAnsi="宋体" w:eastAsia="宋体"/>
          <w:sz w:val="24"/>
          <w:szCs w:val="24"/>
        </w:rPr>
      </w:pPr>
      <w:r>
        <w:rPr>
          <w:rFonts w:hint="eastAsia" w:ascii="宋体" w:hAnsi="宋体" w:eastAsia="宋体"/>
          <w:sz w:val="24"/>
          <w:szCs w:val="24"/>
        </w:rPr>
        <w:t>公司根据过程、产品和服务的特性，</w:t>
      </w:r>
      <w:r>
        <w:rPr>
          <w:rFonts w:ascii="宋体" w:hAnsi="宋体" w:eastAsia="宋体"/>
          <w:sz w:val="24"/>
          <w:szCs w:val="24"/>
        </w:rPr>
        <w:t>确定、提供和维护用于验证</w:t>
      </w:r>
      <w:r>
        <w:rPr>
          <w:rFonts w:hint="eastAsia" w:ascii="宋体" w:hAnsi="宋体" w:eastAsia="宋体"/>
          <w:sz w:val="24"/>
          <w:szCs w:val="24"/>
        </w:rPr>
        <w:t>过程、</w:t>
      </w:r>
      <w:r>
        <w:rPr>
          <w:rFonts w:ascii="宋体" w:hAnsi="宋体" w:eastAsia="宋体"/>
          <w:sz w:val="24"/>
          <w:szCs w:val="24"/>
        </w:rPr>
        <w:t>产品</w:t>
      </w:r>
      <w:r>
        <w:rPr>
          <w:rFonts w:hint="eastAsia" w:ascii="宋体" w:hAnsi="宋体" w:eastAsia="宋体"/>
          <w:sz w:val="24"/>
          <w:szCs w:val="24"/>
        </w:rPr>
        <w:t>和服务</w:t>
      </w:r>
      <w:r>
        <w:rPr>
          <w:rFonts w:ascii="宋体" w:hAnsi="宋体" w:eastAsia="宋体"/>
          <w:sz w:val="24"/>
          <w:szCs w:val="24"/>
        </w:rPr>
        <w:t>符合性所需的监视测量设备，确保监视和测量</w:t>
      </w:r>
      <w:r>
        <w:rPr>
          <w:rFonts w:hint="eastAsia" w:ascii="宋体" w:hAnsi="宋体" w:eastAsia="宋体"/>
          <w:sz w:val="24"/>
          <w:szCs w:val="24"/>
        </w:rPr>
        <w:t>结果有效并可靠</w:t>
      </w:r>
      <w:r>
        <w:rPr>
          <w:rFonts w:ascii="宋体" w:hAnsi="宋体" w:eastAsia="宋体"/>
          <w:sz w:val="24"/>
          <w:szCs w:val="24"/>
        </w:rPr>
        <w:t>。</w:t>
      </w:r>
    </w:p>
    <w:p w14:paraId="2CEC5087">
      <w:pPr>
        <w:ind w:firstLine="480" w:firstLineChars="200"/>
        <w:rPr>
          <w:rFonts w:hint="eastAsia" w:ascii="宋体" w:hAnsi="宋体" w:eastAsia="宋体"/>
          <w:sz w:val="24"/>
          <w:szCs w:val="24"/>
        </w:rPr>
      </w:pPr>
      <w:r>
        <w:rPr>
          <w:rFonts w:hint="eastAsia" w:ascii="宋体" w:hAnsi="宋体" w:eastAsia="宋体"/>
          <w:sz w:val="24"/>
          <w:szCs w:val="24"/>
        </w:rPr>
        <w:t>公司在研发部设立实验室，授权其按照《监视和测量资源控制程序》的要求进行监视测量设备的管理。</w:t>
      </w:r>
    </w:p>
    <w:p w14:paraId="00DA269C">
      <w:pPr>
        <w:ind w:firstLine="480" w:firstLineChars="200"/>
        <w:rPr>
          <w:rFonts w:hint="eastAsia" w:ascii="宋体" w:hAnsi="宋体" w:eastAsia="宋体"/>
          <w:sz w:val="24"/>
          <w:szCs w:val="24"/>
        </w:rPr>
      </w:pPr>
      <w:r>
        <w:rPr>
          <w:rFonts w:hint="eastAsia" w:ascii="宋体" w:hAnsi="宋体" w:eastAsia="宋体"/>
          <w:sz w:val="24"/>
          <w:szCs w:val="24"/>
        </w:rPr>
        <w:t>应</w:t>
      </w:r>
      <w:r>
        <w:rPr>
          <w:rFonts w:ascii="宋体" w:hAnsi="宋体" w:eastAsia="宋体"/>
          <w:sz w:val="24"/>
          <w:szCs w:val="24"/>
        </w:rPr>
        <w:t>确保</w:t>
      </w:r>
      <w:r>
        <w:rPr>
          <w:rFonts w:hint="eastAsia" w:ascii="宋体" w:hAnsi="宋体" w:eastAsia="宋体"/>
          <w:sz w:val="24"/>
          <w:szCs w:val="24"/>
        </w:rPr>
        <w:t>监视测量设备适用于特定类型的监视和测量活动，并且得到</w:t>
      </w:r>
      <w:r>
        <w:rPr>
          <w:rFonts w:hint="eastAsia" w:ascii="宋体" w:hAnsi="宋体" w:eastAsia="宋体"/>
          <w:bCs/>
          <w:sz w:val="24"/>
          <w:szCs w:val="24"/>
        </w:rPr>
        <w:t>维护</w:t>
      </w:r>
      <w:r>
        <w:rPr>
          <w:rFonts w:hint="eastAsia" w:ascii="宋体" w:hAnsi="宋体" w:eastAsia="宋体"/>
          <w:sz w:val="24"/>
          <w:szCs w:val="24"/>
        </w:rPr>
        <w:t>以确保持续适合其用途。</w:t>
      </w:r>
    </w:p>
    <w:p w14:paraId="4C07E0CC">
      <w:pPr>
        <w:ind w:firstLine="480" w:firstLineChars="200"/>
        <w:rPr>
          <w:rFonts w:hint="eastAsia" w:ascii="宋体" w:hAnsi="宋体" w:eastAsia="宋体"/>
          <w:sz w:val="24"/>
          <w:szCs w:val="24"/>
        </w:rPr>
      </w:pPr>
      <w:r>
        <w:rPr>
          <w:rFonts w:hint="eastAsia" w:ascii="宋体" w:hAnsi="宋体" w:eastAsia="宋体"/>
          <w:sz w:val="24"/>
          <w:szCs w:val="24"/>
        </w:rPr>
        <w:t>当有测量溯源要求时,或者认为测量溯源是证实测量结果有效性的基础时,测量设备应:</w:t>
      </w:r>
    </w:p>
    <w:p w14:paraId="6547DFCE">
      <w:pPr>
        <w:ind w:left="425" w:hanging="424" w:hangingChars="177"/>
        <w:rPr>
          <w:rFonts w:hint="eastAsia" w:ascii="宋体" w:hAnsi="宋体" w:eastAsia="宋体"/>
          <w:sz w:val="24"/>
          <w:szCs w:val="24"/>
        </w:rPr>
      </w:pPr>
      <w:r>
        <w:rPr>
          <w:rFonts w:hint="eastAsia" w:ascii="宋体" w:hAnsi="宋体" w:eastAsia="宋体"/>
          <w:sz w:val="24"/>
          <w:szCs w:val="24"/>
        </w:rPr>
        <w:t>a）对照能溯源到国际或国家标准的测量基准，按照规定的时间间隔或在使用前进行校准或检定；当不存在上述标准时，应保留作为校准或检定依据的文件化信息；</w:t>
      </w:r>
    </w:p>
    <w:p w14:paraId="1161C425">
      <w:pPr>
        <w:rPr>
          <w:rFonts w:hint="eastAsia" w:ascii="宋体" w:hAnsi="宋体" w:eastAsia="宋体"/>
          <w:sz w:val="24"/>
          <w:szCs w:val="24"/>
        </w:rPr>
      </w:pPr>
      <w:r>
        <w:rPr>
          <w:rFonts w:hint="eastAsia" w:ascii="宋体" w:hAnsi="宋体" w:eastAsia="宋体"/>
          <w:sz w:val="24"/>
          <w:szCs w:val="24"/>
        </w:rPr>
        <w:t xml:space="preserve">b）予以标识，以确定其状态； </w:t>
      </w:r>
    </w:p>
    <w:p w14:paraId="6EAE7EE7">
      <w:pPr>
        <w:rPr>
          <w:rFonts w:hint="eastAsia" w:ascii="宋体" w:hAnsi="宋体" w:eastAsia="宋体"/>
          <w:sz w:val="24"/>
          <w:szCs w:val="24"/>
        </w:rPr>
      </w:pPr>
      <w:r>
        <w:rPr>
          <w:rFonts w:hint="eastAsia" w:ascii="宋体" w:hAnsi="宋体" w:eastAsia="宋体"/>
          <w:sz w:val="24"/>
          <w:szCs w:val="24"/>
        </w:rPr>
        <w:t>c）得到保护，防止由于调整、损坏或老化所导致的校准状态和随后测量结果的失效。</w:t>
      </w:r>
    </w:p>
    <w:p w14:paraId="37475E5A">
      <w:pPr>
        <w:ind w:firstLine="480" w:firstLineChars="200"/>
        <w:rPr>
          <w:rFonts w:hint="eastAsia" w:ascii="宋体" w:hAnsi="宋体" w:eastAsia="宋体"/>
          <w:sz w:val="24"/>
          <w:szCs w:val="24"/>
        </w:rPr>
      </w:pPr>
      <w:r>
        <w:rPr>
          <w:rFonts w:hint="eastAsia" w:ascii="宋体" w:hAnsi="宋体" w:eastAsia="宋体"/>
          <w:sz w:val="24"/>
          <w:szCs w:val="24"/>
        </w:rPr>
        <w:t>当发现测量设备不符合预期用途时，应确定以往测量结果的有效性是否受到不利影响，必要时应采取适当的措施。</w:t>
      </w:r>
    </w:p>
    <w:p w14:paraId="47FB750B">
      <w:pPr>
        <w:rPr>
          <w:rFonts w:hint="eastAsia" w:ascii="宋体" w:hAnsi="宋体" w:eastAsia="宋体"/>
          <w:sz w:val="24"/>
          <w:szCs w:val="24"/>
        </w:rPr>
      </w:pPr>
    </w:p>
    <w:p w14:paraId="14C5F260">
      <w:pPr>
        <w:rPr>
          <w:rFonts w:hint="eastAsia" w:ascii="宋体" w:hAnsi="宋体" w:eastAsia="宋体"/>
          <w:b/>
          <w:sz w:val="24"/>
          <w:szCs w:val="24"/>
        </w:rPr>
      </w:pPr>
      <w:r>
        <w:rPr>
          <w:rFonts w:ascii="宋体" w:hAnsi="宋体" w:eastAsia="宋体"/>
          <w:b/>
          <w:sz w:val="24"/>
          <w:szCs w:val="24"/>
        </w:rPr>
        <w:t>7.1.</w:t>
      </w:r>
      <w:r>
        <w:rPr>
          <w:rFonts w:hint="eastAsia" w:ascii="宋体" w:hAnsi="宋体" w:eastAsia="宋体"/>
          <w:b/>
          <w:sz w:val="24"/>
          <w:szCs w:val="24"/>
        </w:rPr>
        <w:t>6公司的</w:t>
      </w:r>
      <w:r>
        <w:rPr>
          <w:rFonts w:ascii="宋体" w:hAnsi="宋体" w:eastAsia="宋体"/>
          <w:b/>
          <w:sz w:val="24"/>
          <w:szCs w:val="24"/>
        </w:rPr>
        <w:t>知识</w:t>
      </w:r>
    </w:p>
    <w:p w14:paraId="08F01C61">
      <w:pPr>
        <w:ind w:firstLine="480" w:firstLineChars="200"/>
        <w:rPr>
          <w:rFonts w:hint="eastAsia" w:ascii="宋体" w:hAnsi="宋体" w:eastAsia="宋体"/>
          <w:sz w:val="24"/>
          <w:szCs w:val="24"/>
        </w:rPr>
      </w:pPr>
      <w:r>
        <w:rPr>
          <w:rFonts w:hint="eastAsia" w:ascii="宋体" w:hAnsi="宋体" w:eastAsia="宋体"/>
          <w:sz w:val="24"/>
          <w:szCs w:val="24"/>
        </w:rPr>
        <w:t>公司应确定过程有效运行以及实现产品和服务符合性所需的知识。</w:t>
      </w:r>
      <w:r>
        <w:rPr>
          <w:rFonts w:ascii="宋体" w:hAnsi="宋体" w:eastAsia="宋体"/>
          <w:sz w:val="24"/>
          <w:szCs w:val="24"/>
        </w:rPr>
        <w:t>这些知识应得到保持，并在必要范围内可获取。</w:t>
      </w:r>
    </w:p>
    <w:p w14:paraId="7E7D5DFF">
      <w:pPr>
        <w:ind w:firstLine="480" w:firstLineChars="200"/>
        <w:rPr>
          <w:rFonts w:hint="eastAsia" w:ascii="宋体" w:hAnsi="宋体" w:eastAsia="宋体"/>
          <w:sz w:val="24"/>
          <w:szCs w:val="24"/>
        </w:rPr>
      </w:pPr>
      <w:r>
        <w:rPr>
          <w:rFonts w:hint="eastAsia" w:ascii="宋体" w:hAnsi="宋体" w:eastAsia="宋体"/>
          <w:sz w:val="24"/>
          <w:szCs w:val="24"/>
        </w:rPr>
        <w:t>为应对不断变化的需求和发展趋势，需要审视</w:t>
      </w:r>
      <w:r>
        <w:rPr>
          <w:rFonts w:ascii="宋体" w:hAnsi="宋体" w:eastAsia="宋体"/>
          <w:sz w:val="24"/>
          <w:szCs w:val="24"/>
        </w:rPr>
        <w:t>现有的知识</w:t>
      </w:r>
      <w:r>
        <w:rPr>
          <w:rFonts w:hint="eastAsia" w:ascii="宋体" w:hAnsi="宋体" w:eastAsia="宋体"/>
          <w:sz w:val="24"/>
          <w:szCs w:val="24"/>
        </w:rPr>
        <w:t>，确定如何获取所需要的新知识以及知识更新。</w:t>
      </w:r>
    </w:p>
    <w:p w14:paraId="2A8BF8A6">
      <w:pPr>
        <w:ind w:firstLine="480" w:firstLineChars="200"/>
        <w:rPr>
          <w:rFonts w:hint="eastAsia" w:ascii="宋体" w:hAnsi="宋体" w:eastAsia="宋体"/>
          <w:sz w:val="24"/>
          <w:szCs w:val="24"/>
        </w:rPr>
      </w:pPr>
      <w:r>
        <w:rPr>
          <w:rFonts w:hint="eastAsia" w:ascii="宋体" w:hAnsi="宋体" w:eastAsia="宋体"/>
          <w:sz w:val="24"/>
          <w:szCs w:val="24"/>
        </w:rPr>
        <w:t>公司的知识是为实现公司的目标而被使用和分享的信息，</w:t>
      </w:r>
      <w:r>
        <w:rPr>
          <w:rFonts w:ascii="宋体" w:hAnsi="宋体" w:eastAsia="宋体"/>
          <w:sz w:val="24"/>
          <w:szCs w:val="24"/>
        </w:rPr>
        <w:t>可以</w:t>
      </w:r>
      <w:r>
        <w:rPr>
          <w:rFonts w:hint="eastAsia" w:ascii="宋体" w:hAnsi="宋体" w:eastAsia="宋体"/>
          <w:sz w:val="24"/>
          <w:szCs w:val="24"/>
        </w:rPr>
        <w:t>通过</w:t>
      </w:r>
      <w:r>
        <w:rPr>
          <w:rFonts w:ascii="宋体" w:hAnsi="宋体" w:eastAsia="宋体"/>
          <w:sz w:val="24"/>
          <w:szCs w:val="24"/>
        </w:rPr>
        <w:t>经验获得特定的知识</w:t>
      </w:r>
      <w:r>
        <w:rPr>
          <w:rFonts w:hint="eastAsia" w:ascii="宋体" w:hAnsi="宋体" w:eastAsia="宋体"/>
          <w:sz w:val="24"/>
          <w:szCs w:val="24"/>
        </w:rPr>
        <w:t>。</w:t>
      </w:r>
    </w:p>
    <w:p w14:paraId="56CEB944">
      <w:pPr>
        <w:ind w:firstLine="480" w:firstLineChars="200"/>
        <w:rPr>
          <w:rFonts w:hint="eastAsia" w:ascii="宋体" w:hAnsi="宋体" w:eastAsia="宋体"/>
          <w:sz w:val="24"/>
          <w:szCs w:val="24"/>
        </w:rPr>
      </w:pPr>
      <w:r>
        <w:rPr>
          <w:rFonts w:hint="eastAsia" w:ascii="宋体" w:hAnsi="宋体" w:eastAsia="宋体"/>
          <w:sz w:val="24"/>
          <w:szCs w:val="24"/>
        </w:rPr>
        <w:t>知识可以来源于内部，例如：知识产权；从经验中获得的知识；从失败或成功案例中学到的经验或教训；获取和分享非文字化知识和经验；过程、产品和服务的改进结果等。</w:t>
      </w:r>
    </w:p>
    <w:p w14:paraId="53A6520C">
      <w:pPr>
        <w:ind w:firstLine="480" w:firstLineChars="200"/>
        <w:rPr>
          <w:rFonts w:hint="eastAsia" w:ascii="宋体" w:hAnsi="宋体" w:eastAsia="宋体"/>
          <w:sz w:val="24"/>
          <w:szCs w:val="24"/>
        </w:rPr>
      </w:pPr>
      <w:r>
        <w:rPr>
          <w:rFonts w:hint="eastAsia" w:ascii="宋体" w:hAnsi="宋体" w:eastAsia="宋体"/>
          <w:sz w:val="24"/>
          <w:szCs w:val="24"/>
        </w:rPr>
        <w:t xml:space="preserve">知识也可以来源于外部，例如：标准、学术机构、研讨会和从顾客或外部供方处获取的知识）。 </w:t>
      </w:r>
    </w:p>
    <w:p w14:paraId="2EA6893A">
      <w:pPr>
        <w:ind w:firstLine="480" w:firstLineChars="200"/>
        <w:rPr>
          <w:rFonts w:hint="eastAsia" w:ascii="宋体" w:hAnsi="宋体" w:eastAsia="宋体"/>
          <w:sz w:val="24"/>
          <w:szCs w:val="24"/>
        </w:rPr>
      </w:pPr>
    </w:p>
    <w:p w14:paraId="45EB3B01">
      <w:pPr>
        <w:ind w:firstLine="480" w:firstLineChars="200"/>
        <w:rPr>
          <w:rFonts w:hint="eastAsia" w:ascii="宋体" w:hAnsi="宋体" w:eastAsia="宋体"/>
          <w:sz w:val="24"/>
          <w:szCs w:val="24"/>
        </w:rPr>
      </w:pPr>
    </w:p>
    <w:p w14:paraId="6C437365">
      <w:pPr>
        <w:rPr>
          <w:rFonts w:hint="eastAsia" w:ascii="宋体" w:hAnsi="宋体" w:eastAsia="宋体"/>
          <w:sz w:val="24"/>
          <w:szCs w:val="24"/>
        </w:rPr>
      </w:pPr>
    </w:p>
    <w:p w14:paraId="72AEE851">
      <w:pPr>
        <w:rPr>
          <w:rFonts w:hint="eastAsia" w:ascii="宋体" w:hAnsi="宋体" w:eastAsia="宋体"/>
          <w:b/>
          <w:sz w:val="28"/>
          <w:szCs w:val="28"/>
        </w:rPr>
      </w:pPr>
      <w:r>
        <w:rPr>
          <w:rFonts w:hint="eastAsia" w:ascii="宋体" w:hAnsi="宋体" w:eastAsia="宋体"/>
          <w:b/>
          <w:sz w:val="28"/>
          <w:szCs w:val="28"/>
        </w:rPr>
        <w:t>7.2能力</w:t>
      </w:r>
    </w:p>
    <w:p w14:paraId="3B136ABB">
      <w:pPr>
        <w:ind w:firstLine="480" w:firstLineChars="200"/>
        <w:rPr>
          <w:rFonts w:hint="eastAsia" w:ascii="宋体" w:hAnsi="宋体" w:eastAsia="宋体"/>
          <w:sz w:val="24"/>
          <w:szCs w:val="24"/>
        </w:rPr>
      </w:pPr>
      <w:r>
        <w:rPr>
          <w:rFonts w:hint="eastAsia" w:ascii="宋体" w:hAnsi="宋体" w:eastAsia="宋体"/>
          <w:sz w:val="24"/>
          <w:szCs w:val="24"/>
        </w:rPr>
        <w:t>公司编制《人力资源控制程序》，明确从事影响产品要求符合性、环境绩效、职业健康安全绩效工作和生产安全的人员</w:t>
      </w:r>
      <w:r>
        <w:rPr>
          <w:rFonts w:ascii="宋体" w:hAnsi="宋体" w:eastAsia="宋体"/>
          <w:sz w:val="24"/>
          <w:szCs w:val="24"/>
        </w:rPr>
        <w:t>所必要的能力</w:t>
      </w:r>
      <w:r>
        <w:rPr>
          <w:rFonts w:hint="eastAsia" w:ascii="宋体" w:hAnsi="宋体" w:eastAsia="宋体"/>
          <w:sz w:val="24"/>
          <w:szCs w:val="24"/>
        </w:rPr>
        <w:t>要求</w:t>
      </w:r>
      <w:r>
        <w:rPr>
          <w:rFonts w:ascii="宋体" w:hAnsi="宋体" w:eastAsia="宋体"/>
          <w:sz w:val="24"/>
          <w:szCs w:val="24"/>
        </w:rPr>
        <w:t>；</w:t>
      </w:r>
      <w:r>
        <w:rPr>
          <w:rFonts w:hint="eastAsia" w:ascii="宋体" w:hAnsi="宋体" w:eastAsia="宋体"/>
          <w:sz w:val="24"/>
          <w:szCs w:val="24"/>
        </w:rPr>
        <w:t>基于适当的教育、培训、技能和经验，所有从事这些工作的人员是能够胜任的。</w:t>
      </w:r>
    </w:p>
    <w:p w14:paraId="72F252C9">
      <w:pPr>
        <w:ind w:firstLine="480" w:firstLineChars="200"/>
        <w:rPr>
          <w:rFonts w:hint="eastAsia" w:ascii="宋体" w:hAnsi="宋体" w:eastAsia="宋体"/>
          <w:sz w:val="24"/>
          <w:szCs w:val="24"/>
        </w:rPr>
      </w:pPr>
      <w:r>
        <w:rPr>
          <w:rFonts w:hint="eastAsia" w:ascii="宋体" w:hAnsi="宋体" w:eastAsia="宋体"/>
          <w:sz w:val="24"/>
          <w:szCs w:val="24"/>
        </w:rPr>
        <w:t>人力资源部负责能力、培训和意识的归口管理，进行人力资源规划，负责人才引进，依据相关程序文件要求开展能力、培训和意识的具体工作，建立员工档案，负责对技术、操作、安全、检验等岗位有关人员的培训和考核，负责对相关人员进行有关质量、环境、职业健康安全、安全生产方面知识的培训和考核。</w:t>
      </w:r>
    </w:p>
    <w:p w14:paraId="555ED477">
      <w:pPr>
        <w:ind w:firstLine="480" w:firstLineChars="200"/>
        <w:rPr>
          <w:rFonts w:hint="eastAsia" w:ascii="宋体" w:hAnsi="宋体" w:eastAsia="宋体"/>
          <w:sz w:val="24"/>
          <w:szCs w:val="24"/>
        </w:rPr>
      </w:pPr>
      <w:r>
        <w:rPr>
          <w:rFonts w:hint="eastAsia" w:ascii="宋体" w:hAnsi="宋体" w:eastAsia="宋体"/>
          <w:sz w:val="24"/>
          <w:szCs w:val="24"/>
        </w:rPr>
        <w:t>通过实施《人力资源控制程序》，规定招聘、培训、换岗等有关事宜的要求，确保在人员能力方面满足胜任要求，并对招聘、培训、换岗等措施的有效性进行评价。应保留招聘、培训、换岗等措施实施及有效性评价的记录，</w:t>
      </w:r>
      <w:r>
        <w:rPr>
          <w:rFonts w:ascii="宋体" w:hAnsi="宋体" w:eastAsia="宋体"/>
          <w:sz w:val="24"/>
          <w:szCs w:val="24"/>
        </w:rPr>
        <w:t>以提供能力的证据。</w:t>
      </w:r>
    </w:p>
    <w:p w14:paraId="3209C55A">
      <w:pPr>
        <w:rPr>
          <w:rFonts w:hint="eastAsia" w:ascii="宋体" w:hAnsi="宋体" w:eastAsia="宋体"/>
          <w:sz w:val="24"/>
          <w:szCs w:val="24"/>
        </w:rPr>
      </w:pPr>
    </w:p>
    <w:p w14:paraId="3BE4EBA8">
      <w:pPr>
        <w:rPr>
          <w:rFonts w:hint="eastAsia" w:ascii="宋体" w:hAnsi="宋体" w:eastAsia="宋体"/>
          <w:b/>
          <w:sz w:val="28"/>
          <w:szCs w:val="28"/>
        </w:rPr>
      </w:pPr>
      <w:r>
        <w:rPr>
          <w:rFonts w:hint="eastAsia" w:ascii="宋体" w:hAnsi="宋体" w:eastAsia="宋体"/>
          <w:b/>
          <w:sz w:val="28"/>
          <w:szCs w:val="28"/>
        </w:rPr>
        <w:t>7.3意识</w:t>
      </w:r>
    </w:p>
    <w:p w14:paraId="58315D54">
      <w:pPr>
        <w:ind w:firstLine="480" w:firstLineChars="200"/>
        <w:rPr>
          <w:rFonts w:hint="eastAsia" w:ascii="宋体" w:hAnsi="宋体" w:eastAsia="宋体"/>
          <w:sz w:val="24"/>
          <w:szCs w:val="24"/>
        </w:rPr>
      </w:pPr>
      <w:r>
        <w:rPr>
          <w:rFonts w:hint="eastAsia" w:ascii="宋体" w:hAnsi="宋体" w:eastAsia="宋体"/>
          <w:sz w:val="24"/>
          <w:szCs w:val="24"/>
        </w:rPr>
        <w:t>公司通过教育、培训、宣传等方式，确保从事影响产品要求符合性、环境绩效工作和生产安全的人员都能意识到：</w:t>
      </w:r>
    </w:p>
    <w:p w14:paraId="78D63C6C">
      <w:pPr>
        <w:ind w:left="425" w:hanging="424" w:hangingChars="177"/>
        <w:rPr>
          <w:rFonts w:hint="eastAsia" w:ascii="宋体" w:hAnsi="宋体" w:eastAsia="宋体"/>
          <w:sz w:val="24"/>
          <w:szCs w:val="24"/>
        </w:rPr>
      </w:pPr>
      <w:r>
        <w:rPr>
          <w:rFonts w:hint="eastAsia" w:ascii="宋体" w:hAnsi="宋体" w:eastAsia="宋体"/>
          <w:sz w:val="24"/>
          <w:szCs w:val="24"/>
        </w:rPr>
        <w:t>a）符合管理方针、管理目标、程序和管理体系要求的重要性；</w:t>
      </w:r>
    </w:p>
    <w:p w14:paraId="4DD9046D">
      <w:pPr>
        <w:ind w:left="425" w:hanging="424" w:hangingChars="177"/>
        <w:rPr>
          <w:rFonts w:hint="eastAsia" w:ascii="宋体" w:hAnsi="宋体" w:eastAsia="宋体"/>
          <w:sz w:val="24"/>
          <w:szCs w:val="24"/>
        </w:rPr>
      </w:pPr>
      <w:r>
        <w:rPr>
          <w:rFonts w:hint="eastAsia" w:ascii="宋体" w:hAnsi="宋体" w:eastAsia="宋体"/>
          <w:sz w:val="24"/>
          <w:szCs w:val="24"/>
        </w:rPr>
        <w:t>b）在工作活动中，包括施工作业、设备操作、维护、拆装中，实际的（或潜在的）重大环境影响后果，以及个人工作的改进所带来的环境绩效，使全体员工具备一定的环境保护意识；</w:t>
      </w:r>
    </w:p>
    <w:p w14:paraId="198BB9EB">
      <w:pPr>
        <w:ind w:left="425" w:hanging="424" w:hangingChars="177"/>
        <w:rPr>
          <w:rFonts w:hint="eastAsia" w:ascii="宋体" w:hAnsi="宋体" w:eastAsia="宋体"/>
          <w:sz w:val="24"/>
          <w:szCs w:val="24"/>
        </w:rPr>
      </w:pPr>
      <w:r>
        <w:rPr>
          <w:rFonts w:hint="eastAsia" w:ascii="宋体" w:hAnsi="宋体" w:eastAsia="宋体"/>
          <w:sz w:val="24"/>
          <w:szCs w:val="24"/>
        </w:rPr>
        <w:t>c）在执行方针、程序，实现管理体系要求，包括应急准备和响应要求方面的作用和职责；</w:t>
      </w:r>
    </w:p>
    <w:p w14:paraId="20682A90">
      <w:pPr>
        <w:ind w:left="425" w:hanging="424" w:hangingChars="177"/>
        <w:rPr>
          <w:rFonts w:hint="eastAsia" w:ascii="宋体" w:hAnsi="宋体" w:eastAsia="宋体"/>
          <w:sz w:val="24"/>
          <w:szCs w:val="24"/>
        </w:rPr>
      </w:pPr>
      <w:r>
        <w:rPr>
          <w:rFonts w:hint="eastAsia" w:ascii="宋体" w:hAnsi="宋体" w:eastAsia="宋体"/>
          <w:sz w:val="24"/>
          <w:szCs w:val="24"/>
        </w:rPr>
        <w:t>d）偏离规定的运行程序的潜在后果。</w:t>
      </w:r>
    </w:p>
    <w:p w14:paraId="5735A702">
      <w:pPr>
        <w:rPr>
          <w:rFonts w:hint="eastAsia" w:ascii="宋体" w:hAnsi="宋体" w:eastAsia="宋体"/>
          <w:sz w:val="24"/>
          <w:szCs w:val="24"/>
        </w:rPr>
      </w:pPr>
    </w:p>
    <w:p w14:paraId="4054E99E">
      <w:pPr>
        <w:rPr>
          <w:rFonts w:hint="eastAsia" w:ascii="宋体" w:hAnsi="宋体" w:eastAsia="宋体"/>
          <w:b/>
          <w:sz w:val="28"/>
          <w:szCs w:val="28"/>
        </w:rPr>
      </w:pPr>
      <w:r>
        <w:rPr>
          <w:rFonts w:hint="eastAsia" w:ascii="宋体" w:hAnsi="宋体" w:eastAsia="宋体"/>
          <w:b/>
          <w:sz w:val="28"/>
          <w:szCs w:val="28"/>
        </w:rPr>
        <w:t>7.4信息交流与沟通</w:t>
      </w:r>
    </w:p>
    <w:p w14:paraId="14932FD6">
      <w:pPr>
        <w:outlineLvl w:val="0"/>
        <w:rPr>
          <w:rFonts w:hint="eastAsia" w:ascii="宋体" w:hAnsi="宋体" w:eastAsia="宋体"/>
          <w:b/>
          <w:sz w:val="24"/>
          <w:szCs w:val="24"/>
        </w:rPr>
      </w:pPr>
      <w:r>
        <w:rPr>
          <w:rFonts w:hint="eastAsia" w:ascii="宋体" w:hAnsi="宋体" w:eastAsia="宋体"/>
          <w:b/>
          <w:sz w:val="24"/>
          <w:szCs w:val="24"/>
        </w:rPr>
        <w:t>7.4.1总则</w:t>
      </w:r>
    </w:p>
    <w:p w14:paraId="6D9EEB9F">
      <w:pPr>
        <w:ind w:firstLine="480" w:firstLineChars="200"/>
        <w:rPr>
          <w:rFonts w:hint="eastAsia" w:ascii="宋体" w:hAnsi="宋体" w:eastAsia="宋体"/>
          <w:sz w:val="24"/>
          <w:szCs w:val="24"/>
        </w:rPr>
      </w:pPr>
      <w:r>
        <w:rPr>
          <w:rFonts w:hint="eastAsia" w:ascii="宋体" w:hAnsi="宋体" w:eastAsia="宋体"/>
          <w:sz w:val="24"/>
          <w:szCs w:val="24"/>
        </w:rPr>
        <w:t>公司应</w:t>
      </w:r>
      <w:r>
        <w:rPr>
          <w:rFonts w:ascii="宋体" w:hAnsi="宋体" w:eastAsia="宋体"/>
          <w:sz w:val="24"/>
          <w:szCs w:val="24"/>
        </w:rPr>
        <w:t>确定与质量/环境/职业健康安全体系相关的内部和外部沟通的需求，包括：</w:t>
      </w:r>
    </w:p>
    <w:p w14:paraId="04C22C86">
      <w:pPr>
        <w:rPr>
          <w:rFonts w:hint="eastAsia" w:ascii="宋体" w:hAnsi="宋体" w:eastAsia="宋体"/>
          <w:sz w:val="24"/>
          <w:szCs w:val="24"/>
        </w:rPr>
      </w:pPr>
      <w:r>
        <w:rPr>
          <w:rFonts w:ascii="宋体" w:hAnsi="宋体" w:eastAsia="宋体"/>
          <w:sz w:val="24"/>
          <w:szCs w:val="24"/>
        </w:rPr>
        <w:t>a) 沟通的内容</w:t>
      </w:r>
      <w:r>
        <w:rPr>
          <w:rFonts w:hint="eastAsia" w:ascii="宋体" w:hAnsi="宋体" w:eastAsia="宋体"/>
          <w:sz w:val="24"/>
          <w:szCs w:val="24"/>
        </w:rPr>
        <w:t>；</w:t>
      </w:r>
    </w:p>
    <w:p w14:paraId="2832CA9A">
      <w:pPr>
        <w:rPr>
          <w:rFonts w:hint="eastAsia" w:ascii="宋体" w:hAnsi="宋体" w:eastAsia="宋体"/>
          <w:sz w:val="24"/>
          <w:szCs w:val="24"/>
        </w:rPr>
      </w:pPr>
      <w:r>
        <w:rPr>
          <w:rFonts w:ascii="宋体" w:hAnsi="宋体" w:eastAsia="宋体"/>
          <w:sz w:val="24"/>
          <w:szCs w:val="24"/>
        </w:rPr>
        <w:t>b) 沟通的时机</w:t>
      </w:r>
      <w:r>
        <w:rPr>
          <w:rFonts w:hint="eastAsia" w:ascii="宋体" w:hAnsi="宋体" w:eastAsia="宋体"/>
          <w:sz w:val="24"/>
          <w:szCs w:val="24"/>
        </w:rPr>
        <w:t>；</w:t>
      </w:r>
    </w:p>
    <w:p w14:paraId="3F933915">
      <w:pPr>
        <w:rPr>
          <w:rFonts w:hint="eastAsia" w:ascii="宋体" w:hAnsi="宋体" w:eastAsia="宋体"/>
          <w:sz w:val="24"/>
          <w:szCs w:val="24"/>
        </w:rPr>
      </w:pPr>
      <w:r>
        <w:rPr>
          <w:rFonts w:ascii="宋体" w:hAnsi="宋体" w:eastAsia="宋体"/>
          <w:sz w:val="24"/>
          <w:szCs w:val="24"/>
        </w:rPr>
        <w:t>c) 沟通的对象</w:t>
      </w:r>
      <w:r>
        <w:rPr>
          <w:rFonts w:hint="eastAsia" w:ascii="宋体" w:hAnsi="宋体" w:eastAsia="宋体"/>
          <w:sz w:val="24"/>
          <w:szCs w:val="24"/>
        </w:rPr>
        <w:t>；</w:t>
      </w:r>
    </w:p>
    <w:p w14:paraId="0E01AAE1">
      <w:pPr>
        <w:rPr>
          <w:rFonts w:hint="eastAsia" w:ascii="宋体" w:hAnsi="宋体" w:eastAsia="宋体"/>
          <w:sz w:val="24"/>
          <w:szCs w:val="24"/>
        </w:rPr>
      </w:pPr>
      <w:r>
        <w:rPr>
          <w:rFonts w:hint="eastAsia" w:ascii="宋体" w:hAnsi="宋体" w:eastAsia="宋体"/>
          <w:sz w:val="24"/>
          <w:szCs w:val="24"/>
        </w:rPr>
        <w:t>d）沟通的方式；</w:t>
      </w:r>
    </w:p>
    <w:p w14:paraId="710541D1">
      <w:pPr>
        <w:rPr>
          <w:rFonts w:hint="eastAsia" w:ascii="宋体" w:hAnsi="宋体" w:eastAsia="宋体"/>
          <w:sz w:val="24"/>
          <w:szCs w:val="24"/>
        </w:rPr>
      </w:pPr>
      <w:r>
        <w:rPr>
          <w:rFonts w:hint="eastAsia" w:ascii="宋体" w:hAnsi="宋体" w:eastAsia="宋体"/>
          <w:sz w:val="24"/>
          <w:szCs w:val="24"/>
        </w:rPr>
        <w:t>e）沟通的对象。</w:t>
      </w:r>
    </w:p>
    <w:p w14:paraId="71BAE516">
      <w:pPr>
        <w:ind w:firstLine="480" w:firstLineChars="200"/>
        <w:rPr>
          <w:rFonts w:hint="eastAsia" w:ascii="宋体" w:hAnsi="宋体" w:eastAsia="宋体"/>
          <w:sz w:val="24"/>
          <w:szCs w:val="24"/>
        </w:rPr>
      </w:pPr>
      <w:r>
        <w:rPr>
          <w:rFonts w:ascii="宋体" w:hAnsi="宋体" w:eastAsia="宋体"/>
          <w:sz w:val="24"/>
          <w:szCs w:val="24"/>
        </w:rPr>
        <w:t xml:space="preserve">当策划沟通过程时，组织应： </w:t>
      </w:r>
    </w:p>
    <w:p w14:paraId="29F36811">
      <w:pPr>
        <w:rPr>
          <w:rFonts w:hint="eastAsia" w:ascii="宋体" w:hAnsi="宋体" w:eastAsia="宋体"/>
          <w:sz w:val="24"/>
          <w:szCs w:val="24"/>
        </w:rPr>
      </w:pPr>
      <w:r>
        <w:rPr>
          <w:rFonts w:hint="eastAsia" w:ascii="宋体" w:hAnsi="宋体" w:eastAsia="宋体"/>
          <w:sz w:val="24"/>
          <w:szCs w:val="24"/>
        </w:rPr>
        <w:t>a）</w:t>
      </w:r>
      <w:r>
        <w:rPr>
          <w:rFonts w:ascii="宋体" w:hAnsi="宋体" w:eastAsia="宋体"/>
          <w:sz w:val="24"/>
          <w:szCs w:val="24"/>
        </w:rPr>
        <w:t>考虑合规性责任；</w:t>
      </w:r>
    </w:p>
    <w:p w14:paraId="79EC1D61">
      <w:pPr>
        <w:rPr>
          <w:rFonts w:hint="eastAsia" w:ascii="宋体" w:hAnsi="宋体" w:eastAsia="宋体"/>
          <w:sz w:val="24"/>
          <w:szCs w:val="24"/>
        </w:rPr>
      </w:pPr>
      <w:r>
        <w:rPr>
          <w:rFonts w:hint="eastAsia" w:ascii="宋体" w:hAnsi="宋体" w:eastAsia="宋体"/>
          <w:sz w:val="24"/>
          <w:szCs w:val="24"/>
        </w:rPr>
        <w:t>b）</w:t>
      </w:r>
      <w:r>
        <w:rPr>
          <w:rFonts w:ascii="宋体" w:hAnsi="宋体" w:eastAsia="宋体"/>
          <w:sz w:val="24"/>
          <w:szCs w:val="24"/>
        </w:rPr>
        <w:t xml:space="preserve">确保所交流的信息与管理体系所产生的信息一致，并可靠。 </w:t>
      </w:r>
    </w:p>
    <w:p w14:paraId="722FFDD5">
      <w:pPr>
        <w:ind w:firstLine="480" w:firstLineChars="200"/>
        <w:rPr>
          <w:rFonts w:hint="eastAsia" w:ascii="宋体" w:hAnsi="宋体" w:eastAsia="宋体"/>
          <w:sz w:val="24"/>
          <w:szCs w:val="24"/>
        </w:rPr>
      </w:pPr>
      <w:r>
        <w:rPr>
          <w:rFonts w:hint="eastAsia" w:ascii="宋体" w:hAnsi="宋体" w:eastAsia="宋体"/>
          <w:sz w:val="24"/>
          <w:szCs w:val="24"/>
        </w:rPr>
        <w:t>公司相关职能部门和人员</w:t>
      </w:r>
      <w:r>
        <w:rPr>
          <w:rFonts w:ascii="宋体" w:hAnsi="宋体" w:eastAsia="宋体"/>
          <w:sz w:val="24"/>
          <w:szCs w:val="24"/>
        </w:rPr>
        <w:t>应对与管理体系相关的</w:t>
      </w:r>
      <w:r>
        <w:rPr>
          <w:rFonts w:hint="eastAsia" w:ascii="宋体" w:hAnsi="宋体" w:eastAsia="宋体"/>
          <w:sz w:val="24"/>
          <w:szCs w:val="24"/>
        </w:rPr>
        <w:t>交流</w:t>
      </w:r>
      <w:r>
        <w:rPr>
          <w:rFonts w:ascii="宋体" w:hAnsi="宋体" w:eastAsia="宋体"/>
          <w:sz w:val="24"/>
          <w:szCs w:val="24"/>
        </w:rPr>
        <w:t>信息</w:t>
      </w:r>
      <w:r>
        <w:rPr>
          <w:rFonts w:hint="eastAsia" w:ascii="宋体" w:hAnsi="宋体" w:eastAsia="宋体"/>
          <w:sz w:val="24"/>
          <w:szCs w:val="24"/>
        </w:rPr>
        <w:t>做</w:t>
      </w:r>
      <w:r>
        <w:rPr>
          <w:rFonts w:ascii="宋体" w:hAnsi="宋体" w:eastAsia="宋体"/>
          <w:sz w:val="24"/>
          <w:szCs w:val="24"/>
        </w:rPr>
        <w:t>出回应。适用</w:t>
      </w:r>
      <w:r>
        <w:rPr>
          <w:rFonts w:hint="eastAsia" w:ascii="宋体" w:hAnsi="宋体" w:eastAsia="宋体"/>
          <w:sz w:val="24"/>
          <w:szCs w:val="24"/>
        </w:rPr>
        <w:t>时</w:t>
      </w:r>
      <w:r>
        <w:rPr>
          <w:rFonts w:ascii="宋体" w:hAnsi="宋体" w:eastAsia="宋体"/>
          <w:sz w:val="24"/>
          <w:szCs w:val="24"/>
        </w:rPr>
        <w:t>，应保留文件化信息</w:t>
      </w:r>
      <w:r>
        <w:rPr>
          <w:rFonts w:hint="eastAsia" w:ascii="宋体" w:hAnsi="宋体" w:eastAsia="宋体"/>
          <w:sz w:val="24"/>
          <w:szCs w:val="24"/>
        </w:rPr>
        <w:t>作</w:t>
      </w:r>
      <w:r>
        <w:rPr>
          <w:rFonts w:ascii="宋体" w:hAnsi="宋体" w:eastAsia="宋体"/>
          <w:sz w:val="24"/>
          <w:szCs w:val="24"/>
        </w:rPr>
        <w:t xml:space="preserve">为交流的证据。 </w:t>
      </w:r>
    </w:p>
    <w:p w14:paraId="3629CE4A">
      <w:pPr>
        <w:ind w:firstLine="480" w:firstLineChars="200"/>
        <w:rPr>
          <w:rFonts w:hint="eastAsia" w:ascii="宋体" w:hAnsi="宋体" w:eastAsia="宋体"/>
          <w:sz w:val="24"/>
          <w:szCs w:val="24"/>
        </w:rPr>
      </w:pPr>
    </w:p>
    <w:p w14:paraId="7CDBB4BC">
      <w:pPr>
        <w:rPr>
          <w:rFonts w:hint="eastAsia" w:ascii="宋体" w:hAnsi="宋体" w:eastAsia="宋体"/>
          <w:sz w:val="24"/>
          <w:szCs w:val="24"/>
        </w:rPr>
      </w:pPr>
      <w:r>
        <w:rPr>
          <w:rFonts w:hint="eastAsia" w:ascii="宋体" w:hAnsi="宋体" w:eastAsia="宋体"/>
          <w:b/>
          <w:sz w:val="24"/>
          <w:szCs w:val="24"/>
        </w:rPr>
        <w:t>7.4.2内部信息交流</w:t>
      </w:r>
    </w:p>
    <w:p w14:paraId="13B197EC">
      <w:pPr>
        <w:ind w:firstLine="480" w:firstLineChars="200"/>
        <w:rPr>
          <w:rFonts w:hint="eastAsia" w:ascii="宋体" w:hAnsi="宋体" w:eastAsia="宋体"/>
          <w:sz w:val="24"/>
          <w:szCs w:val="24"/>
        </w:rPr>
      </w:pPr>
      <w:r>
        <w:rPr>
          <w:rFonts w:ascii="宋体" w:hAnsi="宋体" w:eastAsia="宋体"/>
          <w:sz w:val="24"/>
          <w:szCs w:val="24"/>
        </w:rPr>
        <w:t>与管理体系相关的内部沟通应：</w:t>
      </w:r>
      <w:r>
        <w:rPr>
          <w:rFonts w:ascii="宋体" w:hAnsi="宋体" w:eastAsia="宋体"/>
          <w:sz w:val="24"/>
          <w:szCs w:val="24"/>
        </w:rPr>
        <w:tab/>
      </w:r>
    </w:p>
    <w:p w14:paraId="1F1DE385">
      <w:pPr>
        <w:rPr>
          <w:rFonts w:hint="eastAsia" w:ascii="宋体" w:hAnsi="宋体" w:eastAsia="宋体"/>
          <w:sz w:val="24"/>
          <w:szCs w:val="24"/>
        </w:rPr>
      </w:pPr>
      <w:r>
        <w:rPr>
          <w:rFonts w:hint="eastAsia" w:ascii="宋体" w:hAnsi="宋体" w:eastAsia="宋体"/>
          <w:sz w:val="24"/>
          <w:szCs w:val="24"/>
        </w:rPr>
        <w:t>a）</w:t>
      </w:r>
      <w:r>
        <w:rPr>
          <w:rFonts w:ascii="宋体" w:hAnsi="宋体" w:eastAsia="宋体"/>
          <w:sz w:val="24"/>
          <w:szCs w:val="24"/>
        </w:rPr>
        <w:t>在</w:t>
      </w:r>
      <w:r>
        <w:rPr>
          <w:rFonts w:hint="eastAsia" w:ascii="宋体" w:hAnsi="宋体" w:eastAsia="宋体"/>
          <w:sz w:val="24"/>
          <w:szCs w:val="24"/>
        </w:rPr>
        <w:t>公司</w:t>
      </w:r>
      <w:r>
        <w:rPr>
          <w:rFonts w:ascii="宋体" w:hAnsi="宋体" w:eastAsia="宋体"/>
          <w:sz w:val="24"/>
          <w:szCs w:val="24"/>
        </w:rPr>
        <w:t xml:space="preserve">内部各层次和职能间进行交流，如适用，包括管理体系的变化； </w:t>
      </w:r>
    </w:p>
    <w:p w14:paraId="58AE344A">
      <w:pPr>
        <w:ind w:left="425" w:hanging="424" w:hangingChars="177"/>
        <w:rPr>
          <w:rFonts w:hint="eastAsia" w:ascii="宋体" w:hAnsi="宋体" w:eastAsia="宋体"/>
          <w:sz w:val="24"/>
          <w:szCs w:val="24"/>
        </w:rPr>
      </w:pPr>
      <w:r>
        <w:rPr>
          <w:rFonts w:ascii="宋体" w:hAnsi="宋体" w:eastAsia="宋体"/>
          <w:sz w:val="24"/>
          <w:szCs w:val="24"/>
        </w:rPr>
        <w:t>b) 确保交流过程能促使组织内部工作的人员以对持续改进</w:t>
      </w:r>
      <w:r>
        <w:rPr>
          <w:rFonts w:hint="eastAsia" w:ascii="宋体" w:hAnsi="宋体" w:eastAsia="宋体"/>
          <w:sz w:val="24"/>
          <w:szCs w:val="24"/>
        </w:rPr>
        <w:t>质量、</w:t>
      </w:r>
      <w:r>
        <w:rPr>
          <w:rFonts w:ascii="宋体" w:hAnsi="宋体" w:eastAsia="宋体"/>
          <w:sz w:val="24"/>
          <w:szCs w:val="24"/>
        </w:rPr>
        <w:t>环境</w:t>
      </w:r>
      <w:r>
        <w:rPr>
          <w:rFonts w:hint="eastAsia" w:ascii="宋体" w:hAnsi="宋体" w:eastAsia="宋体"/>
          <w:sz w:val="24"/>
          <w:szCs w:val="24"/>
        </w:rPr>
        <w:t>、安全</w:t>
      </w:r>
      <w:r>
        <w:rPr>
          <w:rFonts w:ascii="宋体" w:hAnsi="宋体" w:eastAsia="宋体"/>
          <w:sz w:val="24"/>
          <w:szCs w:val="24"/>
        </w:rPr>
        <w:t xml:space="preserve">做出贡献。 </w:t>
      </w:r>
    </w:p>
    <w:p w14:paraId="2E18E5F5">
      <w:pPr>
        <w:ind w:firstLine="480" w:firstLineChars="200"/>
        <w:rPr>
          <w:rFonts w:hint="eastAsia" w:ascii="宋体" w:hAnsi="宋体" w:eastAsia="宋体"/>
          <w:sz w:val="24"/>
          <w:szCs w:val="24"/>
        </w:rPr>
      </w:pPr>
      <w:r>
        <w:rPr>
          <w:rFonts w:hint="eastAsia" w:ascii="宋体" w:hAnsi="宋体" w:eastAsia="宋体"/>
          <w:sz w:val="24"/>
          <w:szCs w:val="24"/>
        </w:rPr>
        <w:t>公司应明确信息交流的方式和渠道，以便有效协商和沟通，以保证公司员工充分参与质量、环境相关的事务进行协商与管理，保证内外部信息得到及时、有效地交流。</w:t>
      </w:r>
    </w:p>
    <w:p w14:paraId="0C3AB123">
      <w:pPr>
        <w:ind w:firstLine="480" w:firstLineChars="200"/>
        <w:rPr>
          <w:rFonts w:hint="eastAsia" w:ascii="宋体" w:hAnsi="宋体" w:eastAsia="宋体"/>
          <w:sz w:val="24"/>
          <w:szCs w:val="24"/>
        </w:rPr>
      </w:pPr>
      <w:r>
        <w:rPr>
          <w:rFonts w:hint="eastAsia" w:ascii="宋体" w:hAnsi="宋体" w:eastAsia="宋体"/>
          <w:sz w:val="24"/>
          <w:szCs w:val="24"/>
        </w:rPr>
        <w:t>内部沟通方式包括：当面交谈、书面通知、报告、会议、公告栏、电话、电子网络、邮件、单据传递等。</w:t>
      </w:r>
    </w:p>
    <w:p w14:paraId="42AA49FB">
      <w:pPr>
        <w:rPr>
          <w:rFonts w:hint="eastAsia" w:ascii="宋体" w:hAnsi="宋体" w:eastAsia="宋体"/>
          <w:sz w:val="24"/>
          <w:szCs w:val="24"/>
        </w:rPr>
      </w:pPr>
    </w:p>
    <w:p w14:paraId="19E4F9DA">
      <w:pPr>
        <w:rPr>
          <w:rFonts w:hint="eastAsia" w:ascii="宋体" w:hAnsi="宋体" w:eastAsia="宋体"/>
          <w:b/>
          <w:sz w:val="24"/>
          <w:szCs w:val="24"/>
        </w:rPr>
      </w:pPr>
      <w:r>
        <w:rPr>
          <w:rFonts w:hint="eastAsia" w:ascii="宋体" w:hAnsi="宋体" w:eastAsia="宋体"/>
          <w:b/>
          <w:sz w:val="24"/>
          <w:szCs w:val="24"/>
        </w:rPr>
        <w:t>7.4.3外部信息交流</w:t>
      </w:r>
    </w:p>
    <w:p w14:paraId="0051E79B">
      <w:pPr>
        <w:ind w:firstLine="480" w:firstLineChars="200"/>
        <w:rPr>
          <w:rFonts w:hint="eastAsia" w:ascii="宋体" w:hAnsi="宋体" w:eastAsia="宋体"/>
          <w:sz w:val="24"/>
          <w:szCs w:val="24"/>
        </w:rPr>
      </w:pPr>
      <w:r>
        <w:rPr>
          <w:rFonts w:ascii="宋体" w:hAnsi="宋体" w:eastAsia="宋体"/>
          <w:sz w:val="24"/>
          <w:szCs w:val="24"/>
        </w:rPr>
        <w:t>与管理体系相关的</w:t>
      </w:r>
      <w:r>
        <w:rPr>
          <w:rFonts w:hint="eastAsia" w:ascii="宋体" w:hAnsi="宋体" w:eastAsia="宋体"/>
          <w:sz w:val="24"/>
          <w:szCs w:val="24"/>
        </w:rPr>
        <w:t>外</w:t>
      </w:r>
      <w:r>
        <w:rPr>
          <w:rFonts w:ascii="宋体" w:hAnsi="宋体" w:eastAsia="宋体"/>
          <w:sz w:val="24"/>
          <w:szCs w:val="24"/>
        </w:rPr>
        <w:t>部沟通</w:t>
      </w:r>
      <w:r>
        <w:rPr>
          <w:rFonts w:hint="eastAsia" w:ascii="宋体" w:hAnsi="宋体" w:eastAsia="宋体"/>
          <w:sz w:val="24"/>
          <w:szCs w:val="24"/>
        </w:rPr>
        <w:t>，</w:t>
      </w:r>
      <w:r>
        <w:rPr>
          <w:rFonts w:ascii="宋体" w:hAnsi="宋体" w:eastAsia="宋体"/>
          <w:sz w:val="24"/>
          <w:szCs w:val="24"/>
        </w:rPr>
        <w:t>按</w:t>
      </w:r>
      <w:r>
        <w:rPr>
          <w:rFonts w:hint="eastAsia" w:ascii="宋体" w:hAnsi="宋体" w:eastAsia="宋体"/>
          <w:sz w:val="24"/>
          <w:szCs w:val="24"/>
        </w:rPr>
        <w:t>所</w:t>
      </w:r>
      <w:r>
        <w:rPr>
          <w:rFonts w:ascii="宋体" w:hAnsi="宋体" w:eastAsia="宋体"/>
          <w:sz w:val="24"/>
          <w:szCs w:val="24"/>
        </w:rPr>
        <w:t>确定的交流过程和合规性责任</w:t>
      </w:r>
      <w:r>
        <w:rPr>
          <w:rFonts w:hint="eastAsia" w:ascii="宋体" w:hAnsi="宋体" w:eastAsia="宋体"/>
          <w:sz w:val="24"/>
          <w:szCs w:val="24"/>
        </w:rPr>
        <w:t>的</w:t>
      </w:r>
      <w:r>
        <w:rPr>
          <w:rFonts w:ascii="宋体" w:hAnsi="宋体" w:eastAsia="宋体"/>
          <w:sz w:val="24"/>
          <w:szCs w:val="24"/>
        </w:rPr>
        <w:t>要求</w:t>
      </w:r>
      <w:r>
        <w:rPr>
          <w:rFonts w:hint="eastAsia" w:ascii="宋体" w:hAnsi="宋体" w:eastAsia="宋体"/>
          <w:sz w:val="24"/>
          <w:szCs w:val="24"/>
        </w:rPr>
        <w:t>，</w:t>
      </w:r>
      <w:r>
        <w:rPr>
          <w:rFonts w:ascii="宋体" w:hAnsi="宋体" w:eastAsia="宋体"/>
          <w:sz w:val="24"/>
          <w:szCs w:val="24"/>
        </w:rPr>
        <w:t>与管理体系相关的信息进行外部交流。</w:t>
      </w:r>
    </w:p>
    <w:p w14:paraId="612EDCC1">
      <w:pPr>
        <w:ind w:firstLine="480" w:firstLineChars="200"/>
        <w:rPr>
          <w:rFonts w:hint="eastAsia" w:ascii="宋体" w:hAnsi="宋体" w:eastAsia="宋体"/>
          <w:sz w:val="24"/>
          <w:szCs w:val="24"/>
        </w:rPr>
      </w:pPr>
      <w:r>
        <w:rPr>
          <w:rFonts w:hint="eastAsia" w:ascii="宋体" w:hAnsi="宋体" w:eastAsia="宋体"/>
          <w:sz w:val="24"/>
          <w:szCs w:val="24"/>
        </w:rPr>
        <w:t>外部信息交流的沟通内容包括：</w:t>
      </w:r>
    </w:p>
    <w:p w14:paraId="5DD7C1D6">
      <w:pPr>
        <w:rPr>
          <w:rFonts w:hint="eastAsia" w:ascii="宋体" w:hAnsi="宋体" w:eastAsia="宋体"/>
          <w:sz w:val="24"/>
          <w:szCs w:val="24"/>
        </w:rPr>
      </w:pPr>
      <w:r>
        <w:rPr>
          <w:rFonts w:hint="eastAsia" w:ascii="宋体" w:hAnsi="宋体" w:eastAsia="宋体"/>
          <w:sz w:val="24"/>
          <w:szCs w:val="24"/>
        </w:rPr>
        <w:t>a）与顾客/或潜在顾客就产品的相关信息进行沟通交流；</w:t>
      </w:r>
    </w:p>
    <w:p w14:paraId="39342248">
      <w:pPr>
        <w:rPr>
          <w:rFonts w:hint="eastAsia" w:ascii="宋体" w:hAnsi="宋体" w:eastAsia="宋体"/>
          <w:sz w:val="24"/>
          <w:szCs w:val="24"/>
        </w:rPr>
      </w:pPr>
      <w:r>
        <w:rPr>
          <w:rFonts w:hint="eastAsia" w:ascii="宋体" w:hAnsi="宋体" w:eastAsia="宋体"/>
          <w:sz w:val="24"/>
          <w:szCs w:val="24"/>
        </w:rPr>
        <w:t>b）对相关方就环境保护、安全防护工作施加正面影响；</w:t>
      </w:r>
    </w:p>
    <w:p w14:paraId="20140172">
      <w:pPr>
        <w:rPr>
          <w:rFonts w:hint="eastAsia" w:ascii="宋体" w:hAnsi="宋体" w:eastAsia="宋体"/>
          <w:sz w:val="24"/>
          <w:szCs w:val="24"/>
        </w:rPr>
      </w:pPr>
      <w:r>
        <w:rPr>
          <w:rFonts w:hint="eastAsia" w:ascii="宋体" w:hAnsi="宋体" w:eastAsia="宋体"/>
          <w:sz w:val="24"/>
          <w:szCs w:val="24"/>
        </w:rPr>
        <w:t>c）与当地政府相关职能部门就环境保护、安全防护工作进行沟通；</w:t>
      </w:r>
    </w:p>
    <w:p w14:paraId="3A882B5C">
      <w:pPr>
        <w:rPr>
          <w:rFonts w:hint="eastAsia" w:ascii="宋体" w:hAnsi="宋体" w:eastAsia="宋体"/>
          <w:sz w:val="24"/>
          <w:szCs w:val="24"/>
        </w:rPr>
      </w:pPr>
      <w:r>
        <w:rPr>
          <w:rFonts w:hint="eastAsia" w:ascii="宋体" w:hAnsi="宋体" w:eastAsia="宋体"/>
          <w:sz w:val="24"/>
          <w:szCs w:val="24"/>
        </w:rPr>
        <w:t>d）与环境监测、危化物处置、特种设备安全检测、职业病检查等机构进行沟通；</w:t>
      </w:r>
    </w:p>
    <w:p w14:paraId="14F44410">
      <w:pPr>
        <w:rPr>
          <w:rFonts w:hint="eastAsia" w:ascii="宋体" w:hAnsi="宋体" w:eastAsia="宋体"/>
          <w:sz w:val="24"/>
          <w:szCs w:val="24"/>
        </w:rPr>
      </w:pPr>
      <w:r>
        <w:rPr>
          <w:rFonts w:hint="eastAsia" w:ascii="宋体" w:hAnsi="宋体" w:eastAsia="宋体"/>
          <w:sz w:val="24"/>
          <w:szCs w:val="24"/>
        </w:rPr>
        <w:t>e）与进入工作场所的承包方和其他来访者就安全和环境保护事宜进行沟通。</w:t>
      </w:r>
    </w:p>
    <w:p w14:paraId="79E3D2E8">
      <w:pPr>
        <w:rPr>
          <w:rFonts w:hint="eastAsia" w:ascii="宋体" w:hAnsi="宋体" w:eastAsia="宋体"/>
          <w:sz w:val="24"/>
          <w:szCs w:val="24"/>
        </w:rPr>
      </w:pPr>
    </w:p>
    <w:p w14:paraId="341EF7DB">
      <w:pPr>
        <w:rPr>
          <w:rFonts w:hint="eastAsia" w:ascii="宋体" w:hAnsi="宋体" w:eastAsia="宋体"/>
          <w:b/>
          <w:sz w:val="28"/>
          <w:szCs w:val="28"/>
        </w:rPr>
      </w:pPr>
      <w:r>
        <w:rPr>
          <w:rFonts w:hint="eastAsia" w:ascii="宋体" w:hAnsi="宋体" w:eastAsia="宋体"/>
          <w:b/>
          <w:sz w:val="28"/>
          <w:szCs w:val="28"/>
        </w:rPr>
        <w:t>7.5文件化信息</w:t>
      </w:r>
    </w:p>
    <w:p w14:paraId="231763DA">
      <w:pPr>
        <w:outlineLvl w:val="0"/>
        <w:rPr>
          <w:rFonts w:hint="eastAsia" w:ascii="宋体" w:hAnsi="宋体" w:eastAsia="宋体"/>
          <w:b/>
          <w:sz w:val="24"/>
          <w:szCs w:val="24"/>
        </w:rPr>
      </w:pPr>
      <w:r>
        <w:rPr>
          <w:rFonts w:ascii="宋体" w:hAnsi="宋体" w:eastAsia="宋体"/>
          <w:b/>
          <w:sz w:val="24"/>
          <w:szCs w:val="24"/>
        </w:rPr>
        <w:t>7.5.1 总则</w:t>
      </w:r>
    </w:p>
    <w:p w14:paraId="535E6D1F">
      <w:pPr>
        <w:ind w:firstLine="480" w:firstLineChars="200"/>
        <w:rPr>
          <w:rFonts w:hint="eastAsia" w:ascii="宋体" w:hAnsi="宋体" w:eastAsia="宋体"/>
          <w:sz w:val="24"/>
          <w:szCs w:val="24"/>
        </w:rPr>
      </w:pPr>
      <w:r>
        <w:rPr>
          <w:rFonts w:hint="eastAsia" w:ascii="宋体" w:hAnsi="宋体" w:eastAsia="宋体" w:cs="Times New Roman"/>
          <w:sz w:val="24"/>
          <w:szCs w:val="24"/>
        </w:rPr>
        <w:t>本公司建立的管理体系文件</w:t>
      </w:r>
      <w:r>
        <w:rPr>
          <w:rFonts w:hint="eastAsia" w:ascii="宋体" w:hAnsi="宋体" w:eastAsia="宋体"/>
          <w:sz w:val="24"/>
          <w:szCs w:val="24"/>
        </w:rPr>
        <w:t>化信息</w:t>
      </w:r>
      <w:r>
        <w:rPr>
          <w:rFonts w:hint="eastAsia" w:ascii="宋体" w:hAnsi="宋体" w:eastAsia="宋体" w:cs="Times New Roman"/>
          <w:sz w:val="24"/>
          <w:szCs w:val="24"/>
        </w:rPr>
        <w:t>包括:管理方针和管理目标；管理手册；程序文件；本公司为确保有效的策划、运行和控制所需的管理</w:t>
      </w:r>
      <w:r>
        <w:rPr>
          <w:rFonts w:hint="eastAsia" w:ascii="宋体" w:hAnsi="宋体" w:eastAsia="宋体"/>
          <w:sz w:val="24"/>
          <w:szCs w:val="24"/>
        </w:rPr>
        <w:t>文件、</w:t>
      </w:r>
      <w:r>
        <w:rPr>
          <w:rFonts w:hint="eastAsia" w:ascii="宋体" w:hAnsi="宋体" w:eastAsia="宋体" w:cs="Times New Roman"/>
          <w:sz w:val="24"/>
          <w:szCs w:val="24"/>
        </w:rPr>
        <w:t>技术文件</w:t>
      </w:r>
      <w:r>
        <w:rPr>
          <w:rFonts w:hint="eastAsia" w:ascii="宋体" w:hAnsi="宋体" w:eastAsia="宋体"/>
          <w:sz w:val="24"/>
          <w:szCs w:val="24"/>
        </w:rPr>
        <w:t>、检验文件和操作指导文件</w:t>
      </w:r>
      <w:r>
        <w:rPr>
          <w:rFonts w:hint="eastAsia" w:ascii="宋体" w:hAnsi="宋体" w:eastAsia="宋体" w:cs="Times New Roman"/>
          <w:sz w:val="24"/>
          <w:szCs w:val="24"/>
        </w:rPr>
        <w:t>；</w:t>
      </w:r>
      <w:r>
        <w:rPr>
          <w:rFonts w:hint="eastAsia" w:ascii="宋体" w:hAnsi="宋体" w:eastAsia="宋体"/>
          <w:sz w:val="24"/>
          <w:szCs w:val="24"/>
        </w:rPr>
        <w:t>证实过程有效运行的相关</w:t>
      </w:r>
      <w:r>
        <w:rPr>
          <w:rFonts w:hint="eastAsia" w:ascii="宋体" w:hAnsi="宋体" w:eastAsia="宋体" w:cs="Times New Roman"/>
          <w:sz w:val="24"/>
          <w:szCs w:val="24"/>
        </w:rPr>
        <w:t>记录。</w:t>
      </w:r>
    </w:p>
    <w:p w14:paraId="688D30AD">
      <w:pPr>
        <w:ind w:firstLine="480" w:firstLineChars="200"/>
        <w:rPr>
          <w:rFonts w:hint="eastAsia" w:ascii="宋体" w:hAnsi="宋体" w:eastAsia="宋体"/>
          <w:sz w:val="24"/>
          <w:szCs w:val="24"/>
        </w:rPr>
      </w:pPr>
      <w:r>
        <w:rPr>
          <w:rFonts w:ascii="宋体" w:hAnsi="宋体" w:eastAsia="宋体"/>
          <w:sz w:val="24"/>
          <w:szCs w:val="24"/>
        </w:rPr>
        <w:t>管理体系文件的多少与详略程度取决于：</w:t>
      </w:r>
    </w:p>
    <w:p w14:paraId="0B9144B4">
      <w:pPr>
        <w:rPr>
          <w:rFonts w:hint="eastAsia"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公司</w:t>
      </w:r>
      <w:r>
        <w:rPr>
          <w:rFonts w:ascii="宋体" w:hAnsi="宋体" w:eastAsia="宋体"/>
          <w:sz w:val="24"/>
          <w:szCs w:val="24"/>
        </w:rPr>
        <w:t>的规模、活动类型、过程、产品和服务；</w:t>
      </w:r>
    </w:p>
    <w:p w14:paraId="5F05576D">
      <w:pPr>
        <w:rPr>
          <w:rFonts w:hint="eastAsia" w:ascii="宋体" w:hAnsi="宋体" w:eastAsia="宋体"/>
          <w:sz w:val="24"/>
          <w:szCs w:val="24"/>
        </w:rPr>
      </w:pPr>
      <w:r>
        <w:rPr>
          <w:rFonts w:ascii="宋体" w:hAnsi="宋体" w:eastAsia="宋体"/>
          <w:sz w:val="24"/>
          <w:szCs w:val="24"/>
        </w:rPr>
        <w:t>b) 过程及其相互作用的复杂程度；</w:t>
      </w:r>
    </w:p>
    <w:p w14:paraId="6AF7C69D">
      <w:pPr>
        <w:rPr>
          <w:rFonts w:hint="eastAsia" w:ascii="宋体" w:hAnsi="宋体" w:eastAsia="宋体"/>
          <w:sz w:val="24"/>
          <w:szCs w:val="24"/>
        </w:rPr>
      </w:pPr>
      <w:r>
        <w:rPr>
          <w:rFonts w:ascii="宋体" w:hAnsi="宋体" w:eastAsia="宋体"/>
          <w:sz w:val="24"/>
          <w:szCs w:val="24"/>
        </w:rPr>
        <w:t>c) 人员的能力。</w:t>
      </w:r>
    </w:p>
    <w:p w14:paraId="3E8B62F5">
      <w:pPr>
        <w:rPr>
          <w:rFonts w:hint="eastAsia" w:ascii="宋体" w:hAnsi="宋体" w:eastAsia="宋体"/>
          <w:sz w:val="24"/>
          <w:szCs w:val="24"/>
        </w:rPr>
      </w:pPr>
    </w:p>
    <w:p w14:paraId="04601677">
      <w:pPr>
        <w:rPr>
          <w:rFonts w:hint="eastAsia" w:ascii="宋体" w:hAnsi="宋体" w:eastAsia="宋体"/>
          <w:b/>
          <w:sz w:val="24"/>
          <w:szCs w:val="24"/>
        </w:rPr>
      </w:pPr>
      <w:r>
        <w:rPr>
          <w:rFonts w:ascii="宋体" w:hAnsi="宋体" w:eastAsia="宋体"/>
          <w:b/>
          <w:sz w:val="24"/>
          <w:szCs w:val="24"/>
        </w:rPr>
        <w:t>7.5.2 编制和更新</w:t>
      </w:r>
    </w:p>
    <w:p w14:paraId="754A9550">
      <w:pPr>
        <w:ind w:firstLine="480" w:firstLineChars="200"/>
        <w:rPr>
          <w:rFonts w:hint="eastAsia" w:ascii="宋体" w:hAnsi="宋体" w:eastAsia="宋体"/>
          <w:sz w:val="24"/>
          <w:szCs w:val="24"/>
        </w:rPr>
      </w:pPr>
      <w:r>
        <w:rPr>
          <w:rFonts w:hint="eastAsia" w:ascii="宋体" w:hAnsi="宋体" w:eastAsia="宋体"/>
          <w:sz w:val="24"/>
          <w:szCs w:val="24"/>
        </w:rPr>
        <w:t>公司编制《文件化信息控制程序》，规定文件编制和更新的控制要求。</w:t>
      </w:r>
      <w:r>
        <w:rPr>
          <w:rFonts w:ascii="宋体" w:hAnsi="宋体" w:eastAsia="宋体"/>
          <w:sz w:val="24"/>
          <w:szCs w:val="24"/>
        </w:rPr>
        <w:t>在编制和更新文件时，应确保适当的：</w:t>
      </w:r>
    </w:p>
    <w:p w14:paraId="494F2635">
      <w:pPr>
        <w:rPr>
          <w:rFonts w:hint="eastAsia" w:ascii="宋体" w:hAnsi="宋体" w:eastAsia="宋体"/>
          <w:sz w:val="24"/>
          <w:szCs w:val="24"/>
        </w:rPr>
      </w:pPr>
      <w:r>
        <w:rPr>
          <w:rFonts w:ascii="宋体" w:hAnsi="宋体" w:eastAsia="宋体"/>
          <w:sz w:val="24"/>
          <w:szCs w:val="24"/>
        </w:rPr>
        <w:t>a）标识和说明（例如：标题、日期、作者、索引编号等）</w:t>
      </w:r>
      <w:r>
        <w:rPr>
          <w:rFonts w:hint="eastAsia" w:ascii="宋体" w:hAnsi="宋体" w:eastAsia="宋体"/>
          <w:sz w:val="24"/>
          <w:szCs w:val="24"/>
        </w:rPr>
        <w:t>；</w:t>
      </w:r>
    </w:p>
    <w:p w14:paraId="7C799ABD">
      <w:pPr>
        <w:rPr>
          <w:rFonts w:hint="eastAsia" w:ascii="宋体" w:hAnsi="宋体" w:eastAsia="宋体"/>
          <w:sz w:val="24"/>
          <w:szCs w:val="24"/>
        </w:rPr>
      </w:pPr>
      <w:r>
        <w:rPr>
          <w:rFonts w:ascii="宋体" w:hAnsi="宋体" w:eastAsia="宋体"/>
          <w:sz w:val="24"/>
          <w:szCs w:val="24"/>
        </w:rPr>
        <w:t>b) 格式（例如：语言、软件版本、图示）和媒介（例如：纸质、电子格式）</w:t>
      </w:r>
      <w:r>
        <w:rPr>
          <w:rFonts w:hint="eastAsia" w:ascii="宋体" w:hAnsi="宋体" w:eastAsia="宋体"/>
          <w:sz w:val="24"/>
          <w:szCs w:val="24"/>
        </w:rPr>
        <w:t>；</w:t>
      </w:r>
    </w:p>
    <w:p w14:paraId="60323C8B">
      <w:pPr>
        <w:rPr>
          <w:rFonts w:hint="eastAsia" w:ascii="宋体" w:hAnsi="宋体" w:eastAsia="宋体"/>
          <w:sz w:val="24"/>
          <w:szCs w:val="24"/>
        </w:rPr>
      </w:pPr>
      <w:r>
        <w:rPr>
          <w:rFonts w:ascii="宋体" w:hAnsi="宋体" w:eastAsia="宋体"/>
          <w:sz w:val="24"/>
          <w:szCs w:val="24"/>
        </w:rPr>
        <w:t>c) 评审和批准以确保适宜性和充分性</w:t>
      </w:r>
      <w:r>
        <w:rPr>
          <w:rFonts w:hint="eastAsia" w:ascii="宋体" w:hAnsi="宋体" w:eastAsia="宋体"/>
          <w:sz w:val="24"/>
          <w:szCs w:val="24"/>
        </w:rPr>
        <w:t>。</w:t>
      </w:r>
    </w:p>
    <w:p w14:paraId="02499251">
      <w:pPr>
        <w:rPr>
          <w:rFonts w:hint="eastAsia" w:ascii="宋体" w:hAnsi="宋体" w:eastAsia="宋体"/>
          <w:sz w:val="24"/>
          <w:szCs w:val="24"/>
        </w:rPr>
      </w:pPr>
    </w:p>
    <w:p w14:paraId="5B7EDD87">
      <w:pPr>
        <w:outlineLvl w:val="0"/>
        <w:rPr>
          <w:rFonts w:hint="eastAsia" w:ascii="宋体" w:hAnsi="宋体" w:eastAsia="宋体"/>
          <w:b/>
          <w:sz w:val="24"/>
          <w:szCs w:val="24"/>
        </w:rPr>
      </w:pPr>
      <w:r>
        <w:rPr>
          <w:rFonts w:ascii="宋体" w:hAnsi="宋体" w:eastAsia="宋体"/>
          <w:b/>
          <w:sz w:val="24"/>
          <w:szCs w:val="24"/>
        </w:rPr>
        <w:t>7.5.3 文件</w:t>
      </w:r>
      <w:r>
        <w:rPr>
          <w:rFonts w:hint="eastAsia" w:ascii="宋体" w:hAnsi="宋体" w:eastAsia="宋体"/>
          <w:b/>
          <w:sz w:val="24"/>
          <w:szCs w:val="24"/>
        </w:rPr>
        <w:t>化信息的</w:t>
      </w:r>
      <w:r>
        <w:rPr>
          <w:rFonts w:ascii="宋体" w:hAnsi="宋体" w:eastAsia="宋体"/>
          <w:b/>
          <w:sz w:val="24"/>
          <w:szCs w:val="24"/>
        </w:rPr>
        <w:t>控制</w:t>
      </w:r>
    </w:p>
    <w:p w14:paraId="2D05756A">
      <w:pPr>
        <w:ind w:firstLine="480" w:firstLineChars="200"/>
        <w:rPr>
          <w:rFonts w:hint="eastAsia" w:ascii="宋体" w:hAnsi="宋体" w:eastAsia="宋体"/>
          <w:sz w:val="24"/>
          <w:szCs w:val="24"/>
        </w:rPr>
      </w:pPr>
      <w:r>
        <w:rPr>
          <w:rFonts w:hint="eastAsia" w:ascii="宋体" w:hAnsi="宋体" w:eastAsia="宋体"/>
          <w:sz w:val="24"/>
          <w:szCs w:val="24"/>
        </w:rPr>
        <w:t>文件化信息的控制由《文件化信息控制程序》进行明确规定，应</w:t>
      </w:r>
      <w:r>
        <w:rPr>
          <w:rFonts w:ascii="宋体" w:hAnsi="宋体" w:eastAsia="宋体"/>
          <w:sz w:val="24"/>
          <w:szCs w:val="24"/>
        </w:rPr>
        <w:t>确保：</w:t>
      </w:r>
    </w:p>
    <w:p w14:paraId="4576272B">
      <w:pPr>
        <w:rPr>
          <w:rFonts w:hint="eastAsia" w:ascii="宋体" w:hAnsi="宋体" w:eastAsia="宋体"/>
          <w:sz w:val="24"/>
          <w:szCs w:val="24"/>
        </w:rPr>
      </w:pPr>
      <w:r>
        <w:rPr>
          <w:rFonts w:ascii="宋体" w:hAnsi="宋体" w:eastAsia="宋体"/>
          <w:sz w:val="24"/>
          <w:szCs w:val="24"/>
        </w:rPr>
        <w:t>a) 需要文件的场所能获得适用的文件</w:t>
      </w:r>
      <w:r>
        <w:rPr>
          <w:rFonts w:hint="eastAsia" w:ascii="宋体" w:hAnsi="宋体" w:eastAsia="宋体"/>
          <w:sz w:val="24"/>
          <w:szCs w:val="24"/>
        </w:rPr>
        <w:t>；</w:t>
      </w:r>
    </w:p>
    <w:p w14:paraId="60C97748">
      <w:pPr>
        <w:rPr>
          <w:rFonts w:hint="eastAsia" w:ascii="宋体" w:hAnsi="宋体" w:eastAsia="宋体"/>
          <w:sz w:val="24"/>
          <w:szCs w:val="24"/>
        </w:rPr>
      </w:pPr>
      <w:r>
        <w:rPr>
          <w:rFonts w:ascii="宋体" w:hAnsi="宋体" w:eastAsia="宋体"/>
          <w:sz w:val="24"/>
          <w:szCs w:val="24"/>
        </w:rPr>
        <w:t>b) 文件得到充分保护，如防止泄密、误用、缺损。</w:t>
      </w:r>
    </w:p>
    <w:p w14:paraId="2BF1FD1E">
      <w:pPr>
        <w:ind w:firstLine="480" w:firstLineChars="200"/>
        <w:rPr>
          <w:rFonts w:hint="eastAsia" w:ascii="宋体" w:hAnsi="宋体" w:eastAsia="宋体"/>
          <w:sz w:val="24"/>
          <w:szCs w:val="24"/>
        </w:rPr>
      </w:pPr>
      <w:r>
        <w:rPr>
          <w:rFonts w:ascii="宋体" w:hAnsi="宋体" w:eastAsia="宋体"/>
          <w:sz w:val="24"/>
          <w:szCs w:val="24"/>
        </w:rPr>
        <w:t>文件控制活动</w:t>
      </w:r>
      <w:r>
        <w:rPr>
          <w:rFonts w:hint="eastAsia" w:ascii="宋体" w:hAnsi="宋体" w:eastAsia="宋体"/>
          <w:sz w:val="24"/>
          <w:szCs w:val="24"/>
        </w:rPr>
        <w:t>有</w:t>
      </w:r>
      <w:r>
        <w:rPr>
          <w:rFonts w:ascii="宋体" w:hAnsi="宋体" w:eastAsia="宋体"/>
          <w:sz w:val="24"/>
          <w:szCs w:val="24"/>
        </w:rPr>
        <w:t>：</w:t>
      </w:r>
    </w:p>
    <w:p w14:paraId="7D883A51">
      <w:pPr>
        <w:rPr>
          <w:rFonts w:hint="eastAsia" w:ascii="宋体" w:hAnsi="宋体" w:eastAsia="宋体"/>
          <w:sz w:val="24"/>
          <w:szCs w:val="24"/>
        </w:rPr>
      </w:pPr>
      <w:r>
        <w:rPr>
          <w:rFonts w:ascii="宋体" w:hAnsi="宋体" w:eastAsia="宋体"/>
          <w:sz w:val="24"/>
          <w:szCs w:val="24"/>
        </w:rPr>
        <w:t>a) 分发、访问、回收、使用；</w:t>
      </w:r>
    </w:p>
    <w:p w14:paraId="6E322E22">
      <w:pPr>
        <w:rPr>
          <w:rFonts w:hint="eastAsia" w:ascii="宋体" w:hAnsi="宋体" w:eastAsia="宋体"/>
          <w:sz w:val="24"/>
          <w:szCs w:val="24"/>
        </w:rPr>
      </w:pPr>
      <w:r>
        <w:rPr>
          <w:rFonts w:ascii="宋体" w:hAnsi="宋体" w:eastAsia="宋体"/>
          <w:sz w:val="24"/>
          <w:szCs w:val="24"/>
        </w:rPr>
        <w:t>b) 存放、保护，包括保持清晰；</w:t>
      </w:r>
    </w:p>
    <w:p w14:paraId="1620C02C">
      <w:pPr>
        <w:rPr>
          <w:rFonts w:hint="eastAsia" w:ascii="宋体" w:hAnsi="宋体" w:eastAsia="宋体"/>
          <w:sz w:val="24"/>
          <w:szCs w:val="24"/>
        </w:rPr>
      </w:pPr>
      <w:r>
        <w:rPr>
          <w:rFonts w:ascii="宋体" w:hAnsi="宋体" w:eastAsia="宋体"/>
          <w:sz w:val="24"/>
          <w:szCs w:val="24"/>
        </w:rPr>
        <w:t>c) 更改的控制（如：版本控制）；</w:t>
      </w:r>
    </w:p>
    <w:p w14:paraId="0179082B">
      <w:pPr>
        <w:rPr>
          <w:rFonts w:hint="eastAsia" w:ascii="宋体" w:hAnsi="宋体" w:eastAsia="宋体"/>
          <w:sz w:val="24"/>
          <w:szCs w:val="24"/>
        </w:rPr>
      </w:pPr>
      <w:r>
        <w:rPr>
          <w:rFonts w:ascii="宋体" w:hAnsi="宋体" w:eastAsia="宋体"/>
          <w:sz w:val="24"/>
          <w:szCs w:val="24"/>
        </w:rPr>
        <w:t>d) 保留和处置。</w:t>
      </w:r>
    </w:p>
    <w:p w14:paraId="1B3B053B">
      <w:pPr>
        <w:ind w:firstLine="480" w:firstLineChars="200"/>
        <w:rPr>
          <w:rFonts w:hint="eastAsia" w:ascii="宋体" w:hAnsi="宋体" w:eastAsia="宋体"/>
          <w:sz w:val="24"/>
          <w:szCs w:val="24"/>
        </w:rPr>
      </w:pPr>
      <w:r>
        <w:rPr>
          <w:rFonts w:hint="eastAsia" w:ascii="宋体" w:hAnsi="宋体" w:eastAsia="宋体"/>
          <w:sz w:val="24"/>
          <w:szCs w:val="24"/>
        </w:rPr>
        <w:t>应</w:t>
      </w:r>
      <w:r>
        <w:rPr>
          <w:rFonts w:ascii="宋体" w:hAnsi="宋体" w:eastAsia="宋体"/>
          <w:sz w:val="24"/>
          <w:szCs w:val="24"/>
        </w:rPr>
        <w:t>确定的策划和运行质量/环境和职业健康安全管理体系所需的外来文件</w:t>
      </w:r>
      <w:r>
        <w:rPr>
          <w:rFonts w:hint="eastAsia" w:ascii="宋体" w:hAnsi="宋体" w:eastAsia="宋体"/>
          <w:sz w:val="24"/>
          <w:szCs w:val="24"/>
        </w:rPr>
        <w:t>，</w:t>
      </w:r>
      <w:r>
        <w:rPr>
          <w:rFonts w:ascii="宋体" w:hAnsi="宋体" w:eastAsia="宋体"/>
          <w:sz w:val="24"/>
          <w:szCs w:val="24"/>
        </w:rPr>
        <w:t>应确保</w:t>
      </w:r>
      <w:r>
        <w:rPr>
          <w:rFonts w:hint="eastAsia" w:ascii="宋体" w:hAnsi="宋体" w:eastAsia="宋体"/>
          <w:sz w:val="24"/>
          <w:szCs w:val="24"/>
        </w:rPr>
        <w:t>外来文件</w:t>
      </w:r>
      <w:r>
        <w:rPr>
          <w:rFonts w:ascii="宋体" w:hAnsi="宋体" w:eastAsia="宋体"/>
          <w:sz w:val="24"/>
          <w:szCs w:val="24"/>
        </w:rPr>
        <w:t>得到识别和控制</w:t>
      </w:r>
      <w:r>
        <w:rPr>
          <w:rFonts w:hint="eastAsia" w:ascii="宋体" w:hAnsi="宋体" w:eastAsia="宋体"/>
          <w:sz w:val="24"/>
          <w:szCs w:val="24"/>
        </w:rPr>
        <w:t>；适当时，及时更新</w:t>
      </w:r>
      <w:r>
        <w:rPr>
          <w:rFonts w:ascii="宋体" w:hAnsi="宋体" w:eastAsia="宋体"/>
          <w:sz w:val="24"/>
          <w:szCs w:val="24"/>
        </w:rPr>
        <w:t>。</w:t>
      </w:r>
    </w:p>
    <w:p w14:paraId="42447756">
      <w:pPr>
        <w:widowControl/>
        <w:jc w:val="left"/>
        <w:rPr>
          <w:rFonts w:hint="eastAsia" w:ascii="宋体" w:hAnsi="宋体" w:eastAsia="宋体"/>
          <w:sz w:val="24"/>
          <w:szCs w:val="24"/>
        </w:rPr>
      </w:pPr>
    </w:p>
    <w:p w14:paraId="57A2E77C">
      <w:pPr>
        <w:widowControl/>
        <w:jc w:val="left"/>
      </w:pPr>
    </w:p>
    <w:p w14:paraId="1F975BE9">
      <w:pPr>
        <w:sectPr>
          <w:headerReference r:id="rId10" w:type="default"/>
          <w:pgSz w:w="11906" w:h="16838"/>
          <w:pgMar w:top="1440" w:right="1418" w:bottom="1361" w:left="1814" w:header="851" w:footer="992" w:gutter="0"/>
          <w:cols w:space="425" w:num="1"/>
          <w:docGrid w:type="lines" w:linePitch="312" w:charSpace="0"/>
        </w:sectPr>
      </w:pPr>
    </w:p>
    <w:p w14:paraId="0CADC7A6">
      <w:pPr>
        <w:rPr>
          <w:rFonts w:hint="eastAsia" w:ascii="宋体" w:hAnsi="宋体" w:eastAsia="宋体"/>
          <w:b/>
          <w:sz w:val="28"/>
          <w:szCs w:val="28"/>
        </w:rPr>
      </w:pPr>
      <w:r>
        <w:rPr>
          <w:rFonts w:hint="eastAsia" w:ascii="宋体" w:hAnsi="宋体" w:eastAsia="宋体"/>
          <w:b/>
          <w:sz w:val="28"/>
          <w:szCs w:val="28"/>
        </w:rPr>
        <w:t>8.1运行策划和控制</w:t>
      </w:r>
    </w:p>
    <w:p w14:paraId="01D0E228">
      <w:pPr>
        <w:spacing w:line="400" w:lineRule="exact"/>
        <w:rPr>
          <w:rFonts w:hint="eastAsia" w:cs="宋体" w:asciiTheme="majorEastAsia" w:hAnsiTheme="majorEastAsia" w:eastAsiaTheme="majorEastAsia"/>
          <w:b/>
          <w:bCs/>
          <w:sz w:val="24"/>
        </w:rPr>
      </w:pPr>
      <w:r>
        <w:rPr>
          <w:rFonts w:hint="eastAsia" w:cs="宋体" w:asciiTheme="majorEastAsia" w:hAnsiTheme="majorEastAsia" w:eastAsiaTheme="majorEastAsia"/>
          <w:b/>
          <w:bCs/>
          <w:sz w:val="24"/>
        </w:rPr>
        <w:t>8.1.1总则</w:t>
      </w:r>
    </w:p>
    <w:p w14:paraId="4580CA82">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公司应建立、实施、控制并保持满足质量、环境、职业健康安全管理体系要求以及实施6.1和6.2所识别的措施所需的过程，通过： </w:t>
      </w:r>
    </w:p>
    <w:p w14:paraId="78E5BCFC">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——建立过程的运行准则； </w:t>
      </w:r>
    </w:p>
    <w:p w14:paraId="209005A3">
      <w:pPr>
        <w:spacing w:line="400" w:lineRule="exact"/>
        <w:ind w:firstLine="480" w:firstLineChars="200"/>
        <w:rPr>
          <w:rFonts w:hint="eastAsia" w:cs="宋体" w:asciiTheme="majorEastAsia" w:hAnsiTheme="majorEastAsia" w:eastAsiaTheme="majorEastAsia"/>
          <w:bCs/>
          <w:sz w:val="24"/>
        </w:rPr>
      </w:pPr>
      <w:r>
        <w:rPr>
          <w:rFonts w:hint="eastAsia" w:cs="宋体" w:asciiTheme="majorEastAsia" w:hAnsiTheme="majorEastAsia" w:eastAsiaTheme="majorEastAsia"/>
          <w:bCs/>
          <w:sz w:val="24"/>
        </w:rPr>
        <w:t>——按照运行准则实施过程控制；</w:t>
      </w:r>
    </w:p>
    <w:p w14:paraId="5034FBE1">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——保持必要的文件化信息，以确信过程已按策划得到实施；</w:t>
      </w:r>
    </w:p>
    <w:p w14:paraId="1BAFD363">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——确定因缺乏文件化信息而可能偏离环境、职业健康安全方针和职业健康安全目标的情况；</w:t>
      </w:r>
    </w:p>
    <w:p w14:paraId="434D3EFA">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——使工作适合于员工。</w:t>
      </w:r>
    </w:p>
    <w:p w14:paraId="0575D7A3">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注：控制可包括工程控制和程序控制。控制可按层级（例如：消除、替代、管理）实施，并可单独使用或结合使用。 </w:t>
      </w:r>
    </w:p>
    <w:p w14:paraId="14DE4163">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公司应对计划内的变更进行控制，并对非预期性变更的后果予以评审，必要时，应采取措施降低任何有害影响。 </w:t>
      </w:r>
    </w:p>
    <w:p w14:paraId="2D7F3D25">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公司应确保对外包过程实施控制或施加影响。应在职业健康安全管理体系内规定对这些过程实施控制或施加影响的类型与程度。 </w:t>
      </w:r>
    </w:p>
    <w:p w14:paraId="0559878A">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从生命周期观点出发，公司应： </w:t>
      </w:r>
    </w:p>
    <w:p w14:paraId="56B17D77">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a）</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 xml:space="preserve">适当时，制定控制措施，确保在产品或服务设计和开发过程中，考虑其生命周期的每一阶段，并提出职业健康安全要求； </w:t>
      </w:r>
    </w:p>
    <w:p w14:paraId="7227313E">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b）</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 xml:space="preserve">适当时，确定产品和服务采购的安全要求； </w:t>
      </w:r>
    </w:p>
    <w:p w14:paraId="649910C1">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c）</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 xml:space="preserve">与外部供方（包括合同方）沟通其相关法律法规要求和其他职业健康安全要求； </w:t>
      </w:r>
    </w:p>
    <w:p w14:paraId="5F24B86B">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d）</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 xml:space="preserve">考虑提供与产品或服务的运输或交付、使用、寿命结束后处理和最终处置相关的潜在重要危险源的信息的需求。 </w:t>
      </w:r>
    </w:p>
    <w:p w14:paraId="1EC3C7D3">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说明：公司应保持必要的文件化信息，以确信过程已按策划得到实施。</w:t>
      </w:r>
    </w:p>
    <w:p w14:paraId="57D5B328">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公司应制订《环境、安全运行控制程序》，明确与重要职业健康安全危险源有关的活动、产品或服务，并对其运行准则进行控制。与重要职业健康危险源有关的活动相关的岗位，应严格执行程序和相关支持性文件。对于所提供的产品或服务中涉及重要职业健康安全危险源的供应商，公司应依据《相关方管理制度》对其施加影响，使他们的行为符合程序和有关要求。</w:t>
      </w:r>
    </w:p>
    <w:p w14:paraId="3C46E6A4">
      <w:pPr>
        <w:spacing w:line="400" w:lineRule="exact"/>
        <w:rPr>
          <w:rFonts w:hint="eastAsia" w:cs="宋体" w:asciiTheme="majorEastAsia" w:hAnsiTheme="majorEastAsia" w:eastAsiaTheme="majorEastAsia"/>
          <w:b/>
          <w:bCs/>
          <w:sz w:val="24"/>
        </w:rPr>
      </w:pPr>
      <w:r>
        <w:rPr>
          <w:rFonts w:hint="eastAsia" w:cs="宋体" w:asciiTheme="majorEastAsia" w:hAnsiTheme="majorEastAsia" w:eastAsiaTheme="majorEastAsia"/>
          <w:b/>
          <w:bCs/>
          <w:sz w:val="24"/>
        </w:rPr>
        <w:t>8.1.2  控制层级</w:t>
      </w:r>
    </w:p>
    <w:p w14:paraId="070AE4A5">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公司应建立一个过程并确定实现减少职业健康安全风险的控制程序，通过运用下面的层级：</w:t>
      </w:r>
    </w:p>
    <w:p w14:paraId="47F230DC">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a）</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消除危险源；</w:t>
      </w:r>
    </w:p>
    <w:p w14:paraId="31493420">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b）</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用危险性较低的材料、过程、运行或设备代替；</w:t>
      </w:r>
    </w:p>
    <w:p w14:paraId="60617F0C">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c）</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运用工程控制错过是；</w:t>
      </w:r>
    </w:p>
    <w:p w14:paraId="1753DDE2">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d）</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运用管理控制程序；</w:t>
      </w:r>
    </w:p>
    <w:p w14:paraId="0773D782">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e）</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提供并确保使用充分的个人防护装备。</w:t>
      </w:r>
    </w:p>
    <w:p w14:paraId="021F56BE">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说明：公司应编制职业健康安全《风险和机遇识别与评价控制程序》。</w:t>
      </w:r>
    </w:p>
    <w:p w14:paraId="074F7990">
      <w:pPr>
        <w:spacing w:line="400" w:lineRule="exact"/>
        <w:rPr>
          <w:rFonts w:hint="eastAsia" w:cs="宋体" w:asciiTheme="majorEastAsia" w:hAnsiTheme="majorEastAsia" w:eastAsiaTheme="majorEastAsia"/>
          <w:b/>
          <w:bCs/>
          <w:sz w:val="24"/>
        </w:rPr>
      </w:pPr>
      <w:r>
        <w:rPr>
          <w:rFonts w:hint="eastAsia" w:cs="宋体" w:asciiTheme="majorEastAsia" w:hAnsiTheme="majorEastAsia" w:eastAsiaTheme="majorEastAsia"/>
          <w:b/>
          <w:bCs/>
          <w:sz w:val="24"/>
        </w:rPr>
        <w:t>8.1.3变更管理</w:t>
      </w:r>
    </w:p>
    <w:p w14:paraId="0EF7482F">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本公司在保持职业健康安全管理体系，危险源，内部信息交流，运行控制，内部审核方案，管理评审等方面均可作为变更管理的一部分，公司应提出计划内与计划外的变更，以确保这些变更的非预期结果不对职业健康安全管理体系的预期效果产生负面影响。变更包括以下：</w:t>
      </w:r>
    </w:p>
    <w:p w14:paraId="3F98E664">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a)</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计划对产品，过程，运行，设备或设施的变更；</w:t>
      </w:r>
    </w:p>
    <w:p w14:paraId="67CB652D">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b)</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工作过程、程序、设备或组织结构的变更；</w:t>
      </w:r>
    </w:p>
    <w:p w14:paraId="00F56597">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c)</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适用的法律法规要求和其他要求的变更；</w:t>
      </w:r>
    </w:p>
    <w:p w14:paraId="6146F718">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d)</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有关环境因素、危险源和相关的职业健康安全风险的知识或信息的变更：</w:t>
      </w:r>
    </w:p>
    <w:p w14:paraId="7A82381F">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e)</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知识和技术的发展。</w:t>
      </w:r>
    </w:p>
    <w:p w14:paraId="70AFF1D9">
      <w:pPr>
        <w:spacing w:line="400" w:lineRule="exact"/>
        <w:rPr>
          <w:rFonts w:hint="eastAsia" w:cs="宋体" w:asciiTheme="majorEastAsia" w:hAnsiTheme="majorEastAsia" w:eastAsiaTheme="majorEastAsia"/>
          <w:b/>
          <w:bCs/>
          <w:sz w:val="24"/>
        </w:rPr>
      </w:pPr>
      <w:r>
        <w:rPr>
          <w:rFonts w:hint="eastAsia" w:cs="宋体" w:asciiTheme="majorEastAsia" w:hAnsiTheme="majorEastAsia" w:eastAsiaTheme="majorEastAsia"/>
          <w:b/>
          <w:bCs/>
          <w:sz w:val="24"/>
        </w:rPr>
        <w:t>8.1.4外包</w:t>
      </w:r>
    </w:p>
    <w:p w14:paraId="28DE03F3">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外包过程是为了管理体系的需要，由组织选择，并由外部方实施的过程。</w:t>
      </w:r>
      <w:r>
        <w:rPr>
          <w:rFonts w:hint="eastAsia" w:asciiTheme="majorEastAsia" w:hAnsiTheme="majorEastAsia" w:eastAsiaTheme="majorEastAsia"/>
          <w:sz w:val="24"/>
        </w:rPr>
        <w:t>经对本公司的外包过程也进行了充分识别，</w:t>
      </w:r>
      <w:r>
        <w:rPr>
          <w:rFonts w:hint="eastAsia" w:ascii="宋体" w:hAnsi="宋体" w:eastAsia="宋体"/>
          <w:sz w:val="24"/>
          <w:szCs w:val="24"/>
        </w:rPr>
        <w:t>本公司的</w:t>
      </w:r>
      <w:r>
        <w:rPr>
          <w:rFonts w:hint="eastAsia" w:ascii="宋体" w:hAnsi="宋体" w:eastAsia="宋体"/>
          <w:b/>
          <w:sz w:val="24"/>
          <w:szCs w:val="24"/>
        </w:rPr>
        <w:t>外包过程有：整机壳、部分零部件等</w:t>
      </w:r>
      <w:r>
        <w:rPr>
          <w:rFonts w:hint="eastAsia" w:ascii="宋体"/>
          <w:b/>
          <w:spacing w:val="8"/>
          <w:kern w:val="0"/>
          <w:sz w:val="24"/>
        </w:rPr>
        <w:t>生产</w:t>
      </w:r>
      <w:r>
        <w:rPr>
          <w:rFonts w:hint="eastAsia" w:ascii="宋体" w:hAnsi="宋体"/>
          <w:b/>
          <w:sz w:val="24"/>
        </w:rPr>
        <w:t>过程</w:t>
      </w:r>
      <w:r>
        <w:rPr>
          <w:rFonts w:hint="eastAsia" w:cs="宋体" w:asciiTheme="majorEastAsia" w:hAnsiTheme="majorEastAsia" w:eastAsiaTheme="majorEastAsia"/>
          <w:sz w:val="24"/>
        </w:rPr>
        <w:t>。</w:t>
      </w:r>
    </w:p>
    <w:p w14:paraId="684A4D54">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外包过程的控制，组织不能免除其满足法律法规和其他职业健康安全的要求的责任。</w:t>
      </w:r>
    </w:p>
    <w:p w14:paraId="0585775F">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针对已经识别出的这些外包过程，需考虑这当中哪些是对有直接影响的（即主要的），哪些是有间接影响的（即次要的）；也需考虑的对外包过程控制的分担程度以及实现必要控制外包过程的能力。</w:t>
      </w:r>
    </w:p>
    <w:p w14:paraId="6C41218B">
      <w:pPr>
        <w:spacing w:line="400" w:lineRule="exact"/>
        <w:rPr>
          <w:rFonts w:hint="eastAsia" w:cs="宋体" w:asciiTheme="majorEastAsia" w:hAnsiTheme="majorEastAsia" w:eastAsiaTheme="majorEastAsia"/>
          <w:b/>
          <w:bCs/>
          <w:sz w:val="24"/>
        </w:rPr>
      </w:pPr>
      <w:r>
        <w:rPr>
          <w:rFonts w:hint="eastAsia" w:cs="宋体" w:asciiTheme="majorEastAsia" w:hAnsiTheme="majorEastAsia" w:eastAsiaTheme="majorEastAsia"/>
          <w:b/>
          <w:bCs/>
          <w:sz w:val="24"/>
        </w:rPr>
        <w:t>8.1.5 采购</w:t>
      </w:r>
    </w:p>
    <w:p w14:paraId="19B0CDE1">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公司应确保采购的产品符合规定的采购要求。对供方及采购的产品控制的类型和程度应取决于采购的产品对随后的产品实现或最终产品的影响。</w:t>
      </w:r>
    </w:p>
    <w:p w14:paraId="2ED6F84C">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公司应根据供方按组织的要求提供产品的能力评价和选择供方。应制定选择、评价和重新评价的准则。评价结果及评价所引起的任何必要措施的记录应予保持。</w:t>
      </w:r>
    </w:p>
    <w:p w14:paraId="080040FF">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公司应确保供方对职业健康安全的需求及期望，对供方职业健康安全的绩效进行评价。</w:t>
      </w:r>
    </w:p>
    <w:p w14:paraId="0CCA31C2">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注：关于采购过程的要求参照质量管理体系《采购控制程序》执行。</w:t>
      </w:r>
    </w:p>
    <w:p w14:paraId="43E39F04">
      <w:pPr>
        <w:spacing w:line="400" w:lineRule="exact"/>
        <w:rPr>
          <w:rFonts w:hint="eastAsia" w:cs="宋体" w:asciiTheme="majorEastAsia" w:hAnsiTheme="majorEastAsia" w:eastAsiaTheme="majorEastAsia"/>
          <w:b/>
          <w:bCs/>
          <w:sz w:val="24"/>
        </w:rPr>
      </w:pPr>
      <w:r>
        <w:rPr>
          <w:rFonts w:hint="eastAsia" w:cs="宋体" w:asciiTheme="majorEastAsia" w:hAnsiTheme="majorEastAsia" w:eastAsiaTheme="majorEastAsia"/>
          <w:b/>
          <w:bCs/>
          <w:sz w:val="24"/>
        </w:rPr>
        <w:t>8.1.6 承包商</w:t>
      </w:r>
    </w:p>
    <w:p w14:paraId="0E58377F">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公司应建立过程，用以识别和沟通因下述情况产生的危险源并评价和控制相应的职业健康安全风险：</w:t>
      </w:r>
    </w:p>
    <w:p w14:paraId="6955AAD9">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a）</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承包商的活动和运行对组织的员工的职业健康安全风险；</w:t>
      </w:r>
    </w:p>
    <w:p w14:paraId="16882B04">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b）</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组织的活动和运行对承包商的职业健康安全的风险；</w:t>
      </w:r>
    </w:p>
    <w:p w14:paraId="00E6E650">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c）</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承包商活动和运行对工作场所的其它相关方的职业健康安全的影响；</w:t>
      </w:r>
    </w:p>
    <w:p w14:paraId="351E44D5">
      <w:pPr>
        <w:spacing w:line="400" w:lineRule="exact"/>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d）</w:t>
      </w:r>
      <w:r>
        <w:rPr>
          <w:rFonts w:hint="eastAsia" w:cs="宋体" w:asciiTheme="majorEastAsia" w:hAnsiTheme="majorEastAsia" w:eastAsiaTheme="majorEastAsia"/>
          <w:sz w:val="24"/>
        </w:rPr>
        <w:tab/>
      </w:r>
      <w:r>
        <w:rPr>
          <w:rFonts w:hint="eastAsia" w:cs="宋体" w:asciiTheme="majorEastAsia" w:hAnsiTheme="majorEastAsia" w:eastAsiaTheme="majorEastAsia"/>
          <w:sz w:val="24"/>
        </w:rPr>
        <w:t>承包商的活动和运行对承包商自身员工的职业健康安全风险。</w:t>
      </w:r>
    </w:p>
    <w:p w14:paraId="65437AF1">
      <w:pPr>
        <w:rPr>
          <w:rFonts w:hint="eastAsia" w:ascii="宋体" w:hAnsi="宋体" w:eastAsia="宋体"/>
          <w:b/>
          <w:sz w:val="28"/>
          <w:szCs w:val="28"/>
        </w:rPr>
      </w:pPr>
      <w:r>
        <w:rPr>
          <w:rFonts w:hint="eastAsia" w:ascii="宋体" w:hAnsi="宋体" w:eastAsia="宋体"/>
          <w:b/>
          <w:sz w:val="28"/>
          <w:szCs w:val="28"/>
        </w:rPr>
        <w:t>8.2产品和服务的要求</w:t>
      </w:r>
    </w:p>
    <w:p w14:paraId="68D0538A">
      <w:pPr>
        <w:outlineLvl w:val="0"/>
        <w:rPr>
          <w:rFonts w:hint="eastAsia" w:ascii="宋体" w:hAnsi="宋体" w:eastAsia="宋体"/>
          <w:b/>
          <w:sz w:val="24"/>
          <w:szCs w:val="24"/>
        </w:rPr>
      </w:pPr>
      <w:r>
        <w:rPr>
          <w:rFonts w:ascii="宋体" w:hAnsi="宋体" w:eastAsia="宋体"/>
          <w:b/>
          <w:sz w:val="24"/>
          <w:szCs w:val="24"/>
        </w:rPr>
        <w:t>8.2.</w:t>
      </w:r>
      <w:r>
        <w:rPr>
          <w:rFonts w:hint="eastAsia" w:ascii="宋体" w:hAnsi="宋体" w:eastAsia="宋体"/>
          <w:b/>
          <w:sz w:val="24"/>
          <w:szCs w:val="24"/>
        </w:rPr>
        <w:t>1</w:t>
      </w:r>
      <w:r>
        <w:rPr>
          <w:rFonts w:ascii="宋体" w:hAnsi="宋体" w:eastAsia="宋体"/>
          <w:b/>
          <w:sz w:val="24"/>
          <w:szCs w:val="24"/>
        </w:rPr>
        <w:t xml:space="preserve"> 顾客沟通</w:t>
      </w:r>
    </w:p>
    <w:p w14:paraId="1B21D184">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应在适当的时机采用合适的方法与顾客进行沟通，必要时记录沟通的内容。顾客沟通</w:t>
      </w:r>
      <w:r>
        <w:rPr>
          <w:rFonts w:hint="eastAsia" w:ascii="宋体" w:hAnsi="宋体" w:eastAsia="宋体"/>
          <w:sz w:val="24"/>
          <w:szCs w:val="24"/>
        </w:rPr>
        <w:t>的内容，</w:t>
      </w:r>
      <w:r>
        <w:rPr>
          <w:rFonts w:hint="eastAsia" w:ascii="宋体" w:hAnsi="宋体" w:eastAsia="宋体" w:cs="Times New Roman"/>
          <w:sz w:val="24"/>
          <w:szCs w:val="24"/>
        </w:rPr>
        <w:t>包括以下方面：</w:t>
      </w:r>
    </w:p>
    <w:p w14:paraId="7B6F7C82">
      <w:pPr>
        <w:rPr>
          <w:rFonts w:hint="eastAsia" w:ascii="宋体" w:hAnsi="宋体" w:eastAsia="宋体" w:cs="Times New Roman"/>
          <w:sz w:val="24"/>
          <w:szCs w:val="24"/>
        </w:rPr>
      </w:pPr>
      <w:r>
        <w:rPr>
          <w:rFonts w:hint="eastAsia" w:ascii="宋体" w:hAnsi="宋体" w:eastAsia="宋体"/>
          <w:sz w:val="24"/>
          <w:szCs w:val="24"/>
        </w:rPr>
        <w:t>a）</w:t>
      </w:r>
      <w:r>
        <w:rPr>
          <w:rFonts w:hint="eastAsia" w:ascii="宋体" w:hAnsi="宋体" w:eastAsia="宋体" w:cs="Times New Roman"/>
          <w:sz w:val="24"/>
          <w:szCs w:val="24"/>
        </w:rPr>
        <w:t>有关产品</w:t>
      </w:r>
      <w:r>
        <w:rPr>
          <w:rFonts w:hint="eastAsia" w:ascii="宋体" w:hAnsi="宋体" w:eastAsia="宋体"/>
          <w:sz w:val="24"/>
          <w:szCs w:val="24"/>
        </w:rPr>
        <w:t>和服务</w:t>
      </w:r>
      <w:r>
        <w:rPr>
          <w:rFonts w:hint="eastAsia" w:ascii="宋体" w:hAnsi="宋体" w:eastAsia="宋体" w:cs="Times New Roman"/>
          <w:sz w:val="24"/>
          <w:szCs w:val="24"/>
        </w:rPr>
        <w:t>的信息，包括产品的功能和要求；</w:t>
      </w:r>
    </w:p>
    <w:p w14:paraId="7F0872F8">
      <w:pPr>
        <w:rPr>
          <w:rFonts w:hint="eastAsia" w:ascii="宋体" w:hAnsi="宋体" w:eastAsia="宋体" w:cs="Times New Roman"/>
          <w:sz w:val="24"/>
          <w:szCs w:val="24"/>
        </w:rPr>
      </w:pPr>
      <w:r>
        <w:rPr>
          <w:rFonts w:hint="eastAsia" w:ascii="宋体" w:hAnsi="宋体" w:eastAsia="宋体"/>
          <w:sz w:val="24"/>
          <w:szCs w:val="24"/>
        </w:rPr>
        <w:t>b）</w:t>
      </w:r>
      <w:r>
        <w:rPr>
          <w:rFonts w:hint="eastAsia" w:ascii="宋体" w:hAnsi="宋体" w:eastAsia="宋体" w:cs="Times New Roman"/>
          <w:sz w:val="24"/>
          <w:szCs w:val="24"/>
        </w:rPr>
        <w:t>有关合同订单的签订、执行、修改的信息；</w:t>
      </w:r>
    </w:p>
    <w:p w14:paraId="022F9C18">
      <w:pPr>
        <w:rPr>
          <w:rFonts w:hint="eastAsia" w:ascii="宋体" w:hAnsi="宋体" w:eastAsia="宋体"/>
          <w:sz w:val="24"/>
          <w:szCs w:val="24"/>
        </w:rPr>
      </w:pPr>
      <w:r>
        <w:rPr>
          <w:rFonts w:hint="eastAsia" w:ascii="宋体" w:hAnsi="宋体" w:eastAsia="宋体"/>
          <w:sz w:val="24"/>
          <w:szCs w:val="24"/>
        </w:rPr>
        <w:t>c）</w:t>
      </w:r>
      <w:r>
        <w:rPr>
          <w:rFonts w:ascii="宋体" w:hAnsi="宋体" w:eastAsia="宋体" w:cs="Times New Roman"/>
          <w:sz w:val="24"/>
          <w:szCs w:val="24"/>
        </w:rPr>
        <w:t>顾客反馈的信息，包括顾客抱怨</w:t>
      </w:r>
      <w:r>
        <w:rPr>
          <w:rFonts w:hint="eastAsia" w:ascii="宋体" w:hAnsi="宋体" w:eastAsia="宋体" w:cs="Times New Roman"/>
          <w:sz w:val="24"/>
          <w:szCs w:val="24"/>
        </w:rPr>
        <w:t>与</w:t>
      </w:r>
      <w:r>
        <w:rPr>
          <w:rFonts w:ascii="宋体" w:hAnsi="宋体" w:eastAsia="宋体" w:cs="Times New Roman"/>
          <w:sz w:val="24"/>
          <w:szCs w:val="24"/>
        </w:rPr>
        <w:t>投诉</w:t>
      </w:r>
      <w:r>
        <w:rPr>
          <w:rFonts w:hint="eastAsia" w:ascii="宋体" w:hAnsi="宋体" w:eastAsia="宋体"/>
          <w:sz w:val="24"/>
          <w:szCs w:val="24"/>
        </w:rPr>
        <w:t>；</w:t>
      </w:r>
    </w:p>
    <w:p w14:paraId="7783EBE7">
      <w:pPr>
        <w:rPr>
          <w:rFonts w:hint="eastAsia" w:ascii="宋体" w:hAnsi="宋体" w:eastAsia="宋体"/>
          <w:sz w:val="24"/>
          <w:szCs w:val="24"/>
        </w:rPr>
      </w:pPr>
      <w:r>
        <w:rPr>
          <w:rFonts w:hint="eastAsia" w:ascii="宋体" w:hAnsi="宋体" w:eastAsia="宋体"/>
          <w:sz w:val="24"/>
          <w:szCs w:val="24"/>
        </w:rPr>
        <w:t>d）</w:t>
      </w:r>
      <w:r>
        <w:rPr>
          <w:rFonts w:ascii="宋体" w:hAnsi="宋体" w:eastAsia="宋体"/>
          <w:sz w:val="24"/>
          <w:szCs w:val="24"/>
        </w:rPr>
        <w:t>适用时，对顾客财产的处理；</w:t>
      </w:r>
    </w:p>
    <w:p w14:paraId="1AFDFD0D">
      <w:pPr>
        <w:rPr>
          <w:rFonts w:hint="eastAsia" w:ascii="宋体" w:hAnsi="宋体" w:eastAsia="宋体" w:cs="Times New Roman"/>
          <w:sz w:val="24"/>
          <w:szCs w:val="24"/>
        </w:rPr>
      </w:pPr>
      <w:r>
        <w:rPr>
          <w:rFonts w:hint="eastAsia" w:ascii="宋体" w:hAnsi="宋体" w:eastAsia="宋体"/>
          <w:sz w:val="24"/>
          <w:szCs w:val="24"/>
        </w:rPr>
        <w:t>e）</w:t>
      </w:r>
      <w:r>
        <w:rPr>
          <w:rFonts w:ascii="宋体" w:hAnsi="宋体" w:eastAsia="宋体"/>
          <w:sz w:val="24"/>
          <w:szCs w:val="24"/>
        </w:rPr>
        <w:t>关</w:t>
      </w:r>
      <w:r>
        <w:rPr>
          <w:rFonts w:hint="eastAsia" w:ascii="宋体" w:hAnsi="宋体" w:eastAsia="宋体"/>
          <w:sz w:val="24"/>
          <w:szCs w:val="24"/>
        </w:rPr>
        <w:t>系重大</w:t>
      </w:r>
      <w:r>
        <w:rPr>
          <w:rFonts w:ascii="宋体" w:hAnsi="宋体" w:eastAsia="宋体"/>
          <w:sz w:val="24"/>
          <w:szCs w:val="24"/>
        </w:rPr>
        <w:t>时，</w:t>
      </w:r>
      <w:r>
        <w:rPr>
          <w:rFonts w:hint="eastAsia" w:ascii="宋体" w:hAnsi="宋体" w:eastAsia="宋体"/>
          <w:sz w:val="24"/>
          <w:szCs w:val="24"/>
        </w:rPr>
        <w:t>制定</w:t>
      </w:r>
      <w:r>
        <w:rPr>
          <w:rFonts w:ascii="宋体" w:hAnsi="宋体" w:eastAsia="宋体"/>
          <w:sz w:val="24"/>
          <w:szCs w:val="24"/>
        </w:rPr>
        <w:t>应急措施的特定要求。</w:t>
      </w:r>
    </w:p>
    <w:p w14:paraId="1CE19725">
      <w:pPr>
        <w:rPr>
          <w:rFonts w:hint="eastAsia" w:ascii="宋体" w:hAnsi="宋体" w:eastAsia="宋体"/>
          <w:sz w:val="24"/>
          <w:szCs w:val="24"/>
        </w:rPr>
      </w:pPr>
    </w:p>
    <w:p w14:paraId="15701B7E">
      <w:pPr>
        <w:rPr>
          <w:rFonts w:hint="eastAsia" w:ascii="宋体" w:hAnsi="宋体" w:eastAsia="宋体"/>
          <w:b/>
          <w:sz w:val="24"/>
          <w:szCs w:val="24"/>
        </w:rPr>
      </w:pPr>
      <w:r>
        <w:rPr>
          <w:rFonts w:ascii="宋体" w:hAnsi="宋体" w:eastAsia="宋体"/>
          <w:b/>
          <w:sz w:val="24"/>
          <w:szCs w:val="24"/>
        </w:rPr>
        <w:t>8.2.2 与产品和服务有关要求的确定</w:t>
      </w:r>
    </w:p>
    <w:p w14:paraId="08DB7B55">
      <w:pPr>
        <w:ind w:firstLine="480" w:firstLineChars="200"/>
        <w:jc w:val="left"/>
        <w:rPr>
          <w:rFonts w:hint="eastAsia" w:ascii="宋体" w:hAnsi="宋体" w:eastAsia="宋体"/>
          <w:sz w:val="24"/>
          <w:szCs w:val="24"/>
        </w:rPr>
      </w:pPr>
      <w:r>
        <w:rPr>
          <w:rFonts w:hint="eastAsia" w:ascii="宋体" w:hAnsi="宋体" w:eastAsia="宋体" w:cs="Times New Roman"/>
          <w:sz w:val="24"/>
        </w:rPr>
        <w:t>应识别并确定与产品</w:t>
      </w:r>
      <w:r>
        <w:rPr>
          <w:rFonts w:hint="eastAsia" w:ascii="宋体" w:hAnsi="宋体" w:eastAsia="宋体"/>
          <w:sz w:val="24"/>
        </w:rPr>
        <w:t>和服务</w:t>
      </w:r>
      <w:r>
        <w:rPr>
          <w:rFonts w:hint="eastAsia" w:ascii="宋体" w:hAnsi="宋体" w:eastAsia="宋体" w:cs="Times New Roman"/>
          <w:sz w:val="24"/>
        </w:rPr>
        <w:t>有关的要求，包括</w:t>
      </w:r>
      <w:r>
        <w:rPr>
          <w:rFonts w:hint="eastAsia" w:ascii="宋体" w:hAnsi="宋体" w:eastAsia="宋体"/>
          <w:sz w:val="24"/>
        </w:rPr>
        <w:t>：</w:t>
      </w:r>
    </w:p>
    <w:p w14:paraId="67171516">
      <w:pPr>
        <w:rPr>
          <w:rFonts w:hint="eastAsia" w:ascii="宋体" w:hAnsi="宋体" w:eastAsia="宋体"/>
          <w:sz w:val="24"/>
          <w:szCs w:val="24"/>
        </w:rPr>
      </w:pPr>
      <w:r>
        <w:rPr>
          <w:rFonts w:ascii="宋体" w:hAnsi="宋体" w:eastAsia="宋体"/>
          <w:sz w:val="24"/>
          <w:szCs w:val="24"/>
        </w:rPr>
        <w:t>a) 顾客规定的要求，包括对交付及交付后活动的要求；</w:t>
      </w:r>
    </w:p>
    <w:p w14:paraId="7B90E972">
      <w:pPr>
        <w:rPr>
          <w:rFonts w:hint="eastAsia" w:ascii="宋体" w:hAnsi="宋体" w:eastAsia="宋体"/>
          <w:sz w:val="24"/>
          <w:szCs w:val="24"/>
        </w:rPr>
      </w:pPr>
      <w:r>
        <w:rPr>
          <w:rFonts w:ascii="宋体" w:hAnsi="宋体" w:eastAsia="宋体"/>
          <w:sz w:val="24"/>
          <w:szCs w:val="24"/>
        </w:rPr>
        <w:t>b）顾客虽然没有明示，但规定的用途或已知的预期用途所必需的要求</w:t>
      </w:r>
      <w:r>
        <w:rPr>
          <w:rFonts w:hint="eastAsia" w:ascii="宋体" w:hAnsi="宋体" w:eastAsia="宋体"/>
          <w:sz w:val="24"/>
          <w:szCs w:val="24"/>
        </w:rPr>
        <w:t>；</w:t>
      </w:r>
    </w:p>
    <w:p w14:paraId="0158AF4E">
      <w:pPr>
        <w:rPr>
          <w:rFonts w:hint="eastAsia" w:ascii="宋体" w:hAnsi="宋体" w:eastAsia="宋体"/>
          <w:sz w:val="24"/>
          <w:szCs w:val="24"/>
        </w:rPr>
      </w:pPr>
      <w:r>
        <w:rPr>
          <w:rFonts w:ascii="宋体" w:hAnsi="宋体" w:eastAsia="宋体"/>
          <w:sz w:val="24"/>
          <w:szCs w:val="24"/>
        </w:rPr>
        <w:t>c）适用于产品和服务的法律法规要求；</w:t>
      </w:r>
    </w:p>
    <w:p w14:paraId="424A0499">
      <w:pPr>
        <w:rPr>
          <w:rFonts w:hint="eastAsia" w:ascii="宋体" w:hAnsi="宋体" w:eastAsia="宋体"/>
          <w:sz w:val="24"/>
          <w:szCs w:val="24"/>
        </w:rPr>
      </w:pPr>
      <w:r>
        <w:rPr>
          <w:rFonts w:ascii="宋体" w:hAnsi="宋体" w:eastAsia="宋体"/>
          <w:sz w:val="24"/>
          <w:szCs w:val="24"/>
        </w:rPr>
        <w:t>d）组织认为必要的任何附加要求。</w:t>
      </w:r>
    </w:p>
    <w:p w14:paraId="2C9F4371">
      <w:pPr>
        <w:rPr>
          <w:rFonts w:hint="eastAsia" w:ascii="宋体" w:hAnsi="宋体" w:eastAsia="宋体"/>
          <w:sz w:val="24"/>
          <w:szCs w:val="24"/>
        </w:rPr>
      </w:pPr>
    </w:p>
    <w:p w14:paraId="74EB0D88">
      <w:pPr>
        <w:outlineLvl w:val="0"/>
        <w:rPr>
          <w:rFonts w:hint="eastAsia" w:ascii="宋体" w:hAnsi="宋体" w:eastAsia="宋体"/>
          <w:b/>
          <w:sz w:val="24"/>
          <w:szCs w:val="24"/>
        </w:rPr>
      </w:pPr>
      <w:r>
        <w:rPr>
          <w:rFonts w:ascii="宋体" w:hAnsi="宋体" w:eastAsia="宋体"/>
          <w:b/>
          <w:sz w:val="24"/>
          <w:szCs w:val="24"/>
        </w:rPr>
        <w:t>8.2.3 与产品和服务有关要求的评审</w:t>
      </w:r>
    </w:p>
    <w:p w14:paraId="7872FF2F">
      <w:pPr>
        <w:rPr>
          <w:rFonts w:hint="eastAsia" w:ascii="宋体" w:hAnsi="宋体" w:eastAsia="宋体"/>
          <w:sz w:val="24"/>
          <w:szCs w:val="24"/>
        </w:rPr>
      </w:pPr>
      <w:r>
        <w:rPr>
          <w:rFonts w:hint="eastAsia" w:ascii="宋体" w:hAnsi="宋体" w:eastAsia="宋体"/>
          <w:sz w:val="24"/>
          <w:szCs w:val="24"/>
        </w:rPr>
        <w:t xml:space="preserve">8.2.3.1公司应确保有能力满足向顾客提供的产品和服务的要求。在承诺向顾客提供产品和服务之前，组织应对如下各项要求进行评审，具体文件规定遵照《与顾客有关的过程控制程序》执行： </w:t>
      </w:r>
    </w:p>
    <w:p w14:paraId="6EB493C0">
      <w:pPr>
        <w:rPr>
          <w:rFonts w:hint="eastAsia" w:ascii="宋体" w:hAnsi="宋体" w:eastAsia="宋体"/>
          <w:sz w:val="24"/>
          <w:szCs w:val="24"/>
        </w:rPr>
      </w:pPr>
      <w:r>
        <w:rPr>
          <w:rFonts w:hint="eastAsia" w:ascii="宋体" w:hAnsi="宋体" w:eastAsia="宋体"/>
          <w:sz w:val="24"/>
          <w:szCs w:val="24"/>
        </w:rPr>
        <w:t xml:space="preserve">    a)顾客规定的要求，包括对交付及交付后活动的要求； </w:t>
      </w:r>
    </w:p>
    <w:p w14:paraId="20951953">
      <w:pPr>
        <w:rPr>
          <w:rFonts w:hint="eastAsia" w:ascii="宋体" w:hAnsi="宋体" w:eastAsia="宋体"/>
          <w:sz w:val="24"/>
          <w:szCs w:val="24"/>
        </w:rPr>
      </w:pPr>
      <w:r>
        <w:rPr>
          <w:rFonts w:hint="eastAsia" w:ascii="宋体" w:hAnsi="宋体" w:eastAsia="宋体"/>
          <w:sz w:val="24"/>
          <w:szCs w:val="24"/>
        </w:rPr>
        <w:t xml:space="preserve">    b)顾客虽然没有明示，但规定的用途或已知的预期用途所必需的要求；</w:t>
      </w:r>
    </w:p>
    <w:p w14:paraId="12F94046">
      <w:pPr>
        <w:rPr>
          <w:rFonts w:hint="eastAsia" w:ascii="宋体" w:hAnsi="宋体" w:eastAsia="宋体"/>
          <w:sz w:val="24"/>
          <w:szCs w:val="24"/>
        </w:rPr>
      </w:pPr>
      <w:r>
        <w:rPr>
          <w:rFonts w:hint="eastAsia" w:ascii="宋体" w:hAnsi="宋体" w:eastAsia="宋体"/>
          <w:sz w:val="24"/>
          <w:szCs w:val="24"/>
        </w:rPr>
        <w:t xml:space="preserve">    c)公司为超越顾客期望、提高满意度而选择满足的其他要求； </w:t>
      </w:r>
    </w:p>
    <w:p w14:paraId="7F237CF7">
      <w:pPr>
        <w:rPr>
          <w:rFonts w:hint="eastAsia" w:ascii="宋体" w:hAnsi="宋体" w:eastAsia="宋体"/>
          <w:sz w:val="24"/>
          <w:szCs w:val="24"/>
        </w:rPr>
      </w:pPr>
      <w:r>
        <w:rPr>
          <w:rFonts w:hint="eastAsia" w:ascii="宋体" w:hAnsi="宋体" w:eastAsia="宋体"/>
          <w:sz w:val="24"/>
          <w:szCs w:val="24"/>
        </w:rPr>
        <w:t xml:space="preserve">    d)适用于产品和服务的法律法规要求； </w:t>
      </w:r>
    </w:p>
    <w:p w14:paraId="0F7E1123">
      <w:pPr>
        <w:rPr>
          <w:rFonts w:hint="eastAsia" w:ascii="宋体" w:hAnsi="宋体" w:eastAsia="宋体"/>
          <w:sz w:val="24"/>
          <w:szCs w:val="24"/>
        </w:rPr>
      </w:pPr>
      <w:r>
        <w:rPr>
          <w:rFonts w:hint="eastAsia" w:ascii="宋体" w:hAnsi="宋体" w:eastAsia="宋体"/>
          <w:sz w:val="24"/>
          <w:szCs w:val="24"/>
        </w:rPr>
        <w:t xml:space="preserve">    e)与先前表述存在差异的合同或订单要求 。 </w:t>
      </w:r>
    </w:p>
    <w:p w14:paraId="72641380">
      <w:pPr>
        <w:rPr>
          <w:rFonts w:hint="eastAsia" w:ascii="宋体" w:hAnsi="宋体" w:eastAsia="宋体"/>
          <w:sz w:val="24"/>
          <w:szCs w:val="24"/>
        </w:rPr>
      </w:pPr>
      <w:r>
        <w:rPr>
          <w:rFonts w:hint="eastAsia" w:ascii="宋体" w:hAnsi="宋体" w:eastAsia="宋体"/>
          <w:sz w:val="24"/>
          <w:szCs w:val="24"/>
        </w:rPr>
        <w:t xml:space="preserve">若顾客没有提供形成文件的要求，组织在接受顾客要求前应对顾客要求进行确认。  </w:t>
      </w:r>
    </w:p>
    <w:p w14:paraId="044D00A7">
      <w:pPr>
        <w:rPr>
          <w:rFonts w:hint="eastAsia" w:ascii="宋体" w:hAnsi="宋体" w:eastAsia="宋体"/>
          <w:sz w:val="24"/>
          <w:szCs w:val="24"/>
        </w:rPr>
      </w:pPr>
      <w:r>
        <w:rPr>
          <w:rFonts w:hint="eastAsia" w:ascii="宋体" w:hAnsi="宋体" w:eastAsia="宋体"/>
          <w:sz w:val="24"/>
          <w:szCs w:val="24"/>
        </w:rPr>
        <w:t>8.2.3.2适用时，营销部应保留下列形成文件的信息：a)评审结果；b)针对产品</w:t>
      </w:r>
    </w:p>
    <w:p w14:paraId="191EB08E">
      <w:pPr>
        <w:rPr>
          <w:rFonts w:hint="eastAsia" w:ascii="宋体" w:hAnsi="宋体" w:eastAsia="宋体"/>
          <w:sz w:val="24"/>
          <w:szCs w:val="24"/>
        </w:rPr>
      </w:pPr>
      <w:r>
        <w:rPr>
          <w:rFonts w:hint="eastAsia" w:ascii="宋体" w:hAnsi="宋体" w:eastAsia="宋体"/>
          <w:sz w:val="24"/>
          <w:szCs w:val="24"/>
        </w:rPr>
        <w:t>和服务的新要求。</w:t>
      </w:r>
    </w:p>
    <w:p w14:paraId="4967FFAB">
      <w:pPr>
        <w:rPr>
          <w:rFonts w:hint="eastAsia" w:ascii="宋体" w:hAnsi="宋体" w:eastAsia="宋体"/>
          <w:b/>
          <w:sz w:val="24"/>
          <w:szCs w:val="24"/>
        </w:rPr>
      </w:pPr>
      <w:r>
        <w:rPr>
          <w:rFonts w:hint="eastAsia" w:ascii="宋体" w:hAnsi="宋体" w:eastAsia="宋体"/>
          <w:b/>
          <w:sz w:val="24"/>
          <w:szCs w:val="24"/>
        </w:rPr>
        <w:t>8.2.4产品和服务的更改</w:t>
      </w:r>
    </w:p>
    <w:p w14:paraId="35C812EC">
      <w:pPr>
        <w:ind w:firstLine="480" w:firstLineChars="200"/>
        <w:rPr>
          <w:rFonts w:hint="eastAsia" w:ascii="宋体" w:hAnsi="宋体" w:eastAsia="宋体"/>
          <w:sz w:val="24"/>
          <w:szCs w:val="24"/>
        </w:rPr>
      </w:pPr>
      <w:r>
        <w:rPr>
          <w:rFonts w:hint="eastAsia" w:ascii="宋体" w:hAnsi="宋体" w:eastAsia="宋体"/>
          <w:sz w:val="24"/>
          <w:szCs w:val="24"/>
        </w:rPr>
        <w:t xml:space="preserve">若产品和服务要求发生变更，营销部应确保相关的形成文件的信息得到修改，并确保相关人员知道已更改的要求。 </w:t>
      </w:r>
    </w:p>
    <w:p w14:paraId="578AAC5E">
      <w:pPr>
        <w:ind w:firstLine="480" w:firstLineChars="200"/>
        <w:rPr>
          <w:rFonts w:hint="eastAsia" w:ascii="宋体" w:hAnsi="宋体" w:eastAsia="宋体"/>
          <w:sz w:val="24"/>
          <w:szCs w:val="24"/>
        </w:rPr>
      </w:pPr>
      <w:r>
        <w:rPr>
          <w:rFonts w:hint="eastAsia" w:ascii="宋体" w:hAnsi="宋体" w:eastAsia="宋体"/>
          <w:sz w:val="24"/>
          <w:szCs w:val="24"/>
        </w:rPr>
        <w:t xml:space="preserve"> 为确保相关人员了解需求变更，营销部宜选择合适的沟通方法，并保留</w:t>
      </w:r>
    </w:p>
    <w:p w14:paraId="7E037AAC">
      <w:pPr>
        <w:ind w:firstLine="480" w:firstLineChars="200"/>
        <w:rPr>
          <w:rFonts w:hint="eastAsia" w:ascii="宋体" w:hAnsi="宋体" w:eastAsia="宋体"/>
          <w:sz w:val="24"/>
          <w:szCs w:val="24"/>
        </w:rPr>
      </w:pPr>
      <w:r>
        <w:rPr>
          <w:rFonts w:hint="eastAsia" w:ascii="宋体" w:hAnsi="宋体" w:eastAsia="宋体"/>
          <w:sz w:val="24"/>
          <w:szCs w:val="24"/>
        </w:rPr>
        <w:t xml:space="preserve">适当的形成文件的信息，如沟通的电子邮件，会议纪要或修改的订单。 </w:t>
      </w:r>
    </w:p>
    <w:p w14:paraId="6686013B">
      <w:pPr>
        <w:ind w:firstLine="480" w:firstLineChars="200"/>
        <w:rPr>
          <w:rFonts w:hint="eastAsia" w:ascii="宋体" w:hAnsi="宋体" w:eastAsia="宋体"/>
          <w:sz w:val="24"/>
          <w:szCs w:val="24"/>
        </w:rPr>
      </w:pPr>
    </w:p>
    <w:p w14:paraId="3DEA323D">
      <w:pPr>
        <w:rPr>
          <w:rFonts w:hint="eastAsia" w:ascii="宋体" w:hAnsi="宋体" w:eastAsia="宋体"/>
          <w:b/>
          <w:sz w:val="28"/>
          <w:szCs w:val="28"/>
        </w:rPr>
      </w:pPr>
      <w:r>
        <w:rPr>
          <w:rFonts w:hint="eastAsia" w:ascii="宋体" w:hAnsi="宋体" w:eastAsia="宋体"/>
          <w:b/>
          <w:sz w:val="28"/>
          <w:szCs w:val="28"/>
        </w:rPr>
        <w:t>8.3产品和服务的设计和开发</w:t>
      </w:r>
    </w:p>
    <w:p w14:paraId="5C962706">
      <w:pPr>
        <w:rPr>
          <w:rFonts w:hint="eastAsia" w:ascii="宋体" w:hAnsi="宋体" w:eastAsia="宋体"/>
          <w:b/>
          <w:sz w:val="24"/>
          <w:szCs w:val="24"/>
        </w:rPr>
      </w:pPr>
      <w:r>
        <w:rPr>
          <w:rFonts w:hint="eastAsia" w:ascii="宋体" w:hAnsi="宋体" w:eastAsia="宋体"/>
          <w:b/>
          <w:sz w:val="24"/>
          <w:szCs w:val="24"/>
        </w:rPr>
        <w:t>8.3.1设计和开发总则</w:t>
      </w:r>
    </w:p>
    <w:p w14:paraId="0763FB5B">
      <w:pPr>
        <w:ind w:firstLine="480" w:firstLineChars="200"/>
        <w:rPr>
          <w:rFonts w:hint="eastAsia" w:ascii="宋体" w:hAnsi="宋体" w:eastAsia="宋体"/>
          <w:sz w:val="24"/>
          <w:szCs w:val="24"/>
        </w:rPr>
      </w:pPr>
      <w:r>
        <w:rPr>
          <w:rFonts w:hint="eastAsia" w:ascii="宋体" w:hAnsi="宋体" w:eastAsia="宋体"/>
          <w:sz w:val="24"/>
          <w:szCs w:val="24"/>
        </w:rPr>
        <w:t>公司编制并实施《设计和开发控制程序》，规范产品和服务的设计开发活动，以确保后续的产品和服务的提供。</w:t>
      </w:r>
    </w:p>
    <w:p w14:paraId="21AE944C">
      <w:pPr>
        <w:rPr>
          <w:rFonts w:hint="eastAsia" w:ascii="宋体" w:hAnsi="宋体" w:eastAsia="宋体"/>
          <w:sz w:val="24"/>
          <w:szCs w:val="24"/>
        </w:rPr>
      </w:pPr>
    </w:p>
    <w:p w14:paraId="417BF0F7">
      <w:pPr>
        <w:rPr>
          <w:rFonts w:hint="eastAsia" w:ascii="宋体" w:hAnsi="宋体" w:eastAsia="宋体"/>
          <w:b/>
          <w:sz w:val="24"/>
          <w:szCs w:val="24"/>
        </w:rPr>
      </w:pPr>
      <w:r>
        <w:rPr>
          <w:rFonts w:hint="eastAsia" w:ascii="宋体" w:hAnsi="宋体" w:eastAsia="宋体"/>
          <w:b/>
          <w:sz w:val="24"/>
          <w:szCs w:val="24"/>
        </w:rPr>
        <w:t>8.3.2设计和开发策划</w:t>
      </w:r>
    </w:p>
    <w:p w14:paraId="4AD806E7">
      <w:pPr>
        <w:ind w:firstLine="480" w:firstLineChars="200"/>
        <w:rPr>
          <w:rFonts w:hint="eastAsia" w:ascii="宋体" w:hAnsi="宋体" w:eastAsia="宋体"/>
          <w:sz w:val="24"/>
          <w:szCs w:val="24"/>
        </w:rPr>
      </w:pPr>
      <w:r>
        <w:rPr>
          <w:rFonts w:hint="eastAsia" w:ascii="宋体" w:hAnsi="宋体" w:eastAsia="宋体"/>
          <w:sz w:val="24"/>
          <w:szCs w:val="24"/>
        </w:rPr>
        <w:t>在确定设计和开发的</w:t>
      </w:r>
      <w:r>
        <w:rPr>
          <w:rFonts w:hint="eastAsia" w:ascii="宋体" w:hAnsi="宋体" w:eastAsia="宋体"/>
          <w:bCs/>
          <w:sz w:val="24"/>
          <w:szCs w:val="24"/>
        </w:rPr>
        <w:t>阶段</w:t>
      </w:r>
      <w:r>
        <w:rPr>
          <w:rFonts w:hint="eastAsia" w:ascii="宋体" w:hAnsi="宋体" w:eastAsia="宋体"/>
          <w:sz w:val="24"/>
          <w:szCs w:val="24"/>
        </w:rPr>
        <w:t xml:space="preserve">和控制措施时，应考虑： </w:t>
      </w:r>
    </w:p>
    <w:p w14:paraId="5C8D9738">
      <w:pPr>
        <w:rPr>
          <w:rFonts w:hint="eastAsia" w:ascii="宋体" w:hAnsi="宋体" w:eastAsia="宋体"/>
          <w:sz w:val="24"/>
          <w:szCs w:val="24"/>
        </w:rPr>
      </w:pPr>
      <w:r>
        <w:rPr>
          <w:rFonts w:hint="eastAsia" w:ascii="宋体" w:hAnsi="宋体" w:eastAsia="宋体"/>
          <w:sz w:val="24"/>
          <w:szCs w:val="24"/>
        </w:rPr>
        <w:t xml:space="preserve">a）设计和开发活动的性质、持续时间和复杂程度； </w:t>
      </w:r>
    </w:p>
    <w:p w14:paraId="3EEF2E3D">
      <w:pPr>
        <w:rPr>
          <w:rFonts w:hint="eastAsia" w:ascii="宋体" w:hAnsi="宋体" w:eastAsia="宋体"/>
          <w:sz w:val="24"/>
          <w:szCs w:val="24"/>
        </w:rPr>
      </w:pPr>
      <w:r>
        <w:rPr>
          <w:rFonts w:hint="eastAsia" w:ascii="宋体" w:hAnsi="宋体" w:eastAsia="宋体"/>
          <w:sz w:val="24"/>
          <w:szCs w:val="24"/>
        </w:rPr>
        <w:t>b）所需的过程阶段，包括适当的设计和开发</w:t>
      </w:r>
      <w:r>
        <w:rPr>
          <w:rFonts w:hint="eastAsia" w:ascii="宋体" w:hAnsi="宋体" w:eastAsia="宋体"/>
          <w:bCs/>
          <w:sz w:val="24"/>
          <w:szCs w:val="24"/>
        </w:rPr>
        <w:t>评审</w:t>
      </w:r>
      <w:r>
        <w:rPr>
          <w:rFonts w:hint="eastAsia" w:ascii="宋体" w:hAnsi="宋体" w:eastAsia="宋体"/>
          <w:sz w:val="24"/>
          <w:szCs w:val="24"/>
        </w:rPr>
        <w:t xml:space="preserve">； </w:t>
      </w:r>
    </w:p>
    <w:p w14:paraId="78CDAD67">
      <w:pPr>
        <w:rPr>
          <w:rFonts w:hint="eastAsia" w:ascii="宋体" w:hAnsi="宋体" w:eastAsia="宋体"/>
          <w:sz w:val="24"/>
          <w:szCs w:val="24"/>
        </w:rPr>
      </w:pPr>
      <w:r>
        <w:rPr>
          <w:rFonts w:hint="eastAsia" w:ascii="宋体" w:hAnsi="宋体" w:eastAsia="宋体"/>
          <w:sz w:val="24"/>
          <w:szCs w:val="24"/>
        </w:rPr>
        <w:t>c）所需的设计和开发的</w:t>
      </w:r>
      <w:r>
        <w:rPr>
          <w:rFonts w:hint="eastAsia" w:ascii="宋体" w:hAnsi="宋体" w:eastAsia="宋体"/>
          <w:bCs/>
          <w:sz w:val="24"/>
          <w:szCs w:val="24"/>
        </w:rPr>
        <w:t>验证</w:t>
      </w:r>
      <w:r>
        <w:rPr>
          <w:rFonts w:hint="eastAsia" w:ascii="宋体" w:hAnsi="宋体" w:eastAsia="宋体"/>
          <w:sz w:val="24"/>
          <w:szCs w:val="24"/>
        </w:rPr>
        <w:t>和</w:t>
      </w:r>
      <w:r>
        <w:rPr>
          <w:rFonts w:hint="eastAsia" w:ascii="宋体" w:hAnsi="宋体" w:eastAsia="宋体"/>
          <w:bCs/>
          <w:sz w:val="24"/>
          <w:szCs w:val="24"/>
        </w:rPr>
        <w:t>确认</w:t>
      </w:r>
      <w:r>
        <w:rPr>
          <w:rFonts w:hint="eastAsia" w:ascii="宋体" w:hAnsi="宋体" w:eastAsia="宋体"/>
          <w:sz w:val="24"/>
          <w:szCs w:val="24"/>
        </w:rPr>
        <w:t xml:space="preserve">活动； </w:t>
      </w:r>
    </w:p>
    <w:p w14:paraId="0582410E">
      <w:pPr>
        <w:rPr>
          <w:rFonts w:hint="eastAsia" w:ascii="宋体" w:hAnsi="宋体" w:eastAsia="宋体"/>
          <w:sz w:val="24"/>
          <w:szCs w:val="24"/>
        </w:rPr>
      </w:pPr>
      <w:r>
        <w:rPr>
          <w:rFonts w:hint="eastAsia" w:ascii="宋体" w:hAnsi="宋体" w:eastAsia="宋体"/>
          <w:sz w:val="24"/>
          <w:szCs w:val="24"/>
        </w:rPr>
        <w:t xml:space="preserve">d）设计和开发过程所涉及的职责和权限； </w:t>
      </w:r>
    </w:p>
    <w:p w14:paraId="71067AA5">
      <w:pPr>
        <w:rPr>
          <w:rFonts w:hint="eastAsia" w:ascii="宋体" w:hAnsi="宋体" w:eastAsia="宋体"/>
          <w:sz w:val="24"/>
          <w:szCs w:val="24"/>
        </w:rPr>
      </w:pPr>
      <w:r>
        <w:rPr>
          <w:rFonts w:hint="eastAsia" w:ascii="宋体" w:hAnsi="宋体" w:eastAsia="宋体"/>
          <w:sz w:val="24"/>
          <w:szCs w:val="24"/>
        </w:rPr>
        <w:t>e）产品和服务的设计与开发所需的内部和外部资源</w:t>
      </w:r>
      <w:r>
        <w:rPr>
          <w:rFonts w:ascii="宋体" w:hAnsi="宋体" w:eastAsia="宋体"/>
          <w:sz w:val="24"/>
          <w:szCs w:val="24"/>
        </w:rPr>
        <w:t xml:space="preserve">; </w:t>
      </w:r>
    </w:p>
    <w:p w14:paraId="209BED80">
      <w:pPr>
        <w:rPr>
          <w:rFonts w:hint="eastAsia" w:ascii="宋体" w:hAnsi="宋体" w:eastAsia="宋体"/>
          <w:sz w:val="24"/>
          <w:szCs w:val="24"/>
        </w:rPr>
      </w:pPr>
      <w:r>
        <w:rPr>
          <w:rFonts w:hint="eastAsia" w:ascii="宋体" w:hAnsi="宋体" w:eastAsia="宋体"/>
          <w:sz w:val="24"/>
          <w:szCs w:val="24"/>
        </w:rPr>
        <w:t xml:space="preserve">f）对参与设计和开发过程的人员接口关系实施控制的需求； </w:t>
      </w:r>
    </w:p>
    <w:p w14:paraId="18F30E29">
      <w:pPr>
        <w:rPr>
          <w:rFonts w:hint="eastAsia" w:ascii="宋体" w:hAnsi="宋体" w:eastAsia="宋体"/>
          <w:sz w:val="24"/>
          <w:szCs w:val="24"/>
        </w:rPr>
      </w:pPr>
      <w:r>
        <w:rPr>
          <w:rFonts w:hint="eastAsia" w:ascii="宋体" w:hAnsi="宋体" w:eastAsia="宋体"/>
          <w:sz w:val="24"/>
          <w:szCs w:val="24"/>
        </w:rPr>
        <w:t>g）顾客和用户参与设计和开发过程的需要；</w:t>
      </w:r>
    </w:p>
    <w:p w14:paraId="3F72F963">
      <w:pPr>
        <w:rPr>
          <w:rFonts w:hint="eastAsia" w:ascii="宋体" w:hAnsi="宋体" w:eastAsia="宋体"/>
          <w:sz w:val="24"/>
          <w:szCs w:val="24"/>
        </w:rPr>
      </w:pPr>
      <w:r>
        <w:rPr>
          <w:rFonts w:hint="eastAsia" w:ascii="宋体" w:hAnsi="宋体" w:eastAsia="宋体"/>
          <w:sz w:val="24"/>
          <w:szCs w:val="24"/>
        </w:rPr>
        <w:t>h）产品和服务后续提供所需的要求；</w:t>
      </w:r>
    </w:p>
    <w:p w14:paraId="38D6112C">
      <w:pPr>
        <w:rPr>
          <w:rFonts w:hint="eastAsia" w:ascii="宋体" w:hAnsi="宋体" w:eastAsia="宋体"/>
          <w:sz w:val="24"/>
          <w:szCs w:val="24"/>
        </w:rPr>
      </w:pPr>
      <w:r>
        <w:rPr>
          <w:rFonts w:hint="eastAsia" w:ascii="宋体" w:hAnsi="宋体" w:eastAsia="宋体"/>
          <w:sz w:val="24"/>
          <w:szCs w:val="24"/>
        </w:rPr>
        <w:t>i）顾客和其他利益相关方期望的设计和开发过程的控制水平；</w:t>
      </w:r>
    </w:p>
    <w:p w14:paraId="075DA665">
      <w:pPr>
        <w:rPr>
          <w:rFonts w:hint="eastAsia" w:ascii="宋体" w:hAnsi="宋体" w:eastAsia="宋体"/>
          <w:sz w:val="24"/>
          <w:szCs w:val="24"/>
        </w:rPr>
      </w:pPr>
      <w:r>
        <w:rPr>
          <w:rFonts w:hint="eastAsia" w:ascii="宋体" w:hAnsi="宋体" w:eastAsia="宋体"/>
          <w:sz w:val="24"/>
          <w:szCs w:val="24"/>
        </w:rPr>
        <w:t>h）用以证实已经满足设计和开发要求所需的文件化信息。</w:t>
      </w:r>
    </w:p>
    <w:p w14:paraId="2EC52943">
      <w:pPr>
        <w:ind w:firstLine="480" w:firstLineChars="200"/>
        <w:rPr>
          <w:rFonts w:hint="eastAsia" w:ascii="宋体" w:hAnsi="宋体" w:eastAsia="宋体"/>
          <w:sz w:val="24"/>
          <w:szCs w:val="24"/>
        </w:rPr>
      </w:pPr>
      <w:r>
        <w:rPr>
          <w:rFonts w:hint="eastAsia" w:ascii="宋体" w:hAnsi="宋体" w:eastAsia="宋体"/>
          <w:sz w:val="24"/>
          <w:szCs w:val="24"/>
        </w:rPr>
        <w:t>本公司的设计开发策划信息在《新产品立项审批表》和《项目开发任务书》中表述。</w:t>
      </w:r>
    </w:p>
    <w:p w14:paraId="5CCCCE7F">
      <w:pPr>
        <w:rPr>
          <w:rFonts w:hint="eastAsia" w:ascii="宋体" w:hAnsi="宋体" w:eastAsia="宋体"/>
          <w:sz w:val="24"/>
          <w:szCs w:val="24"/>
        </w:rPr>
      </w:pPr>
    </w:p>
    <w:p w14:paraId="381AD234">
      <w:pPr>
        <w:rPr>
          <w:rFonts w:hint="eastAsia" w:ascii="宋体" w:hAnsi="宋体" w:eastAsia="宋体"/>
          <w:b/>
          <w:sz w:val="24"/>
          <w:szCs w:val="24"/>
        </w:rPr>
      </w:pPr>
      <w:r>
        <w:rPr>
          <w:rFonts w:hint="eastAsia" w:ascii="宋体" w:hAnsi="宋体" w:eastAsia="宋体"/>
          <w:b/>
          <w:sz w:val="24"/>
          <w:szCs w:val="24"/>
        </w:rPr>
        <w:t>8.3.3设计和开发输入</w:t>
      </w:r>
    </w:p>
    <w:p w14:paraId="77FED63A">
      <w:pPr>
        <w:ind w:firstLine="480" w:firstLineChars="200"/>
        <w:rPr>
          <w:rFonts w:hint="eastAsia" w:ascii="宋体" w:hAnsi="宋体" w:eastAsia="宋体"/>
          <w:sz w:val="24"/>
          <w:szCs w:val="24"/>
        </w:rPr>
      </w:pPr>
      <w:r>
        <w:rPr>
          <w:rFonts w:hint="eastAsia" w:ascii="宋体" w:hAnsi="宋体" w:eastAsia="宋体"/>
          <w:sz w:val="24"/>
          <w:szCs w:val="24"/>
        </w:rPr>
        <w:t xml:space="preserve">产品和服务的设计和开发输入信息包括： </w:t>
      </w:r>
    </w:p>
    <w:p w14:paraId="066D57E6">
      <w:pPr>
        <w:rPr>
          <w:rFonts w:hint="eastAsia" w:ascii="宋体" w:hAnsi="宋体" w:eastAsia="宋体"/>
          <w:sz w:val="24"/>
          <w:szCs w:val="24"/>
        </w:rPr>
      </w:pPr>
      <w:r>
        <w:rPr>
          <w:rFonts w:hint="eastAsia" w:ascii="宋体" w:hAnsi="宋体" w:eastAsia="宋体"/>
          <w:sz w:val="24"/>
          <w:szCs w:val="24"/>
        </w:rPr>
        <w:t xml:space="preserve">a）功能和性能要求； </w:t>
      </w:r>
    </w:p>
    <w:p w14:paraId="2BD1CA87">
      <w:pPr>
        <w:rPr>
          <w:rFonts w:hint="eastAsia" w:ascii="宋体" w:hAnsi="宋体" w:eastAsia="宋体"/>
          <w:sz w:val="24"/>
          <w:szCs w:val="24"/>
        </w:rPr>
      </w:pPr>
      <w:r>
        <w:rPr>
          <w:rFonts w:hint="eastAsia" w:ascii="宋体" w:hAnsi="宋体" w:eastAsia="宋体"/>
          <w:sz w:val="24"/>
          <w:szCs w:val="24"/>
        </w:rPr>
        <w:t xml:space="preserve">b）来源于以往类似设计和开发活动的信息； </w:t>
      </w:r>
    </w:p>
    <w:p w14:paraId="2A536AD2">
      <w:pPr>
        <w:rPr>
          <w:rFonts w:hint="eastAsia" w:ascii="宋体" w:hAnsi="宋体" w:eastAsia="宋体"/>
          <w:sz w:val="24"/>
          <w:szCs w:val="24"/>
        </w:rPr>
      </w:pPr>
      <w:r>
        <w:rPr>
          <w:rFonts w:hint="eastAsia" w:ascii="宋体" w:hAnsi="宋体" w:eastAsia="宋体"/>
          <w:sz w:val="24"/>
          <w:szCs w:val="24"/>
        </w:rPr>
        <w:t xml:space="preserve">c）法律法规要求； </w:t>
      </w:r>
    </w:p>
    <w:p w14:paraId="5D35C298">
      <w:pPr>
        <w:rPr>
          <w:rFonts w:hint="eastAsia" w:ascii="宋体" w:hAnsi="宋体" w:eastAsia="宋体"/>
          <w:sz w:val="24"/>
          <w:szCs w:val="24"/>
        </w:rPr>
      </w:pPr>
      <w:r>
        <w:rPr>
          <w:rFonts w:hint="eastAsia" w:ascii="宋体" w:hAnsi="宋体" w:eastAsia="宋体"/>
          <w:sz w:val="24"/>
          <w:szCs w:val="24"/>
        </w:rPr>
        <w:t>d）组织承诺实施的标准和行业规范；</w:t>
      </w:r>
    </w:p>
    <w:p w14:paraId="727725EB">
      <w:pPr>
        <w:rPr>
          <w:rFonts w:hint="eastAsia" w:ascii="宋体" w:hAnsi="宋体" w:eastAsia="宋体"/>
          <w:sz w:val="24"/>
          <w:szCs w:val="24"/>
        </w:rPr>
      </w:pPr>
      <w:r>
        <w:rPr>
          <w:rFonts w:hint="eastAsia" w:ascii="宋体" w:hAnsi="宋体" w:eastAsia="宋体"/>
          <w:sz w:val="24"/>
          <w:szCs w:val="24"/>
        </w:rPr>
        <w:t>e）由于产品和服务的性质而导致的失效的潜在结果</w:t>
      </w:r>
      <w:r>
        <w:rPr>
          <w:rFonts w:hint="eastAsia" w:ascii="宋体" w:hAnsi="宋体" w:eastAsia="宋体"/>
          <w:b/>
          <w:bCs/>
          <w:sz w:val="24"/>
          <w:szCs w:val="24"/>
        </w:rPr>
        <w:t xml:space="preserve">。 </w:t>
      </w:r>
    </w:p>
    <w:p w14:paraId="5FF6AD5E">
      <w:pPr>
        <w:ind w:firstLine="480" w:firstLineChars="200"/>
        <w:rPr>
          <w:rFonts w:hint="eastAsia" w:ascii="宋体" w:hAnsi="宋体" w:eastAsia="宋体"/>
          <w:sz w:val="24"/>
          <w:szCs w:val="24"/>
        </w:rPr>
      </w:pPr>
      <w:r>
        <w:rPr>
          <w:rFonts w:ascii="宋体" w:hAnsi="宋体" w:eastAsia="宋体"/>
          <w:sz w:val="24"/>
          <w:szCs w:val="24"/>
        </w:rPr>
        <w:t>为实现设计和开发的目的</w:t>
      </w:r>
      <w:r>
        <w:rPr>
          <w:rFonts w:hint="eastAsia" w:ascii="宋体" w:hAnsi="宋体" w:eastAsia="宋体"/>
          <w:sz w:val="24"/>
          <w:szCs w:val="24"/>
        </w:rPr>
        <w:t>，输入信息应充分并且完整和明确，且不存在相互矛盾的设计和开发输入信息。</w:t>
      </w:r>
    </w:p>
    <w:p w14:paraId="1565D8E0">
      <w:pPr>
        <w:ind w:firstLine="480" w:firstLineChars="200"/>
        <w:rPr>
          <w:rFonts w:hint="eastAsia" w:ascii="宋体" w:hAnsi="宋体" w:eastAsia="宋体"/>
          <w:sz w:val="24"/>
          <w:szCs w:val="24"/>
        </w:rPr>
      </w:pPr>
      <w:r>
        <w:rPr>
          <w:rFonts w:hint="eastAsia" w:ascii="宋体" w:hAnsi="宋体" w:eastAsia="宋体"/>
          <w:sz w:val="24"/>
          <w:szCs w:val="24"/>
        </w:rPr>
        <w:t>应</w:t>
      </w:r>
      <w:r>
        <w:rPr>
          <w:rFonts w:ascii="宋体" w:hAnsi="宋体" w:eastAsia="宋体"/>
          <w:sz w:val="24"/>
          <w:szCs w:val="24"/>
        </w:rPr>
        <w:t>保留关于设计</w:t>
      </w:r>
      <w:r>
        <w:rPr>
          <w:rFonts w:hint="eastAsia" w:ascii="宋体" w:hAnsi="宋体" w:eastAsia="宋体"/>
          <w:sz w:val="24"/>
          <w:szCs w:val="24"/>
        </w:rPr>
        <w:t>和开发输入的文件化信息，本公司的设计开发输入信息在《项目开发任务书》中表述。</w:t>
      </w:r>
    </w:p>
    <w:p w14:paraId="7F3DC829">
      <w:pPr>
        <w:rPr>
          <w:rFonts w:hint="eastAsia" w:ascii="宋体" w:hAnsi="宋体" w:eastAsia="宋体"/>
          <w:sz w:val="24"/>
          <w:szCs w:val="24"/>
        </w:rPr>
      </w:pPr>
    </w:p>
    <w:p w14:paraId="0034D558">
      <w:pPr>
        <w:rPr>
          <w:rFonts w:hint="eastAsia" w:ascii="宋体" w:hAnsi="宋体" w:eastAsia="宋体"/>
          <w:b/>
          <w:sz w:val="24"/>
          <w:szCs w:val="24"/>
        </w:rPr>
      </w:pPr>
      <w:r>
        <w:rPr>
          <w:rFonts w:hint="eastAsia" w:ascii="宋体" w:hAnsi="宋体" w:eastAsia="宋体"/>
          <w:b/>
          <w:sz w:val="24"/>
          <w:szCs w:val="24"/>
        </w:rPr>
        <w:t>8.3.4设计和开发控制</w:t>
      </w:r>
    </w:p>
    <w:p w14:paraId="05E93B9B">
      <w:pPr>
        <w:rPr>
          <w:rFonts w:hint="eastAsia" w:ascii="宋体" w:hAnsi="宋体" w:eastAsia="宋体"/>
          <w:sz w:val="24"/>
          <w:szCs w:val="24"/>
        </w:rPr>
      </w:pPr>
      <w:r>
        <w:rPr>
          <w:rFonts w:ascii="宋体" w:hAnsi="宋体" w:eastAsia="宋体"/>
          <w:sz w:val="24"/>
          <w:szCs w:val="24"/>
        </w:rPr>
        <w:t xml:space="preserve">    应对设计和开发</w:t>
      </w:r>
      <w:r>
        <w:rPr>
          <w:rFonts w:hint="eastAsia" w:ascii="宋体" w:hAnsi="宋体" w:eastAsia="宋体"/>
          <w:sz w:val="24"/>
          <w:szCs w:val="24"/>
        </w:rPr>
        <w:t>的</w:t>
      </w:r>
      <w:r>
        <w:rPr>
          <w:rFonts w:ascii="宋体" w:hAnsi="宋体" w:eastAsia="宋体"/>
          <w:sz w:val="24"/>
          <w:szCs w:val="24"/>
        </w:rPr>
        <w:t xml:space="preserve">过程实施控制，应确保： </w:t>
      </w:r>
    </w:p>
    <w:p w14:paraId="5FA06A59">
      <w:pPr>
        <w:rPr>
          <w:rFonts w:hint="eastAsia" w:ascii="宋体" w:hAnsi="宋体" w:eastAsia="宋体"/>
          <w:sz w:val="24"/>
          <w:szCs w:val="24"/>
        </w:rPr>
      </w:pPr>
      <w:r>
        <w:rPr>
          <w:rFonts w:hint="eastAsia" w:ascii="宋体" w:hAnsi="宋体" w:eastAsia="宋体"/>
          <w:sz w:val="24"/>
          <w:szCs w:val="24"/>
        </w:rPr>
        <w:t xml:space="preserve">a）要实现的结果得到规定； </w:t>
      </w:r>
    </w:p>
    <w:p w14:paraId="281CB3A8">
      <w:pPr>
        <w:rPr>
          <w:rFonts w:hint="eastAsia" w:ascii="宋体" w:hAnsi="宋体" w:eastAsia="宋体"/>
          <w:sz w:val="24"/>
          <w:szCs w:val="24"/>
        </w:rPr>
      </w:pPr>
      <w:r>
        <w:rPr>
          <w:rFonts w:hint="eastAsia" w:ascii="宋体" w:hAnsi="宋体" w:eastAsia="宋体"/>
          <w:sz w:val="24"/>
          <w:szCs w:val="24"/>
        </w:rPr>
        <w:t>b）实施</w:t>
      </w:r>
      <w:r>
        <w:rPr>
          <w:rFonts w:hint="eastAsia" w:ascii="宋体" w:hAnsi="宋体" w:eastAsia="宋体"/>
          <w:bCs/>
          <w:sz w:val="24"/>
          <w:szCs w:val="24"/>
        </w:rPr>
        <w:t>评审活动</w:t>
      </w:r>
      <w:r>
        <w:rPr>
          <w:rFonts w:hint="eastAsia" w:ascii="宋体" w:hAnsi="宋体" w:eastAsia="宋体"/>
          <w:sz w:val="24"/>
          <w:szCs w:val="24"/>
        </w:rPr>
        <w:t xml:space="preserve">，以评价设计和开发的结果满足要求的能力； </w:t>
      </w:r>
    </w:p>
    <w:p w14:paraId="70250720">
      <w:pPr>
        <w:rPr>
          <w:rFonts w:hint="eastAsia" w:ascii="宋体" w:hAnsi="宋体" w:eastAsia="宋体"/>
          <w:sz w:val="24"/>
          <w:szCs w:val="24"/>
        </w:rPr>
      </w:pPr>
      <w:r>
        <w:rPr>
          <w:rFonts w:hint="eastAsia" w:ascii="宋体" w:hAnsi="宋体" w:eastAsia="宋体"/>
          <w:sz w:val="24"/>
          <w:szCs w:val="24"/>
        </w:rPr>
        <w:t>c）实施</w:t>
      </w:r>
      <w:r>
        <w:rPr>
          <w:rFonts w:hint="eastAsia" w:ascii="宋体" w:hAnsi="宋体" w:eastAsia="宋体"/>
          <w:bCs/>
          <w:sz w:val="24"/>
          <w:szCs w:val="24"/>
        </w:rPr>
        <w:t>验证活动</w:t>
      </w:r>
      <w:r>
        <w:rPr>
          <w:rFonts w:hint="eastAsia" w:ascii="宋体" w:hAnsi="宋体" w:eastAsia="宋体"/>
          <w:sz w:val="24"/>
          <w:szCs w:val="24"/>
        </w:rPr>
        <w:t xml:space="preserve">，以确保设计和开发输出满足设计和开发输入的要求； </w:t>
      </w:r>
    </w:p>
    <w:p w14:paraId="578F4152">
      <w:pPr>
        <w:rPr>
          <w:rFonts w:hint="eastAsia" w:ascii="宋体" w:hAnsi="宋体" w:eastAsia="宋体"/>
          <w:sz w:val="24"/>
          <w:szCs w:val="24"/>
        </w:rPr>
      </w:pPr>
      <w:r>
        <w:rPr>
          <w:rFonts w:hint="eastAsia" w:ascii="宋体" w:hAnsi="宋体" w:eastAsia="宋体"/>
          <w:sz w:val="24"/>
          <w:szCs w:val="24"/>
        </w:rPr>
        <w:t>d）实施</w:t>
      </w:r>
      <w:r>
        <w:rPr>
          <w:rFonts w:hint="eastAsia" w:ascii="宋体" w:hAnsi="宋体" w:eastAsia="宋体"/>
          <w:bCs/>
          <w:sz w:val="24"/>
          <w:szCs w:val="24"/>
        </w:rPr>
        <w:t>确认活动</w:t>
      </w:r>
      <w:r>
        <w:rPr>
          <w:rFonts w:hint="eastAsia" w:ascii="宋体" w:hAnsi="宋体" w:eastAsia="宋体"/>
          <w:sz w:val="24"/>
          <w:szCs w:val="24"/>
        </w:rPr>
        <w:t>，以确保实现的产品和服务能够满足特定用途或预期使用的要求。</w:t>
      </w:r>
    </w:p>
    <w:p w14:paraId="2DC9D9CE">
      <w:pPr>
        <w:rPr>
          <w:rFonts w:hint="eastAsia" w:ascii="宋体" w:hAnsi="宋体" w:eastAsia="宋体"/>
          <w:sz w:val="24"/>
          <w:szCs w:val="24"/>
        </w:rPr>
      </w:pPr>
      <w:r>
        <w:rPr>
          <w:rFonts w:hint="eastAsia" w:ascii="宋体" w:hAnsi="宋体" w:eastAsia="宋体"/>
          <w:sz w:val="24"/>
          <w:szCs w:val="24"/>
        </w:rPr>
        <w:t>e）针对评审、或验证和确认活动中确定的问题，采取必要的措施。</w:t>
      </w:r>
    </w:p>
    <w:p w14:paraId="33B586B5">
      <w:pPr>
        <w:rPr>
          <w:rFonts w:hint="eastAsia" w:ascii="宋体" w:hAnsi="宋体" w:eastAsia="宋体"/>
          <w:sz w:val="24"/>
          <w:szCs w:val="24"/>
        </w:rPr>
      </w:pPr>
      <w:r>
        <w:rPr>
          <w:rFonts w:hint="eastAsia" w:ascii="宋体" w:hAnsi="宋体" w:eastAsia="宋体"/>
          <w:sz w:val="24"/>
          <w:szCs w:val="24"/>
        </w:rPr>
        <w:t>f）保留这些活动的</w:t>
      </w:r>
      <w:r>
        <w:rPr>
          <w:rFonts w:hint="eastAsia" w:ascii="宋体" w:hAnsi="宋体" w:eastAsia="宋体"/>
          <w:bCs/>
          <w:sz w:val="24"/>
          <w:szCs w:val="24"/>
        </w:rPr>
        <w:t>文件化信息</w:t>
      </w:r>
      <w:r>
        <w:rPr>
          <w:rFonts w:hint="eastAsia" w:ascii="宋体" w:hAnsi="宋体" w:eastAsia="宋体"/>
          <w:sz w:val="24"/>
          <w:szCs w:val="24"/>
        </w:rPr>
        <w:t>。</w:t>
      </w:r>
    </w:p>
    <w:p w14:paraId="55FDA38C">
      <w:pPr>
        <w:ind w:firstLine="480" w:firstLineChars="200"/>
        <w:rPr>
          <w:rFonts w:hint="eastAsia" w:ascii="宋体" w:hAnsi="宋体" w:eastAsia="宋体"/>
          <w:sz w:val="24"/>
          <w:szCs w:val="24"/>
        </w:rPr>
      </w:pPr>
      <w:r>
        <w:rPr>
          <w:rFonts w:hint="eastAsia" w:ascii="宋体" w:hAnsi="宋体" w:eastAsia="宋体"/>
          <w:sz w:val="24"/>
          <w:szCs w:val="24"/>
        </w:rPr>
        <w:t>设计和开发的评审、验证和确认活动具有不同的目的，这些活动可以按照适用于组织的产品和服务方式，单独或任意组合地开展。</w:t>
      </w:r>
    </w:p>
    <w:p w14:paraId="7E780ADF">
      <w:pPr>
        <w:ind w:firstLine="480" w:firstLineChars="200"/>
        <w:rPr>
          <w:rFonts w:hint="eastAsia" w:ascii="宋体" w:hAnsi="宋体" w:eastAsia="宋体"/>
          <w:sz w:val="24"/>
          <w:szCs w:val="24"/>
        </w:rPr>
      </w:pPr>
      <w:r>
        <w:rPr>
          <w:rFonts w:hint="eastAsia" w:ascii="宋体" w:hAnsi="宋体" w:eastAsia="宋体"/>
          <w:bCs/>
          <w:sz w:val="24"/>
          <w:szCs w:val="24"/>
        </w:rPr>
        <w:t>评审</w:t>
      </w:r>
      <w:r>
        <w:rPr>
          <w:rFonts w:hint="eastAsia" w:ascii="宋体" w:hAnsi="宋体" w:eastAsia="宋体"/>
          <w:sz w:val="24"/>
          <w:szCs w:val="24"/>
        </w:rPr>
        <w:t xml:space="preserve">：为了实现所规定的目标，事物的适宜性、充分性或有效性的测定，如：管理评审、设计和开发评审、顾客求评审、纠正措施评审和同行评审。评审也可包括效率测定。 </w:t>
      </w:r>
    </w:p>
    <w:p w14:paraId="5E46051F">
      <w:pPr>
        <w:ind w:firstLine="480" w:firstLineChars="200"/>
        <w:rPr>
          <w:rFonts w:hint="eastAsia" w:ascii="宋体" w:hAnsi="宋体" w:eastAsia="宋体"/>
          <w:sz w:val="24"/>
          <w:szCs w:val="24"/>
        </w:rPr>
      </w:pPr>
      <w:r>
        <w:rPr>
          <w:rFonts w:hint="eastAsia" w:ascii="宋体" w:hAnsi="宋体" w:eastAsia="宋体"/>
          <w:bCs/>
          <w:sz w:val="24"/>
          <w:szCs w:val="24"/>
        </w:rPr>
        <w:t>验证：</w:t>
      </w:r>
      <w:r>
        <w:rPr>
          <w:rFonts w:hint="eastAsia" w:ascii="宋体" w:hAnsi="宋体" w:eastAsia="宋体"/>
          <w:sz w:val="24"/>
          <w:szCs w:val="24"/>
        </w:rPr>
        <w:t xml:space="preserve">通过提供客观证据对规定要求已得到满足的认定。验证所需的客观证据可以是检验结果或其他形式的测定结果，如：变换方法进行计算或评审文件；为验证所进行的活动有时被称为鉴定过程；“已验证”一词用于表明相应的状态。 </w:t>
      </w:r>
    </w:p>
    <w:p w14:paraId="3F3F56B2">
      <w:pPr>
        <w:ind w:firstLine="480" w:firstLineChars="200"/>
        <w:rPr>
          <w:rFonts w:hint="eastAsia" w:ascii="宋体" w:hAnsi="宋体" w:eastAsia="宋体"/>
          <w:sz w:val="24"/>
          <w:szCs w:val="24"/>
        </w:rPr>
      </w:pPr>
      <w:r>
        <w:rPr>
          <w:rFonts w:hint="eastAsia" w:ascii="宋体" w:hAnsi="宋体" w:eastAsia="宋体"/>
          <w:bCs/>
          <w:sz w:val="24"/>
          <w:szCs w:val="24"/>
        </w:rPr>
        <w:t>确认：</w:t>
      </w:r>
      <w:r>
        <w:rPr>
          <w:rFonts w:hint="eastAsia" w:ascii="宋体" w:hAnsi="宋体" w:eastAsia="宋体"/>
          <w:sz w:val="24"/>
          <w:szCs w:val="24"/>
        </w:rPr>
        <w:t xml:space="preserve">通过提供客观证据对特定的预期用途或应用要求已得到满足的认定。确认所需的客观证据可以是测试结果或其他形式的测定结果，如：变换方法进行计算或评审文件；“已确认”一词用于表明相应的状态；确认所使用的条件可以是实际的或是模拟的。 </w:t>
      </w:r>
    </w:p>
    <w:p w14:paraId="7BEDBBBC">
      <w:pPr>
        <w:rPr>
          <w:rFonts w:hint="eastAsia" w:ascii="宋体" w:hAnsi="宋体" w:eastAsia="宋体"/>
          <w:sz w:val="24"/>
          <w:szCs w:val="24"/>
        </w:rPr>
      </w:pPr>
    </w:p>
    <w:p w14:paraId="6A4809AA">
      <w:pPr>
        <w:rPr>
          <w:rFonts w:hint="eastAsia" w:ascii="宋体" w:hAnsi="宋体" w:eastAsia="宋体"/>
          <w:b/>
          <w:sz w:val="24"/>
          <w:szCs w:val="24"/>
        </w:rPr>
      </w:pPr>
      <w:r>
        <w:rPr>
          <w:rFonts w:hint="eastAsia" w:ascii="宋体" w:hAnsi="宋体" w:eastAsia="宋体"/>
          <w:b/>
          <w:sz w:val="24"/>
          <w:szCs w:val="24"/>
        </w:rPr>
        <w:t>8.3.5设计和开发输出</w:t>
      </w:r>
    </w:p>
    <w:p w14:paraId="68A7AE06">
      <w:pPr>
        <w:ind w:firstLine="480" w:firstLineChars="200"/>
        <w:rPr>
          <w:rFonts w:hint="eastAsia" w:ascii="宋体" w:hAnsi="宋体" w:eastAsia="宋体"/>
          <w:sz w:val="24"/>
          <w:szCs w:val="24"/>
        </w:rPr>
      </w:pPr>
      <w:r>
        <w:rPr>
          <w:rFonts w:hint="eastAsia" w:ascii="宋体" w:hAnsi="宋体" w:eastAsia="宋体"/>
          <w:sz w:val="24"/>
          <w:szCs w:val="24"/>
        </w:rPr>
        <w:t xml:space="preserve">应确保设计和开发输出： </w:t>
      </w:r>
    </w:p>
    <w:p w14:paraId="03CC1245">
      <w:pPr>
        <w:rPr>
          <w:rFonts w:hint="eastAsia" w:ascii="宋体" w:hAnsi="宋体" w:eastAsia="宋体"/>
          <w:sz w:val="24"/>
          <w:szCs w:val="24"/>
        </w:rPr>
      </w:pPr>
      <w:r>
        <w:rPr>
          <w:rFonts w:hint="eastAsia" w:ascii="宋体" w:hAnsi="宋体" w:eastAsia="宋体"/>
          <w:sz w:val="24"/>
          <w:szCs w:val="24"/>
        </w:rPr>
        <w:t xml:space="preserve">a）满足输入的要求； </w:t>
      </w:r>
    </w:p>
    <w:p w14:paraId="46E59EBB">
      <w:pPr>
        <w:rPr>
          <w:rFonts w:hint="eastAsia" w:ascii="宋体" w:hAnsi="宋体" w:eastAsia="宋体"/>
          <w:sz w:val="24"/>
          <w:szCs w:val="24"/>
        </w:rPr>
      </w:pPr>
      <w:r>
        <w:rPr>
          <w:rFonts w:hint="eastAsia" w:ascii="宋体" w:hAnsi="宋体" w:eastAsia="宋体"/>
          <w:sz w:val="24"/>
          <w:szCs w:val="24"/>
        </w:rPr>
        <w:t xml:space="preserve">b）产品和服务提供的后续过程是充分的； </w:t>
      </w:r>
    </w:p>
    <w:p w14:paraId="72075894">
      <w:pPr>
        <w:rPr>
          <w:rFonts w:hint="eastAsia" w:ascii="宋体" w:hAnsi="宋体" w:eastAsia="宋体"/>
          <w:sz w:val="24"/>
          <w:szCs w:val="24"/>
        </w:rPr>
      </w:pPr>
      <w:r>
        <w:rPr>
          <w:rFonts w:hint="eastAsia" w:ascii="宋体" w:hAnsi="宋体" w:eastAsia="宋体"/>
          <w:sz w:val="24"/>
          <w:szCs w:val="24"/>
        </w:rPr>
        <w:t xml:space="preserve">c）包含或引用的监视和测量的要求，适当时，包含或引用接收准则； </w:t>
      </w:r>
    </w:p>
    <w:p w14:paraId="1EDE0E25">
      <w:pPr>
        <w:rPr>
          <w:rFonts w:hint="eastAsia" w:ascii="宋体" w:hAnsi="宋体" w:eastAsia="宋体"/>
          <w:sz w:val="24"/>
          <w:szCs w:val="24"/>
        </w:rPr>
      </w:pPr>
      <w:r>
        <w:rPr>
          <w:rFonts w:hint="eastAsia" w:ascii="宋体" w:hAnsi="宋体" w:eastAsia="宋体"/>
          <w:sz w:val="24"/>
          <w:szCs w:val="24"/>
        </w:rPr>
        <w:t>d）规定对产品和服务的预期目的、安全和正常提供所必需的产品和服务特性。</w:t>
      </w:r>
    </w:p>
    <w:p w14:paraId="47D155F7">
      <w:pPr>
        <w:ind w:firstLine="480" w:firstLineChars="200"/>
        <w:rPr>
          <w:rFonts w:hint="eastAsia" w:ascii="宋体" w:hAnsi="宋体" w:eastAsia="宋体"/>
          <w:sz w:val="24"/>
          <w:szCs w:val="24"/>
        </w:rPr>
      </w:pPr>
      <w:r>
        <w:rPr>
          <w:rFonts w:hint="eastAsia" w:ascii="宋体" w:hAnsi="宋体" w:eastAsia="宋体"/>
          <w:sz w:val="24"/>
          <w:szCs w:val="24"/>
        </w:rPr>
        <w:t>应保留有关设计开发输出的文件化信息。</w:t>
      </w:r>
    </w:p>
    <w:p w14:paraId="44DBCB3B">
      <w:pPr>
        <w:rPr>
          <w:rFonts w:hint="eastAsia" w:ascii="宋体" w:hAnsi="宋体" w:eastAsia="宋体"/>
          <w:sz w:val="24"/>
          <w:szCs w:val="24"/>
        </w:rPr>
      </w:pPr>
    </w:p>
    <w:p w14:paraId="3F1082DB">
      <w:pPr>
        <w:rPr>
          <w:rFonts w:hint="eastAsia" w:ascii="宋体" w:hAnsi="宋体" w:eastAsia="宋体"/>
          <w:b/>
          <w:sz w:val="24"/>
          <w:szCs w:val="24"/>
        </w:rPr>
      </w:pPr>
      <w:r>
        <w:rPr>
          <w:rFonts w:hint="eastAsia" w:ascii="宋体" w:hAnsi="宋体" w:eastAsia="宋体"/>
          <w:b/>
          <w:sz w:val="24"/>
          <w:szCs w:val="24"/>
        </w:rPr>
        <w:t>8.3.6设计和开发更改</w:t>
      </w:r>
    </w:p>
    <w:p w14:paraId="7778DF07">
      <w:pPr>
        <w:ind w:firstLine="480" w:firstLineChars="200"/>
        <w:rPr>
          <w:rFonts w:hint="eastAsia" w:ascii="宋体" w:hAnsi="宋体" w:eastAsia="宋体"/>
          <w:sz w:val="24"/>
          <w:szCs w:val="24"/>
        </w:rPr>
      </w:pPr>
      <w:r>
        <w:rPr>
          <w:rFonts w:hint="eastAsia" w:ascii="宋体" w:hAnsi="宋体" w:eastAsia="宋体"/>
          <w:sz w:val="24"/>
          <w:szCs w:val="24"/>
        </w:rPr>
        <w:t>应对产品和服务设计和开发期间或其后发生的更改，进行适当的识别、评审、控制，以确保设计开发更改不会对满足要求产生不利影响。</w:t>
      </w:r>
    </w:p>
    <w:p w14:paraId="7310F6B7">
      <w:pPr>
        <w:ind w:firstLine="480" w:firstLineChars="200"/>
        <w:rPr>
          <w:rFonts w:hint="eastAsia" w:ascii="宋体" w:hAnsi="宋体" w:eastAsia="宋体"/>
          <w:sz w:val="24"/>
          <w:szCs w:val="24"/>
        </w:rPr>
      </w:pPr>
      <w:r>
        <w:rPr>
          <w:rFonts w:ascii="宋体" w:hAnsi="宋体" w:eastAsia="宋体"/>
          <w:sz w:val="24"/>
          <w:szCs w:val="24"/>
        </w:rPr>
        <w:t>组织应</w:t>
      </w:r>
      <w:r>
        <w:rPr>
          <w:rFonts w:hint="eastAsia" w:ascii="宋体" w:hAnsi="宋体" w:eastAsia="宋体"/>
          <w:sz w:val="24"/>
          <w:szCs w:val="24"/>
        </w:rPr>
        <w:t>保留以下</w:t>
      </w:r>
      <w:r>
        <w:rPr>
          <w:rFonts w:hint="eastAsia" w:ascii="宋体" w:hAnsi="宋体" w:eastAsia="宋体"/>
          <w:bCs/>
          <w:sz w:val="24"/>
          <w:szCs w:val="24"/>
        </w:rPr>
        <w:t>文件化信息</w:t>
      </w:r>
      <w:r>
        <w:rPr>
          <w:rFonts w:ascii="宋体" w:hAnsi="宋体" w:eastAsia="宋体"/>
          <w:bCs/>
          <w:sz w:val="24"/>
          <w:szCs w:val="24"/>
        </w:rPr>
        <w:t xml:space="preserve">: </w:t>
      </w:r>
    </w:p>
    <w:p w14:paraId="6CD5CF53">
      <w:pPr>
        <w:rPr>
          <w:rFonts w:hint="eastAsia" w:ascii="宋体" w:hAnsi="宋体" w:eastAsia="宋体"/>
          <w:sz w:val="24"/>
          <w:szCs w:val="24"/>
        </w:rPr>
      </w:pPr>
      <w:r>
        <w:rPr>
          <w:rFonts w:hint="eastAsia" w:ascii="宋体" w:hAnsi="宋体" w:eastAsia="宋体"/>
          <w:sz w:val="24"/>
          <w:szCs w:val="24"/>
        </w:rPr>
        <w:t>a）设计和开发更改</w:t>
      </w:r>
      <w:r>
        <w:rPr>
          <w:rFonts w:ascii="宋体" w:hAnsi="宋体" w:eastAsia="宋体"/>
          <w:sz w:val="24"/>
          <w:szCs w:val="24"/>
        </w:rPr>
        <w:t xml:space="preserve">; </w:t>
      </w:r>
    </w:p>
    <w:p w14:paraId="617FA54D">
      <w:pPr>
        <w:rPr>
          <w:rFonts w:hint="eastAsia" w:ascii="宋体" w:hAnsi="宋体" w:eastAsia="宋体"/>
          <w:sz w:val="24"/>
          <w:szCs w:val="24"/>
        </w:rPr>
      </w:pPr>
      <w:r>
        <w:rPr>
          <w:rFonts w:hint="eastAsia" w:ascii="宋体" w:hAnsi="宋体" w:eastAsia="宋体"/>
          <w:sz w:val="24"/>
          <w:szCs w:val="24"/>
        </w:rPr>
        <w:t>b）评审的结果</w:t>
      </w:r>
      <w:r>
        <w:rPr>
          <w:rFonts w:ascii="宋体" w:hAnsi="宋体" w:eastAsia="宋体"/>
          <w:sz w:val="24"/>
          <w:szCs w:val="24"/>
        </w:rPr>
        <w:t xml:space="preserve">; </w:t>
      </w:r>
    </w:p>
    <w:p w14:paraId="78F56871">
      <w:pPr>
        <w:rPr>
          <w:rFonts w:hint="eastAsia" w:ascii="宋体" w:hAnsi="宋体" w:eastAsia="宋体"/>
          <w:sz w:val="24"/>
          <w:szCs w:val="24"/>
        </w:rPr>
      </w:pPr>
      <w:r>
        <w:rPr>
          <w:rFonts w:hint="eastAsia" w:ascii="宋体" w:hAnsi="宋体" w:eastAsia="宋体"/>
          <w:sz w:val="24"/>
          <w:szCs w:val="24"/>
        </w:rPr>
        <w:t>c）更改的批准</w:t>
      </w:r>
      <w:r>
        <w:rPr>
          <w:rFonts w:ascii="宋体" w:hAnsi="宋体" w:eastAsia="宋体"/>
          <w:sz w:val="24"/>
          <w:szCs w:val="24"/>
        </w:rPr>
        <w:t xml:space="preserve">; </w:t>
      </w:r>
    </w:p>
    <w:p w14:paraId="79B49F59">
      <w:pPr>
        <w:rPr>
          <w:rFonts w:hint="eastAsia" w:ascii="宋体" w:hAnsi="宋体" w:eastAsia="宋体"/>
          <w:sz w:val="24"/>
          <w:szCs w:val="24"/>
        </w:rPr>
      </w:pPr>
      <w:r>
        <w:rPr>
          <w:rFonts w:hint="eastAsia" w:ascii="宋体" w:hAnsi="宋体" w:eastAsia="宋体"/>
          <w:sz w:val="24"/>
          <w:szCs w:val="24"/>
        </w:rPr>
        <w:t>d）为防止不利影响而采取的措施。</w:t>
      </w:r>
    </w:p>
    <w:p w14:paraId="2152138B">
      <w:pPr>
        <w:rPr>
          <w:rFonts w:hint="eastAsia" w:ascii="宋体" w:hAnsi="宋体" w:eastAsia="宋体"/>
          <w:sz w:val="24"/>
          <w:szCs w:val="24"/>
        </w:rPr>
      </w:pPr>
    </w:p>
    <w:p w14:paraId="64C478DC">
      <w:pPr>
        <w:rPr>
          <w:rFonts w:hint="eastAsia" w:ascii="宋体" w:hAnsi="宋体" w:eastAsia="宋体"/>
          <w:b/>
          <w:sz w:val="28"/>
          <w:szCs w:val="28"/>
        </w:rPr>
      </w:pPr>
      <w:r>
        <w:rPr>
          <w:rFonts w:hint="eastAsia" w:ascii="宋体" w:hAnsi="宋体" w:eastAsia="宋体"/>
          <w:b/>
          <w:sz w:val="28"/>
          <w:szCs w:val="28"/>
        </w:rPr>
        <w:t>8.4外部提供的过程、产品和服务的控制</w:t>
      </w:r>
    </w:p>
    <w:p w14:paraId="605D870E">
      <w:pPr>
        <w:rPr>
          <w:rFonts w:hint="eastAsia" w:ascii="宋体" w:hAnsi="宋体" w:eastAsia="宋体"/>
          <w:b/>
          <w:sz w:val="24"/>
          <w:szCs w:val="24"/>
        </w:rPr>
      </w:pPr>
      <w:r>
        <w:rPr>
          <w:rFonts w:ascii="宋体" w:hAnsi="宋体" w:eastAsia="宋体"/>
          <w:b/>
          <w:sz w:val="24"/>
          <w:szCs w:val="24"/>
        </w:rPr>
        <w:t>8.4.1</w:t>
      </w:r>
      <w:r>
        <w:rPr>
          <w:rFonts w:hint="eastAsia" w:ascii="宋体" w:hAnsi="宋体" w:eastAsia="宋体"/>
          <w:b/>
          <w:sz w:val="24"/>
          <w:szCs w:val="24"/>
        </w:rPr>
        <w:t>外部提供的过程、产品和服务的控制</w:t>
      </w:r>
      <w:r>
        <w:rPr>
          <w:rFonts w:ascii="宋体" w:hAnsi="宋体" w:eastAsia="宋体"/>
          <w:b/>
          <w:sz w:val="24"/>
          <w:szCs w:val="24"/>
        </w:rPr>
        <w:t>总则</w:t>
      </w:r>
    </w:p>
    <w:p w14:paraId="7F131CF1">
      <w:pPr>
        <w:ind w:firstLine="480" w:firstLineChars="200"/>
        <w:rPr>
          <w:rFonts w:hint="eastAsia" w:ascii="宋体" w:hAnsi="宋体" w:eastAsia="宋体"/>
          <w:sz w:val="24"/>
          <w:szCs w:val="24"/>
        </w:rPr>
      </w:pPr>
      <w:r>
        <w:rPr>
          <w:rFonts w:hint="eastAsia" w:ascii="宋体" w:hAnsi="宋体" w:eastAsia="宋体"/>
          <w:sz w:val="24"/>
          <w:szCs w:val="24"/>
        </w:rPr>
        <w:t>为</w:t>
      </w:r>
      <w:r>
        <w:rPr>
          <w:rFonts w:ascii="宋体" w:hAnsi="宋体" w:eastAsia="宋体"/>
          <w:sz w:val="24"/>
          <w:szCs w:val="24"/>
        </w:rPr>
        <w:t>确保外部提供的过程、产品和服务符合要求</w:t>
      </w:r>
      <w:r>
        <w:rPr>
          <w:rFonts w:hint="eastAsia" w:ascii="宋体" w:hAnsi="宋体" w:eastAsia="宋体"/>
          <w:sz w:val="24"/>
          <w:szCs w:val="24"/>
        </w:rPr>
        <w:t>，公司编制《</w:t>
      </w:r>
      <w:r>
        <w:rPr>
          <w:rFonts w:ascii="宋体" w:hAnsi="宋体" w:eastAsia="宋体"/>
          <w:sz w:val="24"/>
          <w:szCs w:val="24"/>
        </w:rPr>
        <w:t>外部提供</w:t>
      </w:r>
      <w:r>
        <w:rPr>
          <w:rFonts w:hint="eastAsia" w:ascii="宋体" w:hAnsi="宋体" w:eastAsia="宋体"/>
          <w:sz w:val="24"/>
          <w:szCs w:val="24"/>
        </w:rPr>
        <w:t>过程、</w:t>
      </w:r>
      <w:r>
        <w:rPr>
          <w:rFonts w:ascii="宋体" w:hAnsi="宋体" w:eastAsia="宋体"/>
          <w:sz w:val="24"/>
          <w:szCs w:val="24"/>
        </w:rPr>
        <w:t>产品和服务</w:t>
      </w:r>
      <w:r>
        <w:rPr>
          <w:rFonts w:hint="eastAsia" w:ascii="宋体" w:hAnsi="宋体" w:eastAsia="宋体"/>
          <w:sz w:val="24"/>
          <w:szCs w:val="24"/>
        </w:rPr>
        <w:t>控制程序》，规定了对外部供方的控制要求，包括对外包供方控制要求。经识别，本公司的</w:t>
      </w:r>
      <w:r>
        <w:rPr>
          <w:rFonts w:hint="eastAsia" w:ascii="宋体" w:hAnsi="宋体" w:eastAsia="宋体"/>
          <w:b/>
          <w:sz w:val="24"/>
          <w:szCs w:val="24"/>
        </w:rPr>
        <w:t>外包过程有：整机壳、部分零部件等</w:t>
      </w:r>
      <w:r>
        <w:rPr>
          <w:rFonts w:hint="eastAsia" w:ascii="宋体"/>
          <w:b/>
          <w:spacing w:val="8"/>
          <w:kern w:val="0"/>
          <w:sz w:val="24"/>
        </w:rPr>
        <w:t>生产</w:t>
      </w:r>
      <w:r>
        <w:rPr>
          <w:rFonts w:hint="eastAsia" w:ascii="宋体" w:hAnsi="宋体"/>
          <w:b/>
          <w:sz w:val="24"/>
        </w:rPr>
        <w:t>过程</w:t>
      </w:r>
      <w:r>
        <w:rPr>
          <w:rFonts w:hint="eastAsia" w:ascii="宋体" w:hAnsi="宋体" w:eastAsia="宋体"/>
          <w:sz w:val="24"/>
          <w:szCs w:val="24"/>
        </w:rPr>
        <w:t>。</w:t>
      </w:r>
    </w:p>
    <w:p w14:paraId="1B4A493B">
      <w:pPr>
        <w:ind w:firstLine="480" w:firstLineChars="200"/>
        <w:rPr>
          <w:rFonts w:hint="eastAsia" w:ascii="宋体" w:hAnsi="宋体" w:eastAsia="宋体"/>
          <w:sz w:val="24"/>
          <w:szCs w:val="24"/>
        </w:rPr>
      </w:pPr>
      <w:r>
        <w:rPr>
          <w:rFonts w:ascii="宋体" w:hAnsi="宋体" w:eastAsia="宋体"/>
          <w:sz w:val="24"/>
          <w:szCs w:val="24"/>
        </w:rPr>
        <w:t xml:space="preserve">当发生下列情况时，组织应针对外部提供的过程、产品和服务确定控制措施： </w:t>
      </w:r>
    </w:p>
    <w:p w14:paraId="0BE823B2">
      <w:pPr>
        <w:rPr>
          <w:rFonts w:hint="eastAsia" w:ascii="宋体" w:hAnsi="宋体" w:eastAsia="宋体"/>
          <w:sz w:val="24"/>
          <w:szCs w:val="24"/>
        </w:rPr>
      </w:pPr>
      <w:r>
        <w:rPr>
          <w:rFonts w:hint="eastAsia" w:ascii="宋体" w:hAnsi="宋体" w:eastAsia="宋体"/>
          <w:sz w:val="24"/>
          <w:szCs w:val="24"/>
        </w:rPr>
        <w:t>a）由外部供方提供的产品和服务将构成公司自身产品和服务的组成部分；</w:t>
      </w:r>
    </w:p>
    <w:p w14:paraId="63AE0D2C">
      <w:pPr>
        <w:rPr>
          <w:rFonts w:hint="eastAsia" w:ascii="宋体" w:hAnsi="宋体" w:eastAsia="宋体"/>
          <w:sz w:val="24"/>
          <w:szCs w:val="24"/>
        </w:rPr>
      </w:pPr>
      <w:r>
        <w:rPr>
          <w:rFonts w:hint="eastAsia" w:ascii="宋体" w:hAnsi="宋体" w:eastAsia="宋体"/>
          <w:sz w:val="24"/>
          <w:szCs w:val="24"/>
        </w:rPr>
        <w:t xml:space="preserve">b）外部供方代表本公司直接向顾客提供产品和服务； </w:t>
      </w:r>
    </w:p>
    <w:p w14:paraId="273C42F4">
      <w:pPr>
        <w:rPr>
          <w:rFonts w:hint="eastAsia" w:ascii="宋体" w:hAnsi="宋体" w:eastAsia="宋体"/>
          <w:sz w:val="24"/>
          <w:szCs w:val="24"/>
        </w:rPr>
      </w:pPr>
      <w:r>
        <w:rPr>
          <w:rFonts w:hint="eastAsia" w:ascii="宋体" w:hAnsi="宋体" w:eastAsia="宋体"/>
          <w:sz w:val="24"/>
          <w:szCs w:val="24"/>
        </w:rPr>
        <w:t xml:space="preserve">c）经公司决定由外部供方提供某个过程或过程的一部分。 </w:t>
      </w:r>
    </w:p>
    <w:p w14:paraId="4DE148AE">
      <w:pPr>
        <w:ind w:firstLine="480" w:firstLineChars="200"/>
        <w:rPr>
          <w:rFonts w:hint="eastAsia" w:ascii="宋体" w:hAnsi="宋体" w:eastAsia="宋体"/>
          <w:sz w:val="24"/>
          <w:szCs w:val="24"/>
        </w:rPr>
      </w:pPr>
      <w:r>
        <w:rPr>
          <w:rFonts w:ascii="宋体" w:hAnsi="宋体" w:eastAsia="宋体"/>
          <w:sz w:val="24"/>
          <w:szCs w:val="24"/>
        </w:rPr>
        <w:t>应根据外部供方按要求提供过程、产品和服务的能力，确定并应用外部供方</w:t>
      </w:r>
      <w:r>
        <w:rPr>
          <w:rFonts w:hint="eastAsia" w:ascii="宋体" w:hAnsi="宋体" w:eastAsia="宋体"/>
          <w:bCs/>
          <w:sz w:val="24"/>
          <w:szCs w:val="24"/>
        </w:rPr>
        <w:t>评价</w:t>
      </w:r>
      <w:r>
        <w:rPr>
          <w:rFonts w:hint="eastAsia" w:ascii="宋体" w:hAnsi="宋体" w:eastAsia="宋体"/>
          <w:sz w:val="24"/>
          <w:szCs w:val="24"/>
        </w:rPr>
        <w:t>、</w:t>
      </w:r>
      <w:r>
        <w:rPr>
          <w:rFonts w:hint="eastAsia" w:ascii="宋体" w:hAnsi="宋体" w:eastAsia="宋体"/>
          <w:bCs/>
          <w:sz w:val="24"/>
          <w:szCs w:val="24"/>
        </w:rPr>
        <w:t>选择</w:t>
      </w:r>
      <w:r>
        <w:rPr>
          <w:rFonts w:hint="eastAsia" w:ascii="宋体" w:hAnsi="宋体" w:eastAsia="宋体"/>
          <w:sz w:val="24"/>
          <w:szCs w:val="24"/>
        </w:rPr>
        <w:t>、</w:t>
      </w:r>
      <w:r>
        <w:rPr>
          <w:rFonts w:hint="eastAsia" w:ascii="宋体" w:hAnsi="宋体" w:eastAsia="宋体"/>
          <w:bCs/>
          <w:sz w:val="24"/>
          <w:szCs w:val="24"/>
        </w:rPr>
        <w:t>绩效监视</w:t>
      </w:r>
      <w:r>
        <w:rPr>
          <w:rFonts w:hint="eastAsia" w:ascii="宋体" w:hAnsi="宋体" w:eastAsia="宋体"/>
          <w:sz w:val="24"/>
          <w:szCs w:val="24"/>
        </w:rPr>
        <w:t>和</w:t>
      </w:r>
      <w:r>
        <w:rPr>
          <w:rFonts w:hint="eastAsia" w:ascii="宋体" w:hAnsi="宋体" w:eastAsia="宋体"/>
          <w:bCs/>
          <w:sz w:val="24"/>
          <w:szCs w:val="24"/>
        </w:rPr>
        <w:t>再评价</w:t>
      </w:r>
      <w:r>
        <w:rPr>
          <w:rFonts w:hint="eastAsia" w:ascii="宋体" w:hAnsi="宋体" w:eastAsia="宋体"/>
          <w:sz w:val="24"/>
          <w:szCs w:val="24"/>
        </w:rPr>
        <w:t>的</w:t>
      </w:r>
      <w:r>
        <w:rPr>
          <w:rFonts w:hint="eastAsia" w:ascii="宋体" w:hAnsi="宋体" w:eastAsia="宋体"/>
          <w:bCs/>
          <w:sz w:val="24"/>
          <w:szCs w:val="24"/>
        </w:rPr>
        <w:t>准则</w:t>
      </w:r>
      <w:r>
        <w:rPr>
          <w:rFonts w:hint="eastAsia" w:ascii="宋体" w:hAnsi="宋体" w:eastAsia="宋体"/>
          <w:sz w:val="24"/>
          <w:szCs w:val="24"/>
        </w:rPr>
        <w:t>。应保留这些活动以及由评价，而产生的必要措施的文件化信息。</w:t>
      </w:r>
    </w:p>
    <w:p w14:paraId="56AE2456">
      <w:pPr>
        <w:rPr>
          <w:rFonts w:hint="eastAsia" w:ascii="宋体" w:hAnsi="宋体" w:eastAsia="宋体"/>
          <w:sz w:val="24"/>
          <w:szCs w:val="24"/>
        </w:rPr>
      </w:pPr>
    </w:p>
    <w:p w14:paraId="71B4CB02">
      <w:pPr>
        <w:rPr>
          <w:rFonts w:hint="eastAsia" w:ascii="宋体" w:hAnsi="宋体" w:eastAsia="宋体"/>
          <w:b/>
          <w:sz w:val="24"/>
          <w:szCs w:val="24"/>
        </w:rPr>
      </w:pPr>
      <w:r>
        <w:rPr>
          <w:rFonts w:ascii="宋体" w:hAnsi="宋体" w:eastAsia="宋体"/>
          <w:b/>
          <w:sz w:val="24"/>
          <w:szCs w:val="24"/>
        </w:rPr>
        <w:t>8.4.2 外部</w:t>
      </w:r>
      <w:r>
        <w:rPr>
          <w:rFonts w:hint="eastAsia" w:ascii="宋体" w:hAnsi="宋体" w:eastAsia="宋体"/>
          <w:b/>
          <w:sz w:val="24"/>
          <w:szCs w:val="24"/>
        </w:rPr>
        <w:t>供方</w:t>
      </w:r>
      <w:r>
        <w:rPr>
          <w:rFonts w:ascii="宋体" w:hAnsi="宋体" w:eastAsia="宋体"/>
          <w:b/>
          <w:sz w:val="24"/>
          <w:szCs w:val="24"/>
        </w:rPr>
        <w:t>的控制类型和程度</w:t>
      </w:r>
    </w:p>
    <w:p w14:paraId="3FDD0EC7">
      <w:pPr>
        <w:ind w:firstLine="480" w:firstLineChars="200"/>
        <w:rPr>
          <w:rFonts w:hint="eastAsia" w:ascii="宋体" w:hAnsi="宋体" w:eastAsia="宋体"/>
          <w:sz w:val="24"/>
          <w:szCs w:val="24"/>
        </w:rPr>
      </w:pPr>
      <w:r>
        <w:rPr>
          <w:rFonts w:ascii="宋体" w:hAnsi="宋体" w:eastAsia="宋体"/>
          <w:sz w:val="24"/>
          <w:szCs w:val="24"/>
        </w:rPr>
        <w:t>对外部供方及其供应的过程、产品和服务的控制类型和程度取决于：</w:t>
      </w:r>
    </w:p>
    <w:p w14:paraId="1E8CB64C">
      <w:pPr>
        <w:rPr>
          <w:rFonts w:hint="eastAsia" w:ascii="宋体" w:hAnsi="宋体" w:eastAsia="宋体"/>
          <w:sz w:val="24"/>
          <w:szCs w:val="24"/>
        </w:rPr>
      </w:pPr>
      <w:r>
        <w:rPr>
          <w:rFonts w:hint="eastAsia" w:ascii="宋体" w:hAnsi="宋体" w:eastAsia="宋体"/>
          <w:sz w:val="24"/>
          <w:szCs w:val="24"/>
        </w:rPr>
        <w:t>a</w:t>
      </w:r>
      <w:r>
        <w:rPr>
          <w:rFonts w:ascii="宋体" w:hAnsi="宋体" w:eastAsia="宋体"/>
          <w:sz w:val="24"/>
          <w:szCs w:val="24"/>
        </w:rPr>
        <w:t>) 识别的风险及其潜在影响</w:t>
      </w:r>
      <w:r>
        <w:rPr>
          <w:rFonts w:hint="eastAsia" w:ascii="宋体" w:hAnsi="宋体" w:eastAsia="宋体"/>
          <w:sz w:val="24"/>
          <w:szCs w:val="24"/>
        </w:rPr>
        <w:t>；</w:t>
      </w:r>
    </w:p>
    <w:p w14:paraId="173A3876">
      <w:pPr>
        <w:rPr>
          <w:rFonts w:hint="eastAsia" w:ascii="宋体" w:hAnsi="宋体" w:eastAsia="宋体"/>
          <w:sz w:val="24"/>
          <w:szCs w:val="24"/>
        </w:rPr>
      </w:pPr>
      <w:r>
        <w:rPr>
          <w:rFonts w:ascii="宋体" w:hAnsi="宋体" w:eastAsia="宋体"/>
          <w:sz w:val="24"/>
          <w:szCs w:val="24"/>
        </w:rPr>
        <w:t xml:space="preserve">b) </w:t>
      </w:r>
      <w:r>
        <w:rPr>
          <w:rFonts w:hint="eastAsia" w:ascii="宋体" w:hAnsi="宋体" w:eastAsia="宋体"/>
          <w:sz w:val="24"/>
          <w:szCs w:val="24"/>
        </w:rPr>
        <w:t>公司</w:t>
      </w:r>
      <w:r>
        <w:rPr>
          <w:rFonts w:ascii="宋体" w:hAnsi="宋体" w:eastAsia="宋体"/>
          <w:sz w:val="24"/>
          <w:szCs w:val="24"/>
        </w:rPr>
        <w:t>与外部供方对外部供应过程控制的分担程度</w:t>
      </w:r>
      <w:r>
        <w:rPr>
          <w:rFonts w:hint="eastAsia" w:ascii="宋体" w:hAnsi="宋体" w:eastAsia="宋体"/>
          <w:sz w:val="24"/>
          <w:szCs w:val="24"/>
        </w:rPr>
        <w:t>；</w:t>
      </w:r>
    </w:p>
    <w:p w14:paraId="2F94B8D8">
      <w:pPr>
        <w:rPr>
          <w:rFonts w:hint="eastAsia" w:ascii="宋体" w:hAnsi="宋体" w:eastAsia="宋体"/>
          <w:sz w:val="24"/>
          <w:szCs w:val="24"/>
        </w:rPr>
      </w:pPr>
      <w:r>
        <w:rPr>
          <w:rFonts w:ascii="宋体" w:hAnsi="宋体" w:eastAsia="宋体"/>
          <w:sz w:val="24"/>
          <w:szCs w:val="24"/>
        </w:rPr>
        <w:t>c) 潜在的控制能力</w:t>
      </w:r>
      <w:r>
        <w:rPr>
          <w:rFonts w:hint="eastAsia" w:ascii="宋体" w:hAnsi="宋体" w:eastAsia="宋体"/>
          <w:sz w:val="24"/>
          <w:szCs w:val="24"/>
        </w:rPr>
        <w:t>。</w:t>
      </w:r>
    </w:p>
    <w:p w14:paraId="77841639">
      <w:pPr>
        <w:ind w:firstLine="480" w:firstLineChars="200"/>
        <w:rPr>
          <w:rFonts w:hint="eastAsia" w:ascii="宋体" w:hAnsi="宋体" w:eastAsia="宋体"/>
          <w:sz w:val="24"/>
          <w:szCs w:val="24"/>
        </w:rPr>
      </w:pPr>
      <w:r>
        <w:rPr>
          <w:rFonts w:ascii="宋体" w:hAnsi="宋体" w:eastAsia="宋体"/>
          <w:sz w:val="24"/>
          <w:szCs w:val="24"/>
        </w:rPr>
        <w:t>应根据外部供方按</w:t>
      </w:r>
      <w:r>
        <w:rPr>
          <w:rFonts w:hint="eastAsia" w:ascii="宋体" w:hAnsi="宋体" w:eastAsia="宋体"/>
          <w:sz w:val="24"/>
          <w:szCs w:val="24"/>
        </w:rPr>
        <w:t>公司</w:t>
      </w:r>
      <w:r>
        <w:rPr>
          <w:rFonts w:ascii="宋体" w:hAnsi="宋体" w:eastAsia="宋体"/>
          <w:sz w:val="24"/>
          <w:szCs w:val="24"/>
        </w:rPr>
        <w:t>的要求提供产品的能力，建立和实施对外部供方的评价、选择和重新评价的准则</w:t>
      </w:r>
      <w:r>
        <w:rPr>
          <w:rFonts w:hint="eastAsia" w:ascii="宋体" w:hAnsi="宋体" w:eastAsia="宋体"/>
          <w:sz w:val="24"/>
          <w:szCs w:val="24"/>
        </w:rPr>
        <w:t>：《供应商的选择与开发》、《供应商考核》</w:t>
      </w:r>
      <w:r>
        <w:rPr>
          <w:rFonts w:ascii="宋体" w:hAnsi="宋体" w:eastAsia="宋体"/>
          <w:sz w:val="24"/>
          <w:szCs w:val="24"/>
        </w:rPr>
        <w:t>。</w:t>
      </w:r>
    </w:p>
    <w:p w14:paraId="21558E28">
      <w:pPr>
        <w:ind w:firstLine="480" w:firstLineChars="200"/>
        <w:rPr>
          <w:rFonts w:hint="eastAsia" w:ascii="宋体" w:hAnsi="宋体" w:eastAsia="宋体"/>
          <w:sz w:val="24"/>
          <w:szCs w:val="24"/>
        </w:rPr>
      </w:pPr>
      <w:r>
        <w:rPr>
          <w:rFonts w:ascii="宋体" w:hAnsi="宋体" w:eastAsia="宋体"/>
          <w:sz w:val="24"/>
          <w:szCs w:val="24"/>
        </w:rPr>
        <w:t>评价结果的信息应形成文件</w:t>
      </w:r>
      <w:r>
        <w:rPr>
          <w:rFonts w:hint="eastAsia" w:ascii="宋体" w:hAnsi="宋体" w:eastAsia="宋体"/>
          <w:sz w:val="24"/>
          <w:szCs w:val="24"/>
        </w:rPr>
        <w:t>：《供应商考核表》</w:t>
      </w:r>
      <w:r>
        <w:rPr>
          <w:rFonts w:ascii="宋体" w:hAnsi="宋体" w:eastAsia="宋体"/>
          <w:sz w:val="24"/>
          <w:szCs w:val="24"/>
        </w:rPr>
        <w:t>。</w:t>
      </w:r>
    </w:p>
    <w:p w14:paraId="6A3B5B56">
      <w:pPr>
        <w:ind w:firstLine="480" w:firstLineChars="200"/>
        <w:rPr>
          <w:rFonts w:hint="eastAsia" w:ascii="宋体" w:hAnsi="宋体" w:eastAsia="宋体"/>
          <w:sz w:val="24"/>
          <w:szCs w:val="24"/>
        </w:rPr>
      </w:pPr>
      <w:r>
        <w:rPr>
          <w:rFonts w:hint="eastAsia" w:ascii="宋体" w:hAnsi="宋体" w:eastAsia="宋体"/>
          <w:sz w:val="24"/>
          <w:szCs w:val="24"/>
        </w:rPr>
        <w:t>评价及重新评价外部供方时应充分考虑该供方在质量、环境、安全方面的绩效。</w:t>
      </w:r>
    </w:p>
    <w:p w14:paraId="022BE509">
      <w:pPr>
        <w:rPr>
          <w:rFonts w:hint="eastAsia" w:ascii="宋体" w:hAnsi="宋体" w:eastAsia="宋体"/>
          <w:sz w:val="24"/>
          <w:szCs w:val="24"/>
        </w:rPr>
      </w:pPr>
    </w:p>
    <w:p w14:paraId="68FE483C">
      <w:pPr>
        <w:outlineLvl w:val="0"/>
        <w:rPr>
          <w:rFonts w:hint="eastAsia" w:ascii="宋体" w:hAnsi="宋体" w:eastAsia="宋体"/>
          <w:b/>
          <w:sz w:val="24"/>
          <w:szCs w:val="24"/>
        </w:rPr>
      </w:pPr>
      <w:r>
        <w:rPr>
          <w:rFonts w:ascii="宋体" w:hAnsi="宋体" w:eastAsia="宋体"/>
          <w:b/>
          <w:sz w:val="24"/>
          <w:szCs w:val="24"/>
        </w:rPr>
        <w:t>8.4.3 提供</w:t>
      </w:r>
      <w:r>
        <w:rPr>
          <w:rFonts w:hint="eastAsia" w:ascii="宋体" w:hAnsi="宋体" w:eastAsia="宋体"/>
          <w:b/>
          <w:sz w:val="24"/>
          <w:szCs w:val="24"/>
        </w:rPr>
        <w:t>给</w:t>
      </w:r>
      <w:r>
        <w:rPr>
          <w:rFonts w:ascii="宋体" w:hAnsi="宋体" w:eastAsia="宋体"/>
          <w:b/>
          <w:sz w:val="24"/>
          <w:szCs w:val="24"/>
        </w:rPr>
        <w:t>外部供方的信息</w:t>
      </w:r>
    </w:p>
    <w:p w14:paraId="7E2607F4">
      <w:pPr>
        <w:ind w:firstLine="480" w:firstLineChars="200"/>
        <w:rPr>
          <w:rFonts w:hint="eastAsia" w:ascii="宋体" w:hAnsi="宋体" w:eastAsia="宋体"/>
          <w:sz w:val="24"/>
          <w:szCs w:val="24"/>
        </w:rPr>
      </w:pPr>
      <w:r>
        <w:rPr>
          <w:rFonts w:hint="eastAsia" w:ascii="宋体" w:hAnsi="宋体" w:eastAsia="宋体"/>
          <w:sz w:val="24"/>
          <w:szCs w:val="24"/>
        </w:rPr>
        <w:t>在与外部供方沟通之前，应确保提供给外部供方的信息是充分和适宜的。</w:t>
      </w:r>
    </w:p>
    <w:p w14:paraId="140C0A8A">
      <w:pPr>
        <w:ind w:firstLine="480" w:firstLineChars="200"/>
        <w:rPr>
          <w:rFonts w:hint="eastAsia" w:ascii="宋体" w:hAnsi="宋体" w:eastAsia="宋体"/>
          <w:sz w:val="24"/>
          <w:szCs w:val="24"/>
        </w:rPr>
      </w:pPr>
      <w:r>
        <w:rPr>
          <w:rFonts w:hint="eastAsia" w:ascii="宋体" w:hAnsi="宋体" w:eastAsia="宋体"/>
          <w:sz w:val="24"/>
          <w:szCs w:val="24"/>
        </w:rPr>
        <w:t>本公司根据对产品和服务符合性影响程度的不同将采购物资分为：A、重要材料，B、一般材料，C、辅助材料 三类，具体分类在《采购物资分类明细表》中予以阐明。</w:t>
      </w:r>
    </w:p>
    <w:p w14:paraId="2CFCFD04">
      <w:pPr>
        <w:ind w:firstLine="480" w:firstLineChars="200"/>
        <w:rPr>
          <w:rFonts w:hint="eastAsia" w:ascii="宋体" w:hAnsi="宋体" w:eastAsia="宋体"/>
          <w:sz w:val="24"/>
          <w:szCs w:val="24"/>
        </w:rPr>
      </w:pPr>
      <w:r>
        <w:rPr>
          <w:rFonts w:ascii="宋体" w:hAnsi="宋体" w:eastAsia="宋体"/>
          <w:sz w:val="24"/>
          <w:szCs w:val="24"/>
        </w:rPr>
        <w:t>适用时，提供给外部供方的形成文件信息应阐述：</w:t>
      </w:r>
    </w:p>
    <w:p w14:paraId="008354BB">
      <w:pPr>
        <w:rPr>
          <w:rFonts w:hint="eastAsia" w:ascii="宋体" w:hAnsi="宋体" w:eastAsia="宋体"/>
          <w:sz w:val="24"/>
          <w:szCs w:val="24"/>
        </w:rPr>
      </w:pPr>
      <w:r>
        <w:rPr>
          <w:rFonts w:ascii="宋体" w:hAnsi="宋体" w:eastAsia="宋体"/>
          <w:sz w:val="24"/>
          <w:szCs w:val="24"/>
        </w:rPr>
        <w:t>a) 供应的产品和服务，以及实施的过程；</w:t>
      </w:r>
    </w:p>
    <w:p w14:paraId="495627FB">
      <w:pPr>
        <w:rPr>
          <w:rFonts w:hint="eastAsia" w:ascii="宋体" w:hAnsi="宋体" w:eastAsia="宋体"/>
          <w:sz w:val="24"/>
          <w:szCs w:val="24"/>
        </w:rPr>
      </w:pPr>
      <w:r>
        <w:rPr>
          <w:rFonts w:ascii="宋体" w:hAnsi="宋体" w:eastAsia="宋体"/>
          <w:sz w:val="24"/>
          <w:szCs w:val="24"/>
        </w:rPr>
        <w:t>b) 产品、服务、程序、过程和设备的放行或批准要求；</w:t>
      </w:r>
    </w:p>
    <w:p w14:paraId="09489BCF">
      <w:pPr>
        <w:rPr>
          <w:rFonts w:hint="eastAsia" w:ascii="宋体" w:hAnsi="宋体" w:eastAsia="宋体"/>
          <w:sz w:val="24"/>
          <w:szCs w:val="24"/>
        </w:rPr>
      </w:pPr>
      <w:r>
        <w:rPr>
          <w:rFonts w:ascii="宋体" w:hAnsi="宋体" w:eastAsia="宋体"/>
          <w:sz w:val="24"/>
          <w:szCs w:val="24"/>
        </w:rPr>
        <w:t>c) 人员能力的要求，包含必要的资格；</w:t>
      </w:r>
    </w:p>
    <w:p w14:paraId="418E080D">
      <w:pPr>
        <w:rPr>
          <w:rFonts w:hint="eastAsia" w:ascii="宋体" w:hAnsi="宋体" w:eastAsia="宋体"/>
          <w:sz w:val="24"/>
          <w:szCs w:val="24"/>
        </w:rPr>
      </w:pPr>
      <w:r>
        <w:rPr>
          <w:rFonts w:ascii="宋体" w:hAnsi="宋体" w:eastAsia="宋体"/>
          <w:sz w:val="24"/>
          <w:szCs w:val="24"/>
        </w:rPr>
        <w:t>d) 质量管理体系的要求；</w:t>
      </w:r>
    </w:p>
    <w:p w14:paraId="00D7A8E1">
      <w:pPr>
        <w:rPr>
          <w:rFonts w:hint="eastAsia" w:ascii="宋体" w:hAnsi="宋体" w:eastAsia="宋体"/>
          <w:sz w:val="24"/>
          <w:szCs w:val="24"/>
        </w:rPr>
      </w:pPr>
      <w:r>
        <w:rPr>
          <w:rFonts w:ascii="宋体" w:hAnsi="宋体" w:eastAsia="宋体"/>
          <w:sz w:val="24"/>
          <w:szCs w:val="24"/>
        </w:rPr>
        <w:t>e) 组织对外部供方业绩的控制和监视；</w:t>
      </w:r>
    </w:p>
    <w:p w14:paraId="6C765E28">
      <w:pPr>
        <w:rPr>
          <w:rFonts w:hint="eastAsia" w:ascii="宋体" w:hAnsi="宋体" w:eastAsia="宋体"/>
          <w:sz w:val="24"/>
          <w:szCs w:val="24"/>
        </w:rPr>
      </w:pPr>
      <w:r>
        <w:rPr>
          <w:rFonts w:ascii="宋体" w:hAnsi="宋体" w:eastAsia="宋体"/>
          <w:sz w:val="24"/>
          <w:szCs w:val="24"/>
        </w:rPr>
        <w:t>f) 组织或其顾客拟在供方现场实施的验证活动；</w:t>
      </w:r>
    </w:p>
    <w:p w14:paraId="14071AFF">
      <w:pPr>
        <w:rPr>
          <w:rFonts w:hint="eastAsia" w:ascii="宋体" w:hAnsi="宋体" w:eastAsia="宋体"/>
          <w:sz w:val="24"/>
          <w:szCs w:val="24"/>
        </w:rPr>
      </w:pPr>
      <w:r>
        <w:rPr>
          <w:rFonts w:ascii="宋体" w:hAnsi="宋体" w:eastAsia="宋体"/>
          <w:sz w:val="24"/>
          <w:szCs w:val="24"/>
        </w:rPr>
        <w:t>g) 将产品从外部供方到组织现场的搬运要求；</w:t>
      </w:r>
    </w:p>
    <w:p w14:paraId="6FA36E64">
      <w:pPr>
        <w:ind w:firstLine="480" w:firstLineChars="200"/>
        <w:rPr>
          <w:rFonts w:hint="eastAsia" w:ascii="宋体" w:hAnsi="宋体" w:eastAsia="宋体"/>
          <w:sz w:val="24"/>
          <w:szCs w:val="24"/>
        </w:rPr>
      </w:pPr>
      <w:r>
        <w:rPr>
          <w:rFonts w:hint="eastAsia" w:ascii="宋体" w:hAnsi="宋体" w:eastAsia="宋体"/>
          <w:sz w:val="24"/>
          <w:szCs w:val="24"/>
        </w:rPr>
        <w:t>本公司提供给外部供方的信息通过《采购订单》进行表述。</w:t>
      </w:r>
    </w:p>
    <w:p w14:paraId="6BCEF6A6">
      <w:pPr>
        <w:rPr>
          <w:rFonts w:hint="eastAsia" w:ascii="宋体" w:hAnsi="宋体" w:eastAsia="宋体"/>
          <w:sz w:val="24"/>
          <w:szCs w:val="24"/>
        </w:rPr>
      </w:pPr>
    </w:p>
    <w:p w14:paraId="7DD9361D">
      <w:pPr>
        <w:rPr>
          <w:rFonts w:hint="eastAsia" w:ascii="宋体" w:hAnsi="宋体" w:eastAsia="宋体"/>
          <w:b/>
          <w:sz w:val="28"/>
          <w:szCs w:val="28"/>
        </w:rPr>
      </w:pPr>
      <w:r>
        <w:rPr>
          <w:rFonts w:hint="eastAsia" w:ascii="宋体" w:hAnsi="宋体" w:eastAsia="宋体"/>
          <w:b/>
          <w:sz w:val="28"/>
          <w:szCs w:val="28"/>
        </w:rPr>
        <w:t>8.5生产和服务提供</w:t>
      </w:r>
    </w:p>
    <w:p w14:paraId="10FDE176">
      <w:pPr>
        <w:outlineLvl w:val="0"/>
        <w:rPr>
          <w:rFonts w:hint="eastAsia" w:ascii="宋体" w:hAnsi="宋体" w:eastAsia="宋体"/>
          <w:b/>
          <w:sz w:val="24"/>
          <w:szCs w:val="24"/>
        </w:rPr>
      </w:pPr>
      <w:r>
        <w:rPr>
          <w:rFonts w:ascii="宋体" w:hAnsi="宋体" w:eastAsia="宋体"/>
          <w:b/>
          <w:sz w:val="24"/>
          <w:szCs w:val="24"/>
        </w:rPr>
        <w:t>8.</w:t>
      </w:r>
      <w:r>
        <w:rPr>
          <w:rFonts w:hint="eastAsia" w:ascii="宋体" w:hAnsi="宋体" w:eastAsia="宋体"/>
          <w:b/>
          <w:sz w:val="24"/>
          <w:szCs w:val="24"/>
        </w:rPr>
        <w:t>5</w:t>
      </w:r>
      <w:r>
        <w:rPr>
          <w:rFonts w:ascii="宋体" w:hAnsi="宋体" w:eastAsia="宋体"/>
          <w:b/>
          <w:sz w:val="24"/>
          <w:szCs w:val="24"/>
        </w:rPr>
        <w:t>.1 产品生产和服务提供的控制</w:t>
      </w:r>
    </w:p>
    <w:p w14:paraId="76BF2722">
      <w:pPr>
        <w:ind w:firstLine="480" w:firstLineChars="200"/>
        <w:rPr>
          <w:rFonts w:hint="eastAsia" w:ascii="宋体" w:hAnsi="宋体" w:eastAsia="宋体"/>
          <w:sz w:val="24"/>
          <w:szCs w:val="24"/>
        </w:rPr>
      </w:pPr>
      <w:r>
        <w:rPr>
          <w:rFonts w:hint="eastAsia" w:ascii="宋体" w:hAnsi="宋体" w:eastAsia="宋体"/>
          <w:sz w:val="24"/>
          <w:szCs w:val="24"/>
        </w:rPr>
        <w:t>本公司编制《生产和服务运作控制程序》，规定必须</w:t>
      </w:r>
      <w:r>
        <w:rPr>
          <w:rFonts w:ascii="宋体" w:hAnsi="宋体" w:eastAsia="宋体"/>
          <w:sz w:val="24"/>
          <w:szCs w:val="24"/>
        </w:rPr>
        <w:t>在受控条件下进行产品生产和服务提供。适用时，受控条件应包括：</w:t>
      </w:r>
    </w:p>
    <w:p w14:paraId="1E4D3731">
      <w:pPr>
        <w:ind w:left="425" w:hanging="424" w:hangingChars="177"/>
        <w:rPr>
          <w:rFonts w:hint="eastAsia" w:ascii="宋体" w:hAnsi="宋体" w:eastAsia="宋体"/>
          <w:sz w:val="24"/>
          <w:szCs w:val="24"/>
        </w:rPr>
      </w:pPr>
      <w:r>
        <w:rPr>
          <w:rFonts w:ascii="宋体" w:hAnsi="宋体" w:eastAsia="宋体"/>
          <w:sz w:val="24"/>
          <w:szCs w:val="24"/>
        </w:rPr>
        <w:t>a) 获得表述产品和服务特性的文件信息</w:t>
      </w:r>
      <w:r>
        <w:rPr>
          <w:rFonts w:hint="eastAsia" w:ascii="宋体" w:hAnsi="宋体" w:eastAsia="宋体"/>
          <w:sz w:val="24"/>
          <w:szCs w:val="24"/>
        </w:rPr>
        <w:t>；</w:t>
      </w:r>
    </w:p>
    <w:p w14:paraId="134B25C0">
      <w:pPr>
        <w:ind w:left="425" w:hanging="424" w:hangingChars="177"/>
        <w:rPr>
          <w:rFonts w:hint="eastAsia" w:ascii="宋体" w:hAnsi="宋体" w:eastAsia="宋体"/>
          <w:sz w:val="24"/>
          <w:szCs w:val="24"/>
        </w:rPr>
      </w:pPr>
      <w:r>
        <w:rPr>
          <w:rFonts w:ascii="宋体" w:hAnsi="宋体" w:eastAsia="宋体"/>
          <w:sz w:val="24"/>
          <w:szCs w:val="24"/>
        </w:rPr>
        <w:t>b) 控制的实施</w:t>
      </w:r>
      <w:r>
        <w:rPr>
          <w:rFonts w:hint="eastAsia" w:ascii="宋体" w:hAnsi="宋体" w:eastAsia="宋体"/>
          <w:sz w:val="24"/>
          <w:szCs w:val="24"/>
        </w:rPr>
        <w:t>；</w:t>
      </w:r>
    </w:p>
    <w:p w14:paraId="44F3ED26">
      <w:pPr>
        <w:ind w:left="425" w:hanging="424" w:hangingChars="177"/>
        <w:rPr>
          <w:rFonts w:hint="eastAsia" w:ascii="宋体" w:hAnsi="宋体" w:eastAsia="宋体"/>
          <w:sz w:val="24"/>
          <w:szCs w:val="24"/>
        </w:rPr>
      </w:pPr>
      <w:r>
        <w:rPr>
          <w:rFonts w:ascii="宋体" w:hAnsi="宋体" w:eastAsia="宋体"/>
          <w:sz w:val="24"/>
          <w:szCs w:val="24"/>
        </w:rPr>
        <w:t>c) 必要时，获得表述活动的实施及其结果的文件信息；</w:t>
      </w:r>
    </w:p>
    <w:p w14:paraId="5CDD9FB2">
      <w:pPr>
        <w:ind w:left="425" w:hanging="424" w:hangingChars="177"/>
        <w:rPr>
          <w:rFonts w:hint="eastAsia" w:ascii="宋体" w:hAnsi="宋体" w:eastAsia="宋体"/>
          <w:sz w:val="24"/>
          <w:szCs w:val="24"/>
        </w:rPr>
      </w:pPr>
      <w:r>
        <w:rPr>
          <w:rFonts w:ascii="宋体" w:hAnsi="宋体" w:eastAsia="宋体"/>
          <w:sz w:val="24"/>
          <w:szCs w:val="24"/>
        </w:rPr>
        <w:t>d) 使用适宜的设备；</w:t>
      </w:r>
    </w:p>
    <w:p w14:paraId="3D446826">
      <w:pPr>
        <w:ind w:left="425" w:hanging="424" w:hangingChars="177"/>
        <w:rPr>
          <w:rFonts w:hint="eastAsia" w:ascii="宋体" w:hAnsi="宋体" w:eastAsia="宋体"/>
          <w:sz w:val="24"/>
          <w:szCs w:val="24"/>
        </w:rPr>
      </w:pPr>
      <w:r>
        <w:rPr>
          <w:rFonts w:ascii="宋体" w:hAnsi="宋体" w:eastAsia="宋体"/>
          <w:sz w:val="24"/>
          <w:szCs w:val="24"/>
        </w:rPr>
        <w:t>e) 获得、实施和使用监测和测量设备</w:t>
      </w:r>
      <w:r>
        <w:rPr>
          <w:rFonts w:hint="eastAsia" w:ascii="宋体" w:hAnsi="宋体" w:eastAsia="宋体"/>
          <w:sz w:val="24"/>
          <w:szCs w:val="24"/>
        </w:rPr>
        <w:t>；</w:t>
      </w:r>
    </w:p>
    <w:p w14:paraId="045C56A5">
      <w:pPr>
        <w:ind w:left="425" w:hanging="424" w:hangingChars="177"/>
        <w:rPr>
          <w:rFonts w:hint="eastAsia" w:ascii="宋体" w:hAnsi="宋体" w:eastAsia="宋体"/>
          <w:sz w:val="24"/>
          <w:szCs w:val="24"/>
        </w:rPr>
      </w:pPr>
      <w:r>
        <w:rPr>
          <w:rFonts w:ascii="宋体" w:hAnsi="宋体" w:eastAsia="宋体"/>
          <w:sz w:val="24"/>
          <w:szCs w:val="24"/>
        </w:rPr>
        <w:t>f) 人员的能力或资格</w:t>
      </w:r>
      <w:r>
        <w:rPr>
          <w:rFonts w:hint="eastAsia" w:ascii="宋体" w:hAnsi="宋体" w:eastAsia="宋体"/>
          <w:sz w:val="24"/>
          <w:szCs w:val="24"/>
        </w:rPr>
        <w:t>；</w:t>
      </w:r>
    </w:p>
    <w:p w14:paraId="6574AD70">
      <w:pPr>
        <w:ind w:left="425" w:hanging="424" w:hangingChars="177"/>
        <w:rPr>
          <w:rFonts w:hint="eastAsia" w:ascii="宋体" w:hAnsi="宋体" w:eastAsia="宋体"/>
          <w:sz w:val="24"/>
          <w:szCs w:val="24"/>
        </w:rPr>
      </w:pPr>
      <w:r>
        <w:rPr>
          <w:rFonts w:ascii="宋体" w:hAnsi="宋体" w:eastAsia="宋体"/>
          <w:sz w:val="24"/>
          <w:szCs w:val="24"/>
        </w:rPr>
        <w:t xml:space="preserve">g) </w:t>
      </w:r>
      <w:r>
        <w:rPr>
          <w:rFonts w:hint="eastAsia" w:ascii="宋体" w:hAnsi="宋体" w:eastAsia="宋体"/>
          <w:sz w:val="24"/>
          <w:szCs w:val="24"/>
        </w:rPr>
        <w:t>在</w:t>
      </w:r>
      <w:r>
        <w:rPr>
          <w:rFonts w:ascii="宋体" w:hAnsi="宋体" w:eastAsia="宋体"/>
          <w:sz w:val="24"/>
          <w:szCs w:val="24"/>
        </w:rPr>
        <w:t>过程的输出不能由后续的监测和测量加以验证时，对任何这样的产品生产和服务提供过程进行确认、批准和再次确认；</w:t>
      </w:r>
      <w:r>
        <w:rPr>
          <w:rFonts w:ascii="宋体" w:hAnsi="宋体" w:eastAsia="宋体"/>
          <w:b/>
          <w:sz w:val="24"/>
          <w:szCs w:val="24"/>
        </w:rPr>
        <w:t>经识别</w:t>
      </w:r>
      <w:r>
        <w:rPr>
          <w:rFonts w:hint="eastAsia" w:ascii="宋体" w:hAnsi="宋体" w:eastAsia="宋体"/>
          <w:b/>
          <w:sz w:val="24"/>
          <w:szCs w:val="24"/>
        </w:rPr>
        <w:t>，</w:t>
      </w:r>
      <w:r>
        <w:rPr>
          <w:rFonts w:ascii="宋体" w:hAnsi="宋体" w:eastAsia="宋体"/>
          <w:b/>
          <w:sz w:val="24"/>
          <w:szCs w:val="24"/>
        </w:rPr>
        <w:t>公司特殊过程</w:t>
      </w:r>
      <w:r>
        <w:rPr>
          <w:rFonts w:hint="eastAsia" w:ascii="宋体" w:hAnsi="宋体" w:eastAsia="宋体"/>
          <w:b/>
          <w:sz w:val="24"/>
          <w:szCs w:val="24"/>
        </w:rPr>
        <w:t>：整机壳焊接、表面喷漆作业，</w:t>
      </w:r>
      <w:r>
        <w:rPr>
          <w:rFonts w:hint="eastAsia" w:ascii="宋体" w:hAnsi="宋体" w:eastAsia="宋体"/>
          <w:sz w:val="24"/>
          <w:szCs w:val="24"/>
        </w:rPr>
        <w:t>按《外部提供过程、产品和服务控制程序》执行。</w:t>
      </w:r>
    </w:p>
    <w:p w14:paraId="482E960D">
      <w:pPr>
        <w:ind w:left="425" w:hanging="424" w:hangingChars="177"/>
        <w:rPr>
          <w:rFonts w:hint="eastAsia" w:ascii="宋体" w:hAnsi="宋体" w:eastAsia="宋体"/>
          <w:sz w:val="24"/>
          <w:szCs w:val="24"/>
        </w:rPr>
      </w:pPr>
      <w:r>
        <w:rPr>
          <w:rFonts w:ascii="宋体" w:hAnsi="宋体" w:eastAsia="宋体"/>
          <w:sz w:val="24"/>
          <w:szCs w:val="24"/>
        </w:rPr>
        <w:t>h) 人为错误（如失误、违章）导致的不符合的预防</w:t>
      </w:r>
      <w:r>
        <w:rPr>
          <w:rFonts w:hint="eastAsia" w:ascii="宋体" w:hAnsi="宋体" w:eastAsia="宋体"/>
          <w:sz w:val="24"/>
          <w:szCs w:val="24"/>
        </w:rPr>
        <w:t>；</w:t>
      </w:r>
    </w:p>
    <w:p w14:paraId="3E3F4DEF">
      <w:pPr>
        <w:ind w:left="425" w:hanging="424" w:hangingChars="177"/>
        <w:rPr>
          <w:rFonts w:hint="eastAsia" w:ascii="宋体" w:hAnsi="宋体" w:eastAsia="宋体"/>
          <w:sz w:val="24"/>
          <w:szCs w:val="24"/>
        </w:rPr>
      </w:pPr>
      <w:r>
        <w:rPr>
          <w:rFonts w:ascii="宋体" w:hAnsi="宋体" w:eastAsia="宋体"/>
          <w:sz w:val="24"/>
          <w:szCs w:val="24"/>
        </w:rPr>
        <w:t>i)产品和服务的放行、交付和交付后活动的实施</w:t>
      </w:r>
      <w:r>
        <w:rPr>
          <w:rFonts w:hint="eastAsia" w:ascii="宋体" w:hAnsi="宋体" w:eastAsia="宋体"/>
          <w:sz w:val="24"/>
          <w:szCs w:val="24"/>
        </w:rPr>
        <w:t>。</w:t>
      </w:r>
    </w:p>
    <w:p w14:paraId="1D9DA22B">
      <w:pPr>
        <w:ind w:firstLine="480" w:firstLineChars="200"/>
        <w:rPr>
          <w:rFonts w:hint="eastAsia" w:ascii="宋体" w:hAnsi="宋体" w:eastAsia="宋体"/>
          <w:sz w:val="24"/>
          <w:szCs w:val="24"/>
        </w:rPr>
      </w:pPr>
      <w:r>
        <w:rPr>
          <w:rFonts w:ascii="宋体" w:hAnsi="宋体" w:eastAsia="宋体"/>
          <w:sz w:val="24"/>
          <w:szCs w:val="24"/>
        </w:rPr>
        <w:t>通过以下确认活动证实这些过程实现所策划的结果的能力：</w:t>
      </w:r>
    </w:p>
    <w:p w14:paraId="43630504">
      <w:pPr>
        <w:rPr>
          <w:rFonts w:hint="eastAsia" w:ascii="宋体" w:hAnsi="宋体" w:eastAsia="宋体"/>
          <w:sz w:val="24"/>
          <w:szCs w:val="24"/>
        </w:rPr>
      </w:pPr>
      <w:r>
        <w:rPr>
          <w:rFonts w:ascii="宋体" w:hAnsi="宋体" w:eastAsia="宋体"/>
          <w:sz w:val="24"/>
          <w:szCs w:val="24"/>
        </w:rPr>
        <w:t>a) 过程评审和批准的准则的确定</w:t>
      </w:r>
      <w:r>
        <w:rPr>
          <w:rFonts w:hint="eastAsia" w:ascii="宋体" w:hAnsi="宋体" w:eastAsia="宋体"/>
          <w:sz w:val="24"/>
          <w:szCs w:val="24"/>
        </w:rPr>
        <w:t>；</w:t>
      </w:r>
    </w:p>
    <w:p w14:paraId="48C44989">
      <w:pPr>
        <w:rPr>
          <w:rFonts w:hint="eastAsia" w:ascii="宋体" w:hAnsi="宋体" w:eastAsia="宋体"/>
          <w:sz w:val="24"/>
          <w:szCs w:val="24"/>
        </w:rPr>
      </w:pPr>
      <w:r>
        <w:rPr>
          <w:rFonts w:ascii="宋体" w:hAnsi="宋体" w:eastAsia="宋体"/>
          <w:sz w:val="24"/>
          <w:szCs w:val="24"/>
        </w:rPr>
        <w:t>b) 设备的认可和人员资格的鉴定</w:t>
      </w:r>
      <w:r>
        <w:rPr>
          <w:rFonts w:hint="eastAsia" w:ascii="宋体" w:hAnsi="宋体" w:eastAsia="宋体"/>
          <w:sz w:val="24"/>
          <w:szCs w:val="24"/>
        </w:rPr>
        <w:t>；</w:t>
      </w:r>
    </w:p>
    <w:p w14:paraId="2D45F9DE">
      <w:pPr>
        <w:rPr>
          <w:rFonts w:hint="eastAsia" w:ascii="宋体" w:hAnsi="宋体" w:eastAsia="宋体"/>
          <w:sz w:val="24"/>
          <w:szCs w:val="24"/>
        </w:rPr>
      </w:pPr>
      <w:r>
        <w:rPr>
          <w:rFonts w:ascii="宋体" w:hAnsi="宋体" w:eastAsia="宋体"/>
          <w:sz w:val="24"/>
          <w:szCs w:val="24"/>
        </w:rPr>
        <w:t>c) 特定的方法和程序的使用</w:t>
      </w:r>
      <w:r>
        <w:rPr>
          <w:rFonts w:hint="eastAsia" w:ascii="宋体" w:hAnsi="宋体" w:eastAsia="宋体"/>
          <w:sz w:val="24"/>
          <w:szCs w:val="24"/>
        </w:rPr>
        <w:t>；</w:t>
      </w:r>
    </w:p>
    <w:p w14:paraId="708F7F1B">
      <w:pPr>
        <w:rPr>
          <w:rFonts w:hint="eastAsia" w:ascii="宋体" w:hAnsi="宋体" w:eastAsia="宋体"/>
          <w:sz w:val="24"/>
          <w:szCs w:val="24"/>
        </w:rPr>
      </w:pPr>
      <w:r>
        <w:rPr>
          <w:rFonts w:ascii="宋体" w:hAnsi="宋体" w:eastAsia="宋体"/>
          <w:sz w:val="24"/>
          <w:szCs w:val="24"/>
        </w:rPr>
        <w:t>d) 文件</w:t>
      </w:r>
      <w:r>
        <w:rPr>
          <w:rFonts w:hint="eastAsia" w:ascii="宋体" w:hAnsi="宋体" w:eastAsia="宋体"/>
          <w:sz w:val="24"/>
          <w:szCs w:val="24"/>
        </w:rPr>
        <w:t>化</w:t>
      </w:r>
      <w:r>
        <w:rPr>
          <w:rFonts w:ascii="宋体" w:hAnsi="宋体" w:eastAsia="宋体"/>
          <w:sz w:val="24"/>
          <w:szCs w:val="24"/>
        </w:rPr>
        <w:t>信息的需求的确定</w:t>
      </w:r>
      <w:r>
        <w:rPr>
          <w:rFonts w:hint="eastAsia" w:ascii="宋体" w:hAnsi="宋体" w:eastAsia="宋体"/>
          <w:sz w:val="24"/>
          <w:szCs w:val="24"/>
        </w:rPr>
        <w:t>。</w:t>
      </w:r>
    </w:p>
    <w:p w14:paraId="4C0C1742">
      <w:pPr>
        <w:ind w:firstLine="480" w:firstLineChars="200"/>
        <w:rPr>
          <w:rFonts w:hint="eastAsia" w:ascii="宋体" w:hAnsi="宋体" w:eastAsia="宋体"/>
          <w:sz w:val="24"/>
          <w:szCs w:val="24"/>
        </w:rPr>
      </w:pPr>
    </w:p>
    <w:p w14:paraId="06E520E9">
      <w:pPr>
        <w:ind w:firstLine="480" w:firstLineChars="200"/>
        <w:rPr>
          <w:rFonts w:hint="eastAsia" w:ascii="宋体" w:hAnsi="宋体" w:eastAsia="宋体"/>
          <w:sz w:val="24"/>
          <w:szCs w:val="24"/>
        </w:rPr>
      </w:pPr>
      <w:r>
        <w:rPr>
          <w:rFonts w:hint="eastAsia" w:ascii="宋体" w:hAnsi="宋体" w:eastAsia="宋体"/>
          <w:sz w:val="24"/>
          <w:szCs w:val="24"/>
        </w:rPr>
        <w:t>本公司通过以下方式确保生产和服务得到有效的实施和控制：</w:t>
      </w:r>
    </w:p>
    <w:p w14:paraId="1F2C4DA2">
      <w:pPr>
        <w:ind w:left="283" w:hanging="283" w:hangingChars="118"/>
        <w:rPr>
          <w:rFonts w:hint="eastAsia" w:ascii="宋体" w:hAnsi="宋体" w:eastAsia="宋体"/>
          <w:sz w:val="24"/>
          <w:szCs w:val="24"/>
        </w:rPr>
      </w:pPr>
      <w:r>
        <w:rPr>
          <w:rFonts w:hint="eastAsia" w:ascii="宋体" w:hAnsi="宋体" w:eastAsia="宋体"/>
          <w:sz w:val="24"/>
          <w:szCs w:val="24"/>
        </w:rPr>
        <w:t>a）营销部对顾客提出的要求，组织相关部门对销售合同（或订单）进行评审，并将相关信息传递至研发部、品质部、计划物控部，必要时也应传递至生产部、物控部等相关部门。</w:t>
      </w:r>
    </w:p>
    <w:p w14:paraId="01AB022B">
      <w:pPr>
        <w:ind w:left="283" w:hanging="283" w:hangingChars="118"/>
        <w:rPr>
          <w:rFonts w:hint="eastAsia" w:ascii="宋体" w:hAnsi="宋体" w:eastAsia="宋体"/>
          <w:sz w:val="24"/>
          <w:szCs w:val="24"/>
        </w:rPr>
      </w:pPr>
      <w:r>
        <w:rPr>
          <w:rFonts w:hint="eastAsia" w:ascii="宋体" w:hAnsi="宋体" w:eastAsia="宋体"/>
          <w:sz w:val="24"/>
          <w:szCs w:val="24"/>
        </w:rPr>
        <w:t>b）计划物控部根据营销部签订的销售合同（或订单）编制生产计划，物控部根据生产计划编制采购计划。</w:t>
      </w:r>
    </w:p>
    <w:p w14:paraId="187ED595">
      <w:pPr>
        <w:ind w:left="283" w:hanging="283" w:hangingChars="118"/>
        <w:rPr>
          <w:rFonts w:hint="eastAsia" w:ascii="宋体" w:hAnsi="宋体" w:eastAsia="宋体"/>
          <w:sz w:val="24"/>
          <w:szCs w:val="24"/>
        </w:rPr>
      </w:pPr>
      <w:r>
        <w:rPr>
          <w:rFonts w:hint="eastAsia" w:ascii="宋体" w:hAnsi="宋体" w:eastAsia="宋体"/>
          <w:sz w:val="24"/>
          <w:szCs w:val="24"/>
        </w:rPr>
        <w:t>c生产部按照生产计划组织生产，生产车间按照生产计划及工艺技术文件的要求进行场地、设备和工具的准备，并实施生产。</w:t>
      </w:r>
    </w:p>
    <w:p w14:paraId="54D4842E">
      <w:pPr>
        <w:ind w:left="283" w:hanging="283" w:hangingChars="118"/>
        <w:rPr>
          <w:rFonts w:hint="eastAsia" w:ascii="宋体" w:hAnsi="宋体" w:eastAsia="宋体"/>
          <w:sz w:val="24"/>
          <w:szCs w:val="24"/>
        </w:rPr>
      </w:pPr>
      <w:r>
        <w:rPr>
          <w:rFonts w:hint="eastAsia" w:ascii="宋体" w:hAnsi="宋体" w:eastAsia="宋体"/>
          <w:sz w:val="24"/>
          <w:szCs w:val="24"/>
        </w:rPr>
        <w:t>d）物控部依据采购计划，进行物资采购。</w:t>
      </w:r>
    </w:p>
    <w:p w14:paraId="77DFBB63">
      <w:pPr>
        <w:ind w:left="283" w:hanging="283" w:hangingChars="118"/>
        <w:rPr>
          <w:rFonts w:hint="eastAsia" w:ascii="宋体" w:hAnsi="宋体" w:eastAsia="宋体"/>
          <w:sz w:val="24"/>
          <w:szCs w:val="24"/>
        </w:rPr>
      </w:pPr>
      <w:r>
        <w:rPr>
          <w:rFonts w:hint="eastAsia" w:ascii="宋体" w:hAnsi="宋体" w:eastAsia="宋体"/>
          <w:sz w:val="24"/>
          <w:szCs w:val="24"/>
        </w:rPr>
        <w:t>e）品质部根据《检验与试验控制程序》和《原材料检验规程》，对采购的物资进行检验。在生产过程中，根据《生产和服务提供的控制程序》、《过程检验作业指导书》、《成品检验规程》，确定监视和测量需要的检测设备，并实施对产品的监视和测量。</w:t>
      </w:r>
    </w:p>
    <w:p w14:paraId="5D24CDA2">
      <w:pPr>
        <w:ind w:left="283" w:hanging="283" w:hangingChars="118"/>
        <w:rPr>
          <w:rFonts w:hint="eastAsia" w:ascii="宋体" w:hAnsi="宋体" w:eastAsia="宋体"/>
          <w:sz w:val="24"/>
          <w:szCs w:val="24"/>
        </w:rPr>
      </w:pPr>
      <w:r>
        <w:rPr>
          <w:rFonts w:hint="eastAsia" w:ascii="宋体" w:hAnsi="宋体" w:eastAsia="宋体"/>
          <w:sz w:val="24"/>
          <w:szCs w:val="24"/>
        </w:rPr>
        <w:t>f）营销部按销售合同（或订单）要求，监控交付合格产品，并实施交付后的活动。</w:t>
      </w:r>
    </w:p>
    <w:p w14:paraId="67F1A5AD">
      <w:pPr>
        <w:rPr>
          <w:rFonts w:hint="eastAsia" w:ascii="宋体" w:hAnsi="宋体" w:eastAsia="宋体"/>
          <w:sz w:val="24"/>
          <w:szCs w:val="24"/>
        </w:rPr>
      </w:pPr>
    </w:p>
    <w:p w14:paraId="3C6DD848">
      <w:pPr>
        <w:rPr>
          <w:rFonts w:hint="eastAsia" w:ascii="宋体" w:hAnsi="宋体" w:eastAsia="宋体"/>
          <w:b/>
          <w:sz w:val="24"/>
          <w:szCs w:val="24"/>
        </w:rPr>
      </w:pPr>
      <w:r>
        <w:rPr>
          <w:rFonts w:ascii="宋体" w:hAnsi="宋体" w:eastAsia="宋体"/>
          <w:b/>
          <w:sz w:val="24"/>
          <w:szCs w:val="24"/>
        </w:rPr>
        <w:t>8.</w:t>
      </w:r>
      <w:r>
        <w:rPr>
          <w:rFonts w:hint="eastAsia" w:ascii="宋体" w:hAnsi="宋体" w:eastAsia="宋体"/>
          <w:b/>
          <w:sz w:val="24"/>
          <w:szCs w:val="24"/>
        </w:rPr>
        <w:t>5</w:t>
      </w:r>
      <w:r>
        <w:rPr>
          <w:rFonts w:ascii="宋体" w:hAnsi="宋体" w:eastAsia="宋体"/>
          <w:b/>
          <w:sz w:val="24"/>
          <w:szCs w:val="24"/>
        </w:rPr>
        <w:t>.2 标识</w:t>
      </w:r>
      <w:r>
        <w:rPr>
          <w:rFonts w:hint="eastAsia" w:ascii="宋体" w:hAnsi="宋体" w:eastAsia="宋体"/>
          <w:b/>
          <w:sz w:val="24"/>
          <w:szCs w:val="24"/>
        </w:rPr>
        <w:t>及</w:t>
      </w:r>
      <w:r>
        <w:rPr>
          <w:rFonts w:ascii="宋体" w:hAnsi="宋体" w:eastAsia="宋体"/>
          <w:b/>
          <w:sz w:val="24"/>
          <w:szCs w:val="24"/>
        </w:rPr>
        <w:t>可追溯性</w:t>
      </w:r>
    </w:p>
    <w:p w14:paraId="5D0F145A">
      <w:pPr>
        <w:ind w:firstLine="480" w:firstLineChars="200"/>
        <w:rPr>
          <w:rFonts w:hint="eastAsia" w:ascii="宋体" w:hAnsi="宋体" w:eastAsia="宋体"/>
          <w:sz w:val="24"/>
          <w:szCs w:val="24"/>
        </w:rPr>
      </w:pPr>
      <w:r>
        <w:rPr>
          <w:rFonts w:hint="eastAsia" w:ascii="宋体" w:hAnsi="宋体" w:eastAsia="宋体"/>
          <w:sz w:val="24"/>
          <w:szCs w:val="24"/>
        </w:rPr>
        <w:t xml:space="preserve">必要时，为确保产品和服务的符合性，组织应使用适宜的方法标识输出。 </w:t>
      </w:r>
    </w:p>
    <w:p w14:paraId="268CA480">
      <w:pPr>
        <w:ind w:firstLine="480" w:firstLineChars="200"/>
        <w:rPr>
          <w:rFonts w:hint="eastAsia" w:ascii="宋体" w:hAnsi="宋体" w:eastAsia="宋体"/>
          <w:sz w:val="24"/>
          <w:szCs w:val="24"/>
        </w:rPr>
      </w:pPr>
      <w:r>
        <w:rPr>
          <w:rFonts w:hint="eastAsia" w:ascii="宋体" w:hAnsi="宋体" w:eastAsia="宋体"/>
          <w:sz w:val="24"/>
          <w:szCs w:val="24"/>
        </w:rPr>
        <w:t xml:space="preserve">组织应在生产和服务提供的全过程，针对监视和测量要求标识输出的状态。 </w:t>
      </w:r>
    </w:p>
    <w:p w14:paraId="7C8F9A3D">
      <w:pPr>
        <w:ind w:firstLine="480" w:firstLineChars="200"/>
        <w:rPr>
          <w:rFonts w:hint="eastAsia" w:ascii="宋体" w:hAnsi="宋体" w:eastAsia="宋体"/>
          <w:sz w:val="24"/>
          <w:szCs w:val="24"/>
        </w:rPr>
      </w:pPr>
      <w:r>
        <w:rPr>
          <w:rFonts w:hint="eastAsia" w:ascii="宋体" w:hAnsi="宋体" w:eastAsia="宋体"/>
          <w:sz w:val="24"/>
          <w:szCs w:val="24"/>
        </w:rPr>
        <w:t xml:space="preserve">有可追溯性要求时，组织应控制输出的唯一性标识，并保留实现可追溯性所必要的文件化信息。 </w:t>
      </w:r>
    </w:p>
    <w:p w14:paraId="2C1D0AE6">
      <w:pPr>
        <w:ind w:firstLine="480" w:firstLineChars="200"/>
        <w:rPr>
          <w:rFonts w:hint="eastAsia" w:ascii="宋体" w:hAnsi="宋体" w:eastAsia="宋体"/>
          <w:sz w:val="24"/>
          <w:szCs w:val="24"/>
        </w:rPr>
      </w:pPr>
      <w:r>
        <w:rPr>
          <w:rFonts w:hint="eastAsia" w:ascii="宋体" w:hAnsi="宋体" w:eastAsia="宋体"/>
          <w:sz w:val="24"/>
          <w:szCs w:val="24"/>
        </w:rPr>
        <w:t>在生产过程中，对产品名称标识、监视和测量状态标识、唯一性标识应进行控制：</w:t>
      </w:r>
    </w:p>
    <w:p w14:paraId="7137F364">
      <w:pPr>
        <w:ind w:left="283" w:hanging="283" w:hangingChars="118"/>
        <w:rPr>
          <w:rFonts w:hint="eastAsia" w:ascii="宋体" w:hAnsi="宋体" w:eastAsia="宋体"/>
          <w:sz w:val="24"/>
          <w:szCs w:val="24"/>
        </w:rPr>
      </w:pPr>
      <w:r>
        <w:rPr>
          <w:rFonts w:hint="eastAsia" w:ascii="宋体" w:hAnsi="宋体" w:eastAsia="宋体"/>
          <w:sz w:val="24"/>
          <w:szCs w:val="24"/>
        </w:rPr>
        <w:t>a）产品名称标识：在仓库中的产品必须要有名称标识；在生产车间应使用适宜的方法识别产品，当产品容易与其它物品发生混淆时，必须要有名称标识。</w:t>
      </w:r>
    </w:p>
    <w:p w14:paraId="0A813B5E">
      <w:pPr>
        <w:ind w:left="283" w:hanging="283" w:hangingChars="118"/>
        <w:rPr>
          <w:rFonts w:hint="eastAsia" w:ascii="宋体" w:hAnsi="宋体" w:eastAsia="宋体"/>
          <w:sz w:val="24"/>
          <w:szCs w:val="24"/>
        </w:rPr>
      </w:pPr>
      <w:r>
        <w:rPr>
          <w:rFonts w:hint="eastAsia" w:ascii="宋体" w:hAnsi="宋体" w:eastAsia="宋体"/>
          <w:sz w:val="24"/>
          <w:szCs w:val="24"/>
        </w:rPr>
        <w:t>b）监视和测量状态标识：在产品实现的全过程都应对检验状态进行标识。标识方法可挂标识牌、划定检验状态区域、存放不同颜色的周转箱等。监视和测量状态标识一般有待检、合格品、不合格品等。</w:t>
      </w:r>
    </w:p>
    <w:p w14:paraId="1ACF3854">
      <w:pPr>
        <w:ind w:left="283" w:hanging="283" w:hangingChars="118"/>
        <w:rPr>
          <w:rFonts w:hint="eastAsia" w:ascii="宋体" w:hAnsi="宋体" w:eastAsia="宋体"/>
          <w:sz w:val="24"/>
          <w:szCs w:val="24"/>
        </w:rPr>
      </w:pPr>
      <w:r>
        <w:rPr>
          <w:rFonts w:hint="eastAsia" w:ascii="宋体" w:hAnsi="宋体" w:eastAsia="宋体"/>
          <w:sz w:val="24"/>
          <w:szCs w:val="24"/>
        </w:rPr>
        <w:t>c）当有追溯性要求时，通过相关的生产记录、检测报告、条形码标识、唯一性标识，追溯到原材料和生产加工的班组、产线、人员、生产日期、检验人员、检验日期。</w:t>
      </w:r>
    </w:p>
    <w:p w14:paraId="1AB0A451">
      <w:pPr>
        <w:ind w:left="283" w:hanging="283" w:hangingChars="118"/>
        <w:rPr>
          <w:rFonts w:hint="eastAsia" w:ascii="宋体" w:hAnsi="宋体" w:eastAsia="宋体"/>
          <w:sz w:val="24"/>
          <w:szCs w:val="24"/>
        </w:rPr>
      </w:pPr>
      <w:r>
        <w:rPr>
          <w:rFonts w:hint="eastAsia" w:ascii="宋体" w:hAnsi="宋体" w:eastAsia="宋体"/>
          <w:sz w:val="24"/>
          <w:szCs w:val="24"/>
        </w:rPr>
        <w:t>d）在工作区域，通过划定作业区，做好区域的标识。</w:t>
      </w:r>
    </w:p>
    <w:p w14:paraId="059C7AF1">
      <w:pPr>
        <w:rPr>
          <w:rFonts w:hint="eastAsia" w:ascii="宋体" w:hAnsi="宋体" w:eastAsia="宋体"/>
          <w:sz w:val="24"/>
          <w:szCs w:val="24"/>
        </w:rPr>
      </w:pPr>
    </w:p>
    <w:p w14:paraId="5F2515EA">
      <w:pPr>
        <w:outlineLvl w:val="0"/>
        <w:rPr>
          <w:rFonts w:hint="eastAsia" w:ascii="宋体" w:hAnsi="宋体" w:eastAsia="宋体"/>
          <w:b/>
          <w:sz w:val="24"/>
          <w:szCs w:val="24"/>
        </w:rPr>
      </w:pPr>
      <w:r>
        <w:rPr>
          <w:rFonts w:ascii="宋体" w:hAnsi="宋体" w:eastAsia="宋体"/>
          <w:b/>
          <w:sz w:val="24"/>
          <w:szCs w:val="24"/>
        </w:rPr>
        <w:t>8.</w:t>
      </w:r>
      <w:r>
        <w:rPr>
          <w:rFonts w:hint="eastAsia" w:ascii="宋体" w:hAnsi="宋体" w:eastAsia="宋体"/>
          <w:b/>
          <w:sz w:val="24"/>
          <w:szCs w:val="24"/>
        </w:rPr>
        <w:t>5</w:t>
      </w:r>
      <w:r>
        <w:rPr>
          <w:rFonts w:ascii="宋体" w:hAnsi="宋体" w:eastAsia="宋体"/>
          <w:b/>
          <w:sz w:val="24"/>
          <w:szCs w:val="24"/>
        </w:rPr>
        <w:t>.3 顾客或外部供方的财产</w:t>
      </w:r>
    </w:p>
    <w:p w14:paraId="2CC68BD9">
      <w:pPr>
        <w:ind w:firstLine="480" w:firstLineChars="200"/>
        <w:rPr>
          <w:rFonts w:hint="eastAsia" w:ascii="宋体" w:hAnsi="宋体" w:eastAsia="宋体"/>
          <w:sz w:val="24"/>
          <w:szCs w:val="24"/>
        </w:rPr>
      </w:pPr>
      <w:r>
        <w:rPr>
          <w:rFonts w:ascii="宋体" w:hAnsi="宋体" w:eastAsia="宋体"/>
          <w:sz w:val="24"/>
          <w:szCs w:val="24"/>
        </w:rPr>
        <w:t>应爱护在</w:t>
      </w:r>
      <w:r>
        <w:rPr>
          <w:rFonts w:hint="eastAsia" w:ascii="宋体" w:hAnsi="宋体" w:eastAsia="宋体"/>
          <w:sz w:val="24"/>
          <w:szCs w:val="24"/>
        </w:rPr>
        <w:t>公司</w:t>
      </w:r>
      <w:r>
        <w:rPr>
          <w:rFonts w:ascii="宋体" w:hAnsi="宋体" w:eastAsia="宋体"/>
          <w:sz w:val="24"/>
          <w:szCs w:val="24"/>
        </w:rPr>
        <w:t>控制下或</w:t>
      </w:r>
      <w:r>
        <w:rPr>
          <w:rFonts w:hint="eastAsia" w:ascii="宋体" w:hAnsi="宋体" w:eastAsia="宋体"/>
          <w:sz w:val="24"/>
          <w:szCs w:val="24"/>
        </w:rPr>
        <w:t>公司</w:t>
      </w:r>
      <w:r>
        <w:rPr>
          <w:rFonts w:ascii="宋体" w:hAnsi="宋体" w:eastAsia="宋体"/>
          <w:sz w:val="24"/>
          <w:szCs w:val="24"/>
        </w:rPr>
        <w:t>使用的顾客、外部供方财产。应识别、验证、保护和维护供其使用或构成产品和服务一部分的顾客、外部供方财产。</w:t>
      </w:r>
    </w:p>
    <w:p w14:paraId="57EFD581">
      <w:pPr>
        <w:ind w:firstLine="480" w:firstLineChars="200"/>
        <w:rPr>
          <w:rFonts w:hint="eastAsia" w:ascii="宋体" w:hAnsi="宋体" w:eastAsia="宋体"/>
          <w:sz w:val="24"/>
          <w:szCs w:val="24"/>
        </w:rPr>
      </w:pPr>
      <w:r>
        <w:rPr>
          <w:rFonts w:ascii="宋体" w:hAnsi="宋体" w:eastAsia="宋体"/>
          <w:sz w:val="24"/>
          <w:szCs w:val="24"/>
        </w:rPr>
        <w:t>如果顾客、外部供方财产发生丢失、损坏或发现不适用的情况，应向顾客、外部供方报告，并保</w:t>
      </w:r>
      <w:r>
        <w:rPr>
          <w:rFonts w:hint="eastAsia" w:ascii="宋体" w:hAnsi="宋体" w:eastAsia="宋体"/>
          <w:sz w:val="24"/>
          <w:szCs w:val="24"/>
        </w:rPr>
        <w:t>留</w:t>
      </w:r>
      <w:r>
        <w:rPr>
          <w:rFonts w:ascii="宋体" w:hAnsi="宋体" w:eastAsia="宋体"/>
          <w:sz w:val="24"/>
          <w:szCs w:val="24"/>
        </w:rPr>
        <w:t>文件信息。</w:t>
      </w:r>
    </w:p>
    <w:p w14:paraId="26DE8F41">
      <w:pPr>
        <w:ind w:firstLine="480" w:firstLineChars="200"/>
        <w:rPr>
          <w:rFonts w:hint="eastAsia" w:ascii="宋体" w:hAnsi="宋体" w:eastAsia="宋体"/>
          <w:sz w:val="24"/>
          <w:szCs w:val="24"/>
        </w:rPr>
      </w:pPr>
      <w:r>
        <w:rPr>
          <w:rFonts w:ascii="宋体" w:hAnsi="宋体" w:eastAsia="宋体"/>
          <w:sz w:val="24"/>
          <w:szCs w:val="24"/>
        </w:rPr>
        <w:t>顾客、外部供方财产可包括</w:t>
      </w:r>
      <w:r>
        <w:rPr>
          <w:rFonts w:hint="eastAsia" w:ascii="宋体" w:hAnsi="宋体" w:eastAsia="宋体"/>
          <w:sz w:val="24"/>
          <w:szCs w:val="24"/>
        </w:rPr>
        <w:t>：产品、构成产品的部件或材料、工具、设备、文件或信息、知识</w:t>
      </w:r>
      <w:r>
        <w:rPr>
          <w:rFonts w:ascii="宋体" w:hAnsi="宋体" w:eastAsia="宋体"/>
          <w:sz w:val="24"/>
          <w:szCs w:val="24"/>
        </w:rPr>
        <w:t>产权、或</w:t>
      </w:r>
      <w:r>
        <w:rPr>
          <w:rFonts w:hint="eastAsia" w:ascii="宋体" w:hAnsi="宋体" w:eastAsia="宋体"/>
          <w:sz w:val="24"/>
          <w:szCs w:val="24"/>
        </w:rPr>
        <w:t>个</w:t>
      </w:r>
      <w:r>
        <w:rPr>
          <w:rFonts w:ascii="宋体" w:hAnsi="宋体" w:eastAsia="宋体"/>
          <w:sz w:val="24"/>
          <w:szCs w:val="24"/>
        </w:rPr>
        <w:t>人的</w:t>
      </w:r>
      <w:r>
        <w:rPr>
          <w:rFonts w:hint="eastAsia" w:ascii="宋体" w:hAnsi="宋体" w:eastAsia="宋体"/>
          <w:sz w:val="24"/>
          <w:szCs w:val="24"/>
        </w:rPr>
        <w:t>资料</w:t>
      </w:r>
      <w:r>
        <w:rPr>
          <w:rFonts w:ascii="宋体" w:hAnsi="宋体" w:eastAsia="宋体"/>
          <w:sz w:val="24"/>
          <w:szCs w:val="24"/>
        </w:rPr>
        <w:t>。</w:t>
      </w:r>
    </w:p>
    <w:p w14:paraId="432A7ED7">
      <w:pPr>
        <w:ind w:firstLine="480" w:firstLineChars="200"/>
        <w:rPr>
          <w:rFonts w:hint="eastAsia" w:ascii="宋体" w:hAnsi="宋体" w:eastAsia="宋体"/>
          <w:sz w:val="24"/>
          <w:szCs w:val="24"/>
        </w:rPr>
      </w:pPr>
      <w:r>
        <w:rPr>
          <w:rFonts w:hint="eastAsia" w:ascii="宋体" w:hAnsi="宋体" w:eastAsia="宋体"/>
          <w:sz w:val="24"/>
          <w:szCs w:val="24"/>
        </w:rPr>
        <w:t>对于顾客或外部供方财产，研发部应将其纳入本公司管理范围内，制定相应的管理规定及实施方法。收到顾客财产后：</w:t>
      </w:r>
    </w:p>
    <w:p w14:paraId="5050C9DB">
      <w:pPr>
        <w:ind w:left="283" w:hanging="283" w:hangingChars="118"/>
        <w:rPr>
          <w:rFonts w:hint="eastAsia" w:ascii="宋体" w:hAnsi="宋体" w:eastAsia="宋体"/>
          <w:sz w:val="24"/>
          <w:szCs w:val="24"/>
        </w:rPr>
      </w:pPr>
      <w:r>
        <w:rPr>
          <w:rFonts w:hint="eastAsia" w:ascii="宋体" w:hAnsi="宋体" w:eastAsia="宋体"/>
          <w:sz w:val="24"/>
          <w:szCs w:val="24"/>
        </w:rPr>
        <w:t>a）营销部或研发部负责对顾客、外部供方财产的品名、规格、数量等进行验收，并记录于《顾客、外部供方财产登记表》上</w:t>
      </w:r>
      <w:r>
        <w:rPr>
          <w:rFonts w:ascii="宋体" w:hAnsi="宋体" w:eastAsia="宋体"/>
          <w:sz w:val="24"/>
          <w:szCs w:val="24"/>
        </w:rPr>
        <w:t>,</w:t>
      </w:r>
      <w:r>
        <w:rPr>
          <w:rFonts w:hint="eastAsia" w:ascii="宋体" w:hAnsi="宋体" w:eastAsia="宋体"/>
          <w:sz w:val="24"/>
          <w:szCs w:val="24"/>
        </w:rPr>
        <w:t>品质部负责检测或验证。顾客、外部供方财产经确认后，移交给相关使用部门。</w:t>
      </w:r>
    </w:p>
    <w:p w14:paraId="465CC8E6">
      <w:pPr>
        <w:ind w:left="283" w:hanging="283" w:hangingChars="118"/>
        <w:rPr>
          <w:rFonts w:hint="eastAsia" w:ascii="宋体" w:hAnsi="宋体" w:eastAsia="宋体"/>
          <w:sz w:val="24"/>
          <w:szCs w:val="24"/>
        </w:rPr>
      </w:pPr>
      <w:r>
        <w:rPr>
          <w:rFonts w:ascii="宋体" w:hAnsi="宋体" w:eastAsia="宋体"/>
          <w:sz w:val="24"/>
          <w:szCs w:val="24"/>
        </w:rPr>
        <w:t>b</w:t>
      </w:r>
      <w:r>
        <w:rPr>
          <w:rFonts w:hint="eastAsia" w:ascii="宋体" w:hAnsi="宋体" w:eastAsia="宋体"/>
          <w:sz w:val="24"/>
          <w:szCs w:val="24"/>
        </w:rPr>
        <w:t>）在验收过程中发现有品名、规格、数量等不符合的问题，应及时与顾客联络。</w:t>
      </w:r>
    </w:p>
    <w:p w14:paraId="7094006F">
      <w:pPr>
        <w:ind w:left="283" w:hanging="283" w:hangingChars="118"/>
        <w:rPr>
          <w:rFonts w:hint="eastAsia" w:ascii="宋体" w:hAnsi="宋体" w:eastAsia="宋体"/>
          <w:sz w:val="24"/>
          <w:szCs w:val="24"/>
        </w:rPr>
      </w:pPr>
      <w:r>
        <w:rPr>
          <w:rFonts w:ascii="宋体" w:hAnsi="宋体" w:eastAsia="宋体"/>
          <w:sz w:val="24"/>
          <w:szCs w:val="24"/>
        </w:rPr>
        <w:t>c</w:t>
      </w:r>
      <w:r>
        <w:rPr>
          <w:rFonts w:hint="eastAsia" w:ascii="宋体" w:hAnsi="宋体" w:eastAsia="宋体"/>
          <w:sz w:val="24"/>
          <w:szCs w:val="24"/>
        </w:rPr>
        <w:t>）生产部、研发部等相关部门在使用顾客、外部供方财产过程中，发现有异于《顾客、外部供方财产登记表》的情况，应与营销部联系，并由营销部与顾客、外部供方进行联络和处理。</w:t>
      </w:r>
    </w:p>
    <w:p w14:paraId="78E19D34">
      <w:pPr>
        <w:ind w:left="283" w:hanging="283" w:hangingChars="118"/>
        <w:rPr>
          <w:rFonts w:hint="eastAsia" w:ascii="宋体" w:hAnsi="宋体" w:eastAsia="宋体"/>
          <w:sz w:val="24"/>
          <w:szCs w:val="24"/>
        </w:rPr>
      </w:pPr>
      <w:r>
        <w:rPr>
          <w:rFonts w:ascii="宋体" w:hAnsi="宋体" w:eastAsia="宋体"/>
          <w:sz w:val="24"/>
          <w:szCs w:val="24"/>
        </w:rPr>
        <w:t>d</w:t>
      </w:r>
      <w:r>
        <w:rPr>
          <w:rFonts w:hint="eastAsia" w:ascii="宋体" w:hAnsi="宋体" w:eastAsia="宋体"/>
          <w:sz w:val="24"/>
          <w:szCs w:val="24"/>
        </w:rPr>
        <w:t>）顾客、外部供方财产的搬运、储存和防护，按本公司同类产品的管理方法进行。</w:t>
      </w:r>
    </w:p>
    <w:p w14:paraId="0258CFE7">
      <w:pPr>
        <w:ind w:left="283" w:hanging="283" w:hangingChars="118"/>
        <w:rPr>
          <w:rFonts w:hint="eastAsia" w:ascii="宋体" w:hAnsi="宋体" w:eastAsia="宋体"/>
          <w:sz w:val="24"/>
          <w:szCs w:val="24"/>
        </w:rPr>
      </w:pPr>
      <w:r>
        <w:rPr>
          <w:rFonts w:ascii="宋体" w:hAnsi="宋体" w:eastAsia="宋体"/>
          <w:sz w:val="24"/>
          <w:szCs w:val="24"/>
        </w:rPr>
        <w:t>e</w:t>
      </w:r>
      <w:r>
        <w:rPr>
          <w:rFonts w:hint="eastAsia" w:ascii="宋体" w:hAnsi="宋体" w:eastAsia="宋体"/>
          <w:sz w:val="24"/>
          <w:szCs w:val="24"/>
        </w:rPr>
        <w:t>）顾客、外部供方财产在使用过程中，若发生丢失、损坏或者不适用的情况，营销部或研发部应及时向顾客、外部供方报告，并保持相关记录。</w:t>
      </w:r>
    </w:p>
    <w:p w14:paraId="242C75B6">
      <w:pPr>
        <w:ind w:left="315" w:leftChars="150" w:firstLine="120" w:firstLineChars="50"/>
        <w:rPr>
          <w:rFonts w:hint="eastAsia" w:ascii="宋体" w:hAnsi="宋体" w:eastAsia="宋体"/>
          <w:sz w:val="24"/>
          <w:szCs w:val="24"/>
        </w:rPr>
      </w:pPr>
      <w:r>
        <w:rPr>
          <w:rFonts w:hint="eastAsia" w:ascii="宋体" w:hAnsi="宋体" w:eastAsia="宋体"/>
          <w:sz w:val="24"/>
          <w:szCs w:val="24"/>
        </w:rPr>
        <w:t>当顾客、外部供方财产返还时，应请顾客、外部供方验证并签收。</w:t>
      </w:r>
    </w:p>
    <w:p w14:paraId="58AC81B6">
      <w:pPr>
        <w:rPr>
          <w:rFonts w:hint="eastAsia" w:ascii="宋体" w:hAnsi="宋体" w:eastAsia="宋体"/>
          <w:sz w:val="24"/>
          <w:szCs w:val="24"/>
        </w:rPr>
      </w:pPr>
    </w:p>
    <w:p w14:paraId="6CF9159B">
      <w:pPr>
        <w:rPr>
          <w:rFonts w:hint="eastAsia" w:ascii="宋体" w:hAnsi="宋体" w:eastAsia="宋体"/>
          <w:b/>
          <w:sz w:val="24"/>
          <w:szCs w:val="24"/>
        </w:rPr>
      </w:pPr>
      <w:r>
        <w:rPr>
          <w:rFonts w:ascii="宋体" w:hAnsi="宋体" w:eastAsia="宋体"/>
          <w:b/>
          <w:sz w:val="24"/>
          <w:szCs w:val="24"/>
        </w:rPr>
        <w:t>8.</w:t>
      </w:r>
      <w:r>
        <w:rPr>
          <w:rFonts w:hint="eastAsia" w:ascii="宋体" w:hAnsi="宋体" w:eastAsia="宋体"/>
          <w:b/>
          <w:sz w:val="24"/>
          <w:szCs w:val="24"/>
        </w:rPr>
        <w:t>5</w:t>
      </w:r>
      <w:r>
        <w:rPr>
          <w:rFonts w:ascii="宋体" w:hAnsi="宋体" w:eastAsia="宋体"/>
          <w:b/>
          <w:sz w:val="24"/>
          <w:szCs w:val="24"/>
        </w:rPr>
        <w:t>.4 产品防护</w:t>
      </w:r>
    </w:p>
    <w:p w14:paraId="2ABECA21">
      <w:pPr>
        <w:rPr>
          <w:rFonts w:hint="eastAsia" w:ascii="宋体" w:hAnsi="宋体" w:eastAsia="宋体"/>
          <w:sz w:val="24"/>
          <w:szCs w:val="24"/>
        </w:rPr>
      </w:pPr>
      <w:r>
        <w:rPr>
          <w:rFonts w:hint="eastAsia" w:ascii="宋体" w:hAnsi="宋体" w:eastAsia="宋体"/>
          <w:sz w:val="24"/>
          <w:szCs w:val="24"/>
        </w:rPr>
        <w:t>相关职能部门在生产和服务提供期间对输出进行必要防护，以确保符合要求。通常防护包含如下内容：</w:t>
      </w:r>
    </w:p>
    <w:p w14:paraId="745D2056">
      <w:pPr>
        <w:rPr>
          <w:rFonts w:hint="eastAsia" w:ascii="宋体" w:hAnsi="宋体" w:eastAsia="宋体"/>
          <w:sz w:val="24"/>
          <w:szCs w:val="24"/>
        </w:rPr>
      </w:pPr>
      <w:r>
        <w:rPr>
          <w:rFonts w:hint="eastAsia" w:ascii="宋体" w:hAnsi="宋体" w:eastAsia="宋体"/>
          <w:sz w:val="24"/>
          <w:szCs w:val="24"/>
        </w:rPr>
        <w:t>1）搬运</w:t>
      </w:r>
    </w:p>
    <w:p w14:paraId="33AE86F8">
      <w:pPr>
        <w:rPr>
          <w:rFonts w:hint="eastAsia" w:ascii="宋体" w:hAnsi="宋体" w:eastAsia="宋体"/>
          <w:sz w:val="24"/>
          <w:szCs w:val="24"/>
        </w:rPr>
      </w:pPr>
      <w:r>
        <w:rPr>
          <w:rFonts w:hint="eastAsia" w:ascii="宋体" w:hAnsi="宋体" w:eastAsia="宋体"/>
          <w:sz w:val="24"/>
          <w:szCs w:val="24"/>
        </w:rPr>
        <w:t>为防止产品在搬运过程中受到损害或降低质量特性，对搬运过程应注意以下环节，并在程序中具体规定：</w:t>
      </w:r>
    </w:p>
    <w:p w14:paraId="497C9828">
      <w:pPr>
        <w:rPr>
          <w:rFonts w:hint="eastAsia" w:ascii="宋体" w:hAnsi="宋体" w:eastAsia="宋体"/>
          <w:sz w:val="24"/>
          <w:szCs w:val="24"/>
        </w:rPr>
      </w:pPr>
      <w:r>
        <w:rPr>
          <w:rFonts w:hint="eastAsia" w:ascii="宋体" w:hAnsi="宋体" w:eastAsia="宋体"/>
          <w:sz w:val="24"/>
          <w:szCs w:val="24"/>
        </w:rPr>
        <w:t>采用适当的搬运方式、选用适宜的搬运设备和工具；</w:t>
      </w:r>
    </w:p>
    <w:p w14:paraId="4BE61BFC">
      <w:pPr>
        <w:rPr>
          <w:rFonts w:hint="eastAsia" w:ascii="宋体" w:hAnsi="宋体" w:eastAsia="宋体"/>
          <w:sz w:val="24"/>
          <w:szCs w:val="24"/>
        </w:rPr>
      </w:pPr>
      <w:r>
        <w:rPr>
          <w:rFonts w:hint="eastAsia" w:ascii="宋体" w:hAnsi="宋体" w:eastAsia="宋体"/>
          <w:sz w:val="24"/>
          <w:szCs w:val="24"/>
        </w:rPr>
        <w:t>保护产品标识及检验和试验标识；</w:t>
      </w:r>
    </w:p>
    <w:p w14:paraId="55CC6A23">
      <w:pPr>
        <w:rPr>
          <w:rFonts w:hint="eastAsia" w:ascii="宋体" w:hAnsi="宋体" w:eastAsia="宋体"/>
          <w:sz w:val="24"/>
          <w:szCs w:val="24"/>
        </w:rPr>
      </w:pPr>
      <w:r>
        <w:rPr>
          <w:rFonts w:hint="eastAsia" w:ascii="宋体" w:hAnsi="宋体" w:eastAsia="宋体"/>
          <w:sz w:val="24"/>
          <w:szCs w:val="24"/>
        </w:rPr>
        <w:t>对易燃、易爆或危及安全的产品，应有专门的规定；</w:t>
      </w:r>
    </w:p>
    <w:p w14:paraId="1E10A785">
      <w:pPr>
        <w:rPr>
          <w:rFonts w:hint="eastAsia" w:ascii="宋体" w:hAnsi="宋体" w:eastAsia="宋体"/>
          <w:sz w:val="24"/>
          <w:szCs w:val="24"/>
        </w:rPr>
      </w:pPr>
      <w:r>
        <w:rPr>
          <w:rFonts w:hint="eastAsia" w:ascii="宋体" w:hAnsi="宋体" w:eastAsia="宋体"/>
          <w:sz w:val="24"/>
          <w:szCs w:val="24"/>
        </w:rPr>
        <w:t>对搬运人员进行培训，掌握作业规程和要求。</w:t>
      </w:r>
    </w:p>
    <w:p w14:paraId="7FF754E1">
      <w:pPr>
        <w:rPr>
          <w:rFonts w:hint="eastAsia" w:ascii="宋体" w:hAnsi="宋体" w:eastAsia="宋体"/>
          <w:sz w:val="24"/>
          <w:szCs w:val="24"/>
        </w:rPr>
      </w:pPr>
      <w:r>
        <w:rPr>
          <w:rFonts w:hint="eastAsia" w:ascii="宋体" w:hAnsi="宋体" w:eastAsia="宋体"/>
          <w:sz w:val="24"/>
          <w:szCs w:val="24"/>
        </w:rPr>
        <w:t>2）包装</w:t>
      </w:r>
    </w:p>
    <w:p w14:paraId="4E804B73">
      <w:pPr>
        <w:rPr>
          <w:rFonts w:hint="eastAsia" w:ascii="宋体" w:hAnsi="宋体" w:eastAsia="宋体"/>
          <w:sz w:val="24"/>
          <w:szCs w:val="24"/>
        </w:rPr>
      </w:pPr>
      <w:r>
        <w:rPr>
          <w:rFonts w:hint="eastAsia" w:ascii="宋体" w:hAnsi="宋体" w:eastAsia="宋体"/>
          <w:sz w:val="24"/>
          <w:szCs w:val="24"/>
        </w:rPr>
        <w:t xml:space="preserve"> 根据产品特点和顾客要求进行合理的包装设计、规定包装要求并在相关工艺文件或作业指导书中明确。内容包括：</w:t>
      </w:r>
    </w:p>
    <w:p w14:paraId="2ADB639B">
      <w:pPr>
        <w:rPr>
          <w:rFonts w:hint="eastAsia" w:ascii="宋体" w:hAnsi="宋体" w:eastAsia="宋体"/>
          <w:sz w:val="24"/>
          <w:szCs w:val="24"/>
        </w:rPr>
      </w:pPr>
      <w:r>
        <w:rPr>
          <w:rFonts w:hint="eastAsia" w:ascii="宋体" w:hAnsi="宋体" w:eastAsia="宋体"/>
          <w:sz w:val="24"/>
          <w:szCs w:val="24"/>
        </w:rPr>
        <w:t>选用适宜的包装材料，以防对被包装产品质量产生不良影响；</w:t>
      </w:r>
    </w:p>
    <w:p w14:paraId="3D88E935">
      <w:pPr>
        <w:rPr>
          <w:rFonts w:hint="eastAsia" w:ascii="宋体" w:hAnsi="宋体" w:eastAsia="宋体"/>
          <w:sz w:val="24"/>
          <w:szCs w:val="24"/>
        </w:rPr>
      </w:pPr>
      <w:r>
        <w:rPr>
          <w:rFonts w:hint="eastAsia" w:ascii="宋体" w:hAnsi="宋体" w:eastAsia="宋体"/>
          <w:sz w:val="24"/>
          <w:szCs w:val="24"/>
        </w:rPr>
        <w:t>包装箱内产品要相对固定，防止碰撞并附有装箱清单和检验合格证，包装箱外应有明显标识。</w:t>
      </w:r>
    </w:p>
    <w:p w14:paraId="48675D10">
      <w:pPr>
        <w:rPr>
          <w:rFonts w:hint="eastAsia" w:ascii="宋体" w:hAnsi="宋体" w:eastAsia="宋体"/>
          <w:sz w:val="24"/>
          <w:szCs w:val="24"/>
        </w:rPr>
      </w:pPr>
      <w:r>
        <w:rPr>
          <w:rFonts w:hint="eastAsia" w:ascii="宋体" w:hAnsi="宋体" w:eastAsia="宋体"/>
          <w:sz w:val="24"/>
          <w:szCs w:val="24"/>
        </w:rPr>
        <w:t>3）贮存</w:t>
      </w:r>
    </w:p>
    <w:p w14:paraId="4069FB3D">
      <w:pPr>
        <w:rPr>
          <w:rFonts w:hint="eastAsia" w:ascii="宋体" w:hAnsi="宋体" w:eastAsia="宋体"/>
          <w:sz w:val="24"/>
          <w:szCs w:val="24"/>
        </w:rPr>
      </w:pPr>
      <w:r>
        <w:rPr>
          <w:rFonts w:hint="eastAsia" w:ascii="宋体" w:hAnsi="宋体" w:eastAsia="宋体"/>
          <w:sz w:val="24"/>
          <w:szCs w:val="24"/>
        </w:rPr>
        <w:t xml:space="preserve">     半成品或成品均应贮存在适宜的场地或库房，并应对其环境条件实施控制，加强贮存场所的管理，以防止产品在使用或交付前受到损坏、变质或误用，并注意：</w:t>
      </w:r>
    </w:p>
    <w:p w14:paraId="3CD8377D">
      <w:pPr>
        <w:rPr>
          <w:rFonts w:hint="eastAsia" w:ascii="宋体" w:hAnsi="宋体" w:eastAsia="宋体"/>
          <w:sz w:val="24"/>
          <w:szCs w:val="24"/>
        </w:rPr>
      </w:pPr>
      <w:r>
        <w:rPr>
          <w:rFonts w:hint="eastAsia" w:ascii="宋体" w:hAnsi="宋体" w:eastAsia="宋体"/>
          <w:sz w:val="24"/>
          <w:szCs w:val="24"/>
        </w:rPr>
        <w:t>对产品入库验收、保管和发放应作出专门规定，产品应有标识，不同状态 产品要分开存放、贮存，记录准确、完整，账、物、卡相符；</w:t>
      </w:r>
    </w:p>
    <w:p w14:paraId="4DD59891">
      <w:pPr>
        <w:rPr>
          <w:rFonts w:hint="eastAsia" w:ascii="宋体" w:hAnsi="宋体" w:eastAsia="宋体"/>
          <w:sz w:val="24"/>
          <w:szCs w:val="24"/>
        </w:rPr>
      </w:pPr>
      <w:r>
        <w:rPr>
          <w:rFonts w:hint="eastAsia" w:ascii="宋体" w:hAnsi="宋体" w:eastAsia="宋体"/>
          <w:sz w:val="24"/>
          <w:szCs w:val="24"/>
        </w:rPr>
        <w:t>对库存产品进行监控，采取必要的控制手段，如定期检验、实行先进先出 的原则、定期倒库、作好记录等。仓库做好账卡物管理，明确货架的分类挂牌标识、定期盘存，具体按照公司制定的《原材料管理规定》、《成品管理规定》执行。</w:t>
      </w:r>
    </w:p>
    <w:p w14:paraId="164ACA92">
      <w:pPr>
        <w:rPr>
          <w:rFonts w:hint="eastAsia" w:ascii="宋体" w:hAnsi="宋体" w:eastAsia="宋体"/>
          <w:sz w:val="24"/>
          <w:szCs w:val="24"/>
        </w:rPr>
      </w:pPr>
      <w:r>
        <w:rPr>
          <w:rFonts w:hint="eastAsia" w:ascii="宋体" w:hAnsi="宋体" w:eastAsia="宋体"/>
          <w:sz w:val="24"/>
          <w:szCs w:val="24"/>
        </w:rPr>
        <w:t>4）保护</w:t>
      </w:r>
    </w:p>
    <w:p w14:paraId="4E49F8FD">
      <w:pPr>
        <w:rPr>
          <w:rFonts w:hint="eastAsia" w:ascii="宋体" w:hAnsi="宋体" w:eastAsia="宋体"/>
          <w:sz w:val="24"/>
          <w:szCs w:val="24"/>
        </w:rPr>
      </w:pPr>
      <w:r>
        <w:rPr>
          <w:rFonts w:hint="eastAsia" w:ascii="宋体" w:hAnsi="宋体" w:eastAsia="宋体"/>
          <w:sz w:val="24"/>
          <w:szCs w:val="24"/>
        </w:rPr>
        <w:t>在最终检验后及产品尚未发出之前，应采取保护产品的措施，隔离存放，防止错用、丢失和损坏。产品装箱后及等待交付期间，应按标识隔离存放，以防损坏和误用。</w:t>
      </w:r>
    </w:p>
    <w:p w14:paraId="06E1D35C">
      <w:pPr>
        <w:rPr>
          <w:rFonts w:hint="eastAsia" w:ascii="宋体" w:hAnsi="宋体" w:eastAsia="宋体"/>
          <w:sz w:val="24"/>
          <w:szCs w:val="24"/>
        </w:rPr>
      </w:pPr>
    </w:p>
    <w:p w14:paraId="207634E9">
      <w:pPr>
        <w:outlineLvl w:val="0"/>
        <w:rPr>
          <w:rFonts w:hint="eastAsia" w:ascii="宋体" w:hAnsi="宋体" w:eastAsia="宋体"/>
          <w:b/>
          <w:sz w:val="24"/>
          <w:szCs w:val="24"/>
        </w:rPr>
      </w:pPr>
      <w:r>
        <w:rPr>
          <w:rFonts w:ascii="宋体" w:hAnsi="宋体" w:eastAsia="宋体"/>
          <w:b/>
          <w:sz w:val="24"/>
          <w:szCs w:val="24"/>
        </w:rPr>
        <w:t>8.</w:t>
      </w:r>
      <w:r>
        <w:rPr>
          <w:rFonts w:hint="eastAsia" w:ascii="宋体" w:hAnsi="宋体" w:eastAsia="宋体"/>
          <w:b/>
          <w:sz w:val="24"/>
          <w:szCs w:val="24"/>
        </w:rPr>
        <w:t>5</w:t>
      </w:r>
      <w:r>
        <w:rPr>
          <w:rFonts w:ascii="宋体" w:hAnsi="宋体" w:eastAsia="宋体"/>
          <w:b/>
          <w:sz w:val="24"/>
          <w:szCs w:val="24"/>
        </w:rPr>
        <w:t>.5 交付后的活动</w:t>
      </w:r>
    </w:p>
    <w:p w14:paraId="71D882DE">
      <w:pPr>
        <w:ind w:firstLine="480" w:firstLineChars="200"/>
        <w:rPr>
          <w:rFonts w:hint="eastAsia" w:ascii="宋体" w:hAnsi="宋体" w:eastAsia="宋体"/>
          <w:sz w:val="24"/>
          <w:szCs w:val="24"/>
        </w:rPr>
      </w:pPr>
      <w:r>
        <w:rPr>
          <w:rFonts w:hint="eastAsia" w:ascii="宋体" w:hAnsi="宋体" w:eastAsia="宋体"/>
          <w:sz w:val="24"/>
          <w:szCs w:val="24"/>
        </w:rPr>
        <w:t xml:space="preserve">组织应满足与产品和服务有关的交付后活动的要求。 </w:t>
      </w:r>
    </w:p>
    <w:p w14:paraId="1A216FA5">
      <w:pPr>
        <w:ind w:firstLine="480" w:firstLineChars="200"/>
        <w:rPr>
          <w:rFonts w:hint="eastAsia" w:ascii="宋体" w:hAnsi="宋体" w:eastAsia="宋体"/>
          <w:sz w:val="24"/>
          <w:szCs w:val="24"/>
        </w:rPr>
      </w:pPr>
      <w:r>
        <w:rPr>
          <w:rFonts w:hint="eastAsia" w:ascii="宋体" w:hAnsi="宋体" w:eastAsia="宋体"/>
          <w:sz w:val="24"/>
          <w:szCs w:val="24"/>
        </w:rPr>
        <w:t>在确定必要的</w:t>
      </w:r>
      <w:r>
        <w:rPr>
          <w:rFonts w:hint="eastAsia" w:ascii="宋体" w:hAnsi="宋体" w:eastAsia="宋体"/>
          <w:bCs/>
          <w:sz w:val="24"/>
          <w:szCs w:val="24"/>
        </w:rPr>
        <w:t>交付后活动的范围</w:t>
      </w:r>
      <w:r>
        <w:rPr>
          <w:rFonts w:hint="eastAsia" w:ascii="宋体" w:hAnsi="宋体" w:eastAsia="宋体"/>
          <w:sz w:val="24"/>
          <w:szCs w:val="24"/>
        </w:rPr>
        <w:t xml:space="preserve">时，组织应考虑： </w:t>
      </w:r>
    </w:p>
    <w:p w14:paraId="0FC4BD20">
      <w:pPr>
        <w:rPr>
          <w:rFonts w:hint="eastAsia" w:ascii="宋体" w:hAnsi="宋体" w:eastAsia="宋体"/>
          <w:sz w:val="24"/>
          <w:szCs w:val="24"/>
        </w:rPr>
      </w:pPr>
      <w:r>
        <w:rPr>
          <w:rFonts w:hint="eastAsia" w:ascii="宋体" w:hAnsi="宋体" w:eastAsia="宋体"/>
          <w:sz w:val="24"/>
          <w:szCs w:val="24"/>
        </w:rPr>
        <w:t>a）法律法规要求。</w:t>
      </w:r>
    </w:p>
    <w:p w14:paraId="0998203D">
      <w:pPr>
        <w:rPr>
          <w:rFonts w:hint="eastAsia" w:ascii="宋体" w:hAnsi="宋体" w:eastAsia="宋体"/>
          <w:sz w:val="24"/>
          <w:szCs w:val="24"/>
        </w:rPr>
      </w:pPr>
      <w:r>
        <w:rPr>
          <w:rFonts w:hint="eastAsia" w:ascii="宋体" w:hAnsi="宋体" w:eastAsia="宋体"/>
          <w:sz w:val="24"/>
          <w:szCs w:val="24"/>
        </w:rPr>
        <w:t>b）可能出现的与产品和服务有关的非预期结果；</w:t>
      </w:r>
    </w:p>
    <w:p w14:paraId="2C196CB3">
      <w:pPr>
        <w:rPr>
          <w:rFonts w:hint="eastAsia" w:ascii="宋体" w:hAnsi="宋体" w:eastAsia="宋体"/>
          <w:sz w:val="24"/>
          <w:szCs w:val="24"/>
        </w:rPr>
      </w:pPr>
      <w:r>
        <w:rPr>
          <w:rFonts w:hint="eastAsia" w:ascii="宋体" w:hAnsi="宋体" w:eastAsia="宋体"/>
          <w:sz w:val="24"/>
          <w:szCs w:val="24"/>
        </w:rPr>
        <w:t>c）产品和服务的性质、用途和预期寿命；</w:t>
      </w:r>
    </w:p>
    <w:p w14:paraId="666BCCC4">
      <w:pPr>
        <w:rPr>
          <w:rFonts w:hint="eastAsia" w:ascii="宋体" w:hAnsi="宋体" w:eastAsia="宋体"/>
          <w:sz w:val="24"/>
          <w:szCs w:val="24"/>
        </w:rPr>
      </w:pPr>
      <w:r>
        <w:rPr>
          <w:rFonts w:hint="eastAsia" w:ascii="宋体" w:hAnsi="宋体" w:eastAsia="宋体"/>
          <w:sz w:val="24"/>
          <w:szCs w:val="24"/>
        </w:rPr>
        <w:t>d）顾客要求；</w:t>
      </w:r>
    </w:p>
    <w:p w14:paraId="509B6ED1">
      <w:pPr>
        <w:rPr>
          <w:rFonts w:hint="eastAsia" w:ascii="宋体" w:hAnsi="宋体" w:eastAsia="宋体"/>
          <w:sz w:val="24"/>
          <w:szCs w:val="24"/>
        </w:rPr>
      </w:pPr>
      <w:r>
        <w:rPr>
          <w:rFonts w:hint="eastAsia" w:ascii="宋体" w:hAnsi="宋体" w:eastAsia="宋体"/>
          <w:sz w:val="24"/>
          <w:szCs w:val="24"/>
        </w:rPr>
        <w:t>e）顾客反馈。</w:t>
      </w:r>
    </w:p>
    <w:p w14:paraId="75F72C2D">
      <w:pPr>
        <w:ind w:firstLine="480" w:firstLineChars="200"/>
        <w:rPr>
          <w:rFonts w:hint="eastAsia" w:ascii="宋体" w:hAnsi="宋体" w:eastAsia="宋体"/>
          <w:sz w:val="24"/>
          <w:szCs w:val="24"/>
        </w:rPr>
      </w:pPr>
      <w:r>
        <w:rPr>
          <w:rFonts w:hint="eastAsia" w:ascii="宋体" w:hAnsi="宋体" w:eastAsia="宋体"/>
          <w:sz w:val="24"/>
          <w:szCs w:val="24"/>
        </w:rPr>
        <w:t>交付后的活动，可包括：合约义务规定的活动，例如维修服务；以及附加的服务，例如回收或最终处置等。</w:t>
      </w:r>
    </w:p>
    <w:p w14:paraId="2666BBE7">
      <w:pPr>
        <w:rPr>
          <w:rFonts w:hint="eastAsia" w:ascii="宋体" w:hAnsi="宋体" w:eastAsia="宋体"/>
          <w:sz w:val="24"/>
          <w:szCs w:val="24"/>
        </w:rPr>
      </w:pPr>
    </w:p>
    <w:p w14:paraId="4E4342A4">
      <w:pPr>
        <w:rPr>
          <w:rFonts w:hint="eastAsia" w:ascii="宋体" w:hAnsi="宋体" w:eastAsia="宋体"/>
          <w:b/>
          <w:sz w:val="24"/>
          <w:szCs w:val="24"/>
        </w:rPr>
      </w:pPr>
      <w:r>
        <w:rPr>
          <w:rFonts w:ascii="宋体" w:hAnsi="宋体" w:eastAsia="宋体"/>
          <w:b/>
          <w:sz w:val="24"/>
          <w:szCs w:val="24"/>
        </w:rPr>
        <w:t>8.</w:t>
      </w:r>
      <w:r>
        <w:rPr>
          <w:rFonts w:hint="eastAsia" w:ascii="宋体" w:hAnsi="宋体" w:eastAsia="宋体"/>
          <w:b/>
          <w:sz w:val="24"/>
          <w:szCs w:val="24"/>
        </w:rPr>
        <w:t>5</w:t>
      </w:r>
      <w:r>
        <w:rPr>
          <w:rFonts w:ascii="宋体" w:hAnsi="宋体" w:eastAsia="宋体"/>
          <w:b/>
          <w:sz w:val="24"/>
          <w:szCs w:val="24"/>
        </w:rPr>
        <w:t>.6 变更控制</w:t>
      </w:r>
    </w:p>
    <w:p w14:paraId="0560707D">
      <w:pPr>
        <w:ind w:firstLine="480" w:firstLineChars="200"/>
        <w:rPr>
          <w:rFonts w:hint="eastAsia" w:ascii="宋体" w:hAnsi="宋体" w:eastAsia="宋体"/>
          <w:sz w:val="24"/>
          <w:szCs w:val="24"/>
        </w:rPr>
      </w:pPr>
      <w:r>
        <w:rPr>
          <w:rFonts w:hint="eastAsia" w:ascii="宋体" w:hAnsi="宋体" w:eastAsia="宋体"/>
          <w:sz w:val="24"/>
          <w:szCs w:val="24"/>
        </w:rPr>
        <w:t>当生产和服务提供发生变更时，应按照《生产和服务更改控制程序》进行控制。</w:t>
      </w:r>
    </w:p>
    <w:p w14:paraId="5FC815E5">
      <w:pPr>
        <w:ind w:firstLine="480" w:firstLineChars="200"/>
        <w:rPr>
          <w:rFonts w:hint="eastAsia" w:ascii="宋体" w:hAnsi="宋体" w:eastAsia="宋体"/>
          <w:sz w:val="24"/>
          <w:szCs w:val="24"/>
        </w:rPr>
      </w:pPr>
      <w:r>
        <w:rPr>
          <w:rFonts w:hint="eastAsia" w:ascii="宋体" w:hAnsi="宋体" w:eastAsia="宋体"/>
          <w:sz w:val="24"/>
          <w:szCs w:val="24"/>
        </w:rPr>
        <w:t xml:space="preserve">应对生产和服务提供的变更实施必要程度的评审和控制，以确保持续符合要求。 </w:t>
      </w:r>
    </w:p>
    <w:p w14:paraId="19FCCBA9">
      <w:pPr>
        <w:ind w:firstLine="480" w:firstLineChars="200"/>
        <w:rPr>
          <w:rFonts w:hint="eastAsia" w:ascii="宋体" w:hAnsi="宋体" w:eastAsia="宋体"/>
          <w:sz w:val="24"/>
          <w:szCs w:val="24"/>
        </w:rPr>
      </w:pPr>
      <w:r>
        <w:rPr>
          <w:rFonts w:hint="eastAsia" w:ascii="宋体" w:hAnsi="宋体" w:eastAsia="宋体"/>
          <w:sz w:val="24"/>
          <w:szCs w:val="24"/>
        </w:rPr>
        <w:t>应保留描述变更评审结果、变更批准人，以及因评审引起的必要措施的文件化信息。</w:t>
      </w:r>
    </w:p>
    <w:p w14:paraId="121DC13A">
      <w:pPr>
        <w:rPr>
          <w:rFonts w:hint="eastAsia" w:ascii="宋体" w:hAnsi="宋体" w:eastAsia="宋体"/>
          <w:sz w:val="24"/>
          <w:szCs w:val="24"/>
        </w:rPr>
      </w:pPr>
    </w:p>
    <w:p w14:paraId="1A8A95B4">
      <w:pPr>
        <w:rPr>
          <w:rFonts w:hint="eastAsia" w:ascii="宋体" w:hAnsi="宋体" w:eastAsia="宋体"/>
          <w:b/>
          <w:sz w:val="28"/>
          <w:szCs w:val="28"/>
        </w:rPr>
      </w:pPr>
      <w:r>
        <w:rPr>
          <w:rFonts w:hint="eastAsia" w:ascii="宋体" w:hAnsi="宋体" w:eastAsia="宋体"/>
          <w:b/>
          <w:sz w:val="28"/>
          <w:szCs w:val="28"/>
        </w:rPr>
        <w:t>8.6产品和服务的放行</w:t>
      </w:r>
    </w:p>
    <w:p w14:paraId="519DE6BE">
      <w:pPr>
        <w:ind w:firstLine="480" w:firstLineChars="200"/>
        <w:rPr>
          <w:rFonts w:hint="eastAsia" w:ascii="宋体" w:hAnsi="宋体" w:eastAsia="宋体"/>
          <w:sz w:val="24"/>
          <w:szCs w:val="24"/>
        </w:rPr>
      </w:pPr>
      <w:r>
        <w:rPr>
          <w:rFonts w:ascii="宋体" w:hAnsi="宋体" w:eastAsia="宋体"/>
          <w:sz w:val="24"/>
          <w:szCs w:val="24"/>
        </w:rPr>
        <w:t>应按策划的安排，在适当的阶段验证产品和服务是否满足要求。符合接收准则的证据应予以保持。</w:t>
      </w:r>
    </w:p>
    <w:p w14:paraId="31A9E463">
      <w:pPr>
        <w:ind w:firstLine="480" w:firstLineChars="200"/>
        <w:rPr>
          <w:rFonts w:hint="eastAsia" w:ascii="宋体" w:hAnsi="宋体" w:eastAsia="宋体"/>
          <w:sz w:val="24"/>
          <w:szCs w:val="24"/>
        </w:rPr>
      </w:pPr>
      <w:r>
        <w:rPr>
          <w:rFonts w:ascii="宋体" w:hAnsi="宋体" w:eastAsia="宋体"/>
          <w:sz w:val="24"/>
          <w:szCs w:val="24"/>
        </w:rPr>
        <w:t>除非得到有关授权人员的批准，适用时得到顾客的批准，否则在策划的符合性验证已圆满完成之前，不应向顾客放行产品和交付服务。</w:t>
      </w:r>
    </w:p>
    <w:p w14:paraId="5DAB69E1">
      <w:pPr>
        <w:ind w:firstLine="480" w:firstLineChars="200"/>
        <w:rPr>
          <w:rFonts w:hint="eastAsia" w:ascii="宋体" w:hAnsi="宋体" w:eastAsia="宋体"/>
          <w:sz w:val="24"/>
          <w:szCs w:val="24"/>
        </w:rPr>
      </w:pPr>
      <w:r>
        <w:rPr>
          <w:rFonts w:hint="eastAsia" w:ascii="宋体" w:hAnsi="宋体" w:eastAsia="宋体"/>
          <w:sz w:val="24"/>
          <w:szCs w:val="24"/>
        </w:rPr>
        <w:t>应保留有关产品和服务放行的文件化信息，包括：</w:t>
      </w:r>
    </w:p>
    <w:p w14:paraId="1409B442">
      <w:pPr>
        <w:rPr>
          <w:rFonts w:hint="eastAsia" w:ascii="宋体" w:hAnsi="宋体" w:eastAsia="宋体"/>
          <w:sz w:val="24"/>
          <w:szCs w:val="24"/>
        </w:rPr>
      </w:pPr>
      <w:r>
        <w:rPr>
          <w:rFonts w:hint="eastAsia" w:ascii="宋体" w:hAnsi="宋体" w:eastAsia="宋体"/>
          <w:sz w:val="24"/>
          <w:szCs w:val="24"/>
        </w:rPr>
        <w:t>a）符合接收准则的证据；</w:t>
      </w:r>
    </w:p>
    <w:p w14:paraId="53550172">
      <w:pPr>
        <w:rPr>
          <w:rFonts w:hint="eastAsia" w:ascii="宋体" w:hAnsi="宋体" w:eastAsia="宋体"/>
          <w:sz w:val="24"/>
          <w:szCs w:val="24"/>
        </w:rPr>
      </w:pPr>
      <w:r>
        <w:rPr>
          <w:rFonts w:hint="eastAsia" w:ascii="宋体" w:hAnsi="宋体" w:eastAsia="宋体"/>
          <w:sz w:val="24"/>
          <w:szCs w:val="24"/>
        </w:rPr>
        <w:t>b）关于放行批准人员的可追溯性信息。</w:t>
      </w:r>
    </w:p>
    <w:p w14:paraId="7F255876">
      <w:pPr>
        <w:ind w:firstLine="480" w:firstLineChars="200"/>
        <w:rPr>
          <w:rFonts w:hint="eastAsia" w:ascii="宋体" w:hAnsi="宋体" w:eastAsia="宋体"/>
          <w:sz w:val="24"/>
          <w:szCs w:val="24"/>
        </w:rPr>
      </w:pPr>
      <w:r>
        <w:rPr>
          <w:rFonts w:hint="eastAsia" w:ascii="宋体" w:hAnsi="宋体" w:eastAsia="宋体"/>
          <w:sz w:val="24"/>
          <w:szCs w:val="24"/>
        </w:rPr>
        <w:t>公司编制《产品的测量和放行控制程序》，授权检验员在检验合格的情况下放行产品；当检验不合格时，</w:t>
      </w:r>
      <w:r>
        <w:rPr>
          <w:rFonts w:ascii="宋体" w:hAnsi="宋体" w:eastAsia="宋体"/>
          <w:sz w:val="24"/>
          <w:szCs w:val="24"/>
        </w:rPr>
        <w:t>除非得到有关授权人员的批准</w:t>
      </w:r>
      <w:r>
        <w:rPr>
          <w:rFonts w:hint="eastAsia" w:ascii="宋体" w:hAnsi="宋体" w:eastAsia="宋体"/>
          <w:sz w:val="24"/>
          <w:szCs w:val="24"/>
        </w:rPr>
        <w:t>，否则不得放行产品。</w:t>
      </w:r>
    </w:p>
    <w:p w14:paraId="56BFB634">
      <w:pPr>
        <w:rPr>
          <w:rFonts w:hint="eastAsia" w:ascii="宋体" w:hAnsi="宋体" w:eastAsia="宋体"/>
          <w:sz w:val="24"/>
          <w:szCs w:val="24"/>
        </w:rPr>
      </w:pPr>
    </w:p>
    <w:p w14:paraId="13BDD52A">
      <w:pPr>
        <w:rPr>
          <w:rFonts w:hint="eastAsia" w:ascii="宋体" w:hAnsi="宋体" w:eastAsia="宋体"/>
          <w:b/>
          <w:sz w:val="28"/>
          <w:szCs w:val="28"/>
        </w:rPr>
      </w:pPr>
      <w:r>
        <w:rPr>
          <w:rFonts w:hint="eastAsia" w:ascii="宋体" w:hAnsi="宋体" w:eastAsia="宋体"/>
          <w:b/>
          <w:sz w:val="28"/>
          <w:szCs w:val="28"/>
        </w:rPr>
        <w:t>8.7不合格输出的控制</w:t>
      </w:r>
    </w:p>
    <w:p w14:paraId="74A771CA">
      <w:pPr>
        <w:ind w:firstLine="360" w:firstLineChars="150"/>
        <w:rPr>
          <w:rFonts w:hint="eastAsia" w:ascii="宋体" w:hAnsi="宋体" w:eastAsia="宋体"/>
          <w:sz w:val="24"/>
          <w:szCs w:val="24"/>
        </w:rPr>
      </w:pPr>
      <w:r>
        <w:rPr>
          <w:rFonts w:hint="eastAsia" w:ascii="宋体" w:hAnsi="宋体" w:eastAsia="宋体"/>
          <w:sz w:val="24"/>
          <w:szCs w:val="24"/>
        </w:rPr>
        <w:t xml:space="preserve">品质部部应按照《进料检验标准》、《图纸》、《成品检验标准》、《不合格品控制程序》规定，以验证产品和服务的要求已被满足。除非得到有关授权人员的批准，适用时得到顾客的批准，否则不应向顾客放行产品和交付服务。 </w:t>
      </w:r>
    </w:p>
    <w:p w14:paraId="56C541CD">
      <w:pPr>
        <w:ind w:firstLine="480" w:firstLineChars="200"/>
        <w:rPr>
          <w:rFonts w:hint="eastAsia" w:ascii="宋体" w:hAnsi="宋体" w:eastAsia="宋体"/>
          <w:sz w:val="24"/>
          <w:szCs w:val="24"/>
        </w:rPr>
      </w:pPr>
      <w:r>
        <w:rPr>
          <w:rFonts w:hint="eastAsia" w:ascii="宋体" w:hAnsi="宋体" w:eastAsia="宋体"/>
          <w:sz w:val="24"/>
          <w:szCs w:val="24"/>
        </w:rPr>
        <w:t xml:space="preserve">品质部应保留有关产品和服务放行的形成文件的信息。主要包括：a)符合接收准则的证据；b)授权放行人员的可追溯信息（通过保留批准人员的签名的文件信息来实现）或自动放行产品的总体授权（自动电子支付授权）。 </w:t>
      </w:r>
    </w:p>
    <w:p w14:paraId="687A3335">
      <w:pPr>
        <w:rPr>
          <w:rFonts w:hint="eastAsia" w:ascii="宋体" w:hAnsi="宋体" w:eastAsia="宋体"/>
          <w:sz w:val="24"/>
          <w:szCs w:val="24"/>
        </w:rPr>
      </w:pPr>
    </w:p>
    <w:p w14:paraId="330B5B03">
      <w:pPr>
        <w:rPr>
          <w:rFonts w:hint="eastAsia" w:ascii="宋体" w:hAnsi="宋体" w:eastAsia="宋体"/>
          <w:b/>
          <w:sz w:val="28"/>
          <w:szCs w:val="28"/>
        </w:rPr>
      </w:pPr>
      <w:r>
        <w:rPr>
          <w:rFonts w:hint="eastAsia" w:ascii="宋体" w:hAnsi="宋体" w:eastAsia="宋体"/>
          <w:b/>
          <w:sz w:val="28"/>
          <w:szCs w:val="28"/>
        </w:rPr>
        <w:t>8.8环境和安全的</w:t>
      </w:r>
      <w:r>
        <w:rPr>
          <w:rFonts w:ascii="宋体" w:hAnsi="宋体" w:eastAsia="宋体"/>
          <w:b/>
          <w:sz w:val="28"/>
          <w:szCs w:val="28"/>
        </w:rPr>
        <w:t>应急准备和响应</w:t>
      </w:r>
    </w:p>
    <w:p w14:paraId="55AF4500">
      <w:pPr>
        <w:ind w:firstLine="480" w:firstLineChars="200"/>
        <w:rPr>
          <w:rFonts w:hint="eastAsia" w:ascii="宋体" w:hAnsi="宋体" w:eastAsia="宋体"/>
          <w:sz w:val="24"/>
          <w:szCs w:val="24"/>
        </w:rPr>
      </w:pPr>
      <w:r>
        <w:rPr>
          <w:rFonts w:hint="eastAsia" w:ascii="宋体" w:hAnsi="宋体" w:eastAsia="宋体"/>
          <w:sz w:val="24"/>
          <w:szCs w:val="24"/>
        </w:rPr>
        <w:t>公司</w:t>
      </w:r>
      <w:r>
        <w:rPr>
          <w:rFonts w:ascii="宋体" w:hAnsi="宋体" w:eastAsia="宋体"/>
          <w:sz w:val="24"/>
          <w:szCs w:val="24"/>
        </w:rPr>
        <w:t>建立和实施</w:t>
      </w:r>
      <w:r>
        <w:rPr>
          <w:rFonts w:hint="eastAsia" w:ascii="宋体" w:hAnsi="宋体" w:eastAsia="宋体"/>
          <w:sz w:val="24"/>
          <w:szCs w:val="24"/>
        </w:rPr>
        <w:t>《应急准备与响应控制程序》，</w:t>
      </w:r>
      <w:r>
        <w:rPr>
          <w:rFonts w:ascii="宋体" w:hAnsi="宋体" w:eastAsia="宋体"/>
          <w:sz w:val="24"/>
          <w:szCs w:val="24"/>
        </w:rPr>
        <w:t>规定如何</w:t>
      </w:r>
      <w:r>
        <w:rPr>
          <w:rFonts w:hint="eastAsia" w:ascii="宋体" w:hAnsi="宋体" w:eastAsia="宋体"/>
          <w:sz w:val="24"/>
          <w:szCs w:val="24"/>
        </w:rPr>
        <w:t>应对潜在的</w:t>
      </w:r>
      <w:r>
        <w:rPr>
          <w:rFonts w:ascii="宋体" w:hAnsi="宋体" w:eastAsia="宋体"/>
          <w:sz w:val="24"/>
          <w:szCs w:val="24"/>
        </w:rPr>
        <w:t>环境</w:t>
      </w:r>
      <w:r>
        <w:rPr>
          <w:rFonts w:hint="eastAsia" w:ascii="宋体" w:hAnsi="宋体" w:eastAsia="宋体"/>
          <w:sz w:val="24"/>
          <w:szCs w:val="24"/>
        </w:rPr>
        <w:t>或者安全</w:t>
      </w:r>
      <w:r>
        <w:rPr>
          <w:rFonts w:ascii="宋体" w:hAnsi="宋体" w:eastAsia="宋体"/>
          <w:sz w:val="24"/>
          <w:szCs w:val="24"/>
        </w:rPr>
        <w:t>紧急情况</w:t>
      </w:r>
      <w:r>
        <w:rPr>
          <w:rFonts w:hint="eastAsia" w:ascii="宋体" w:hAnsi="宋体" w:eastAsia="宋体"/>
          <w:sz w:val="24"/>
          <w:szCs w:val="24"/>
        </w:rPr>
        <w:t>，进行应急准备并做出响应：</w:t>
      </w:r>
    </w:p>
    <w:p w14:paraId="3FF6F2B5">
      <w:pPr>
        <w:ind w:left="425" w:hanging="424" w:hangingChars="177"/>
        <w:rPr>
          <w:rFonts w:hint="eastAsia"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通过策划的措施做好响应紧急情况的准备，以预防或减轻不利的影响；</w:t>
      </w:r>
    </w:p>
    <w:p w14:paraId="7FC9DE32">
      <w:pPr>
        <w:ind w:left="425" w:hanging="424" w:hangingChars="177"/>
        <w:rPr>
          <w:rFonts w:hint="eastAsia" w:ascii="宋体" w:hAnsi="宋体" w:eastAsia="宋体"/>
          <w:sz w:val="24"/>
          <w:szCs w:val="24"/>
        </w:rPr>
      </w:pPr>
      <w:r>
        <w:rPr>
          <w:rFonts w:ascii="宋体" w:hAnsi="宋体" w:eastAsia="宋体"/>
          <w:sz w:val="24"/>
          <w:szCs w:val="24"/>
        </w:rPr>
        <w:t>b)对实际</w:t>
      </w:r>
      <w:r>
        <w:rPr>
          <w:rFonts w:hint="eastAsia" w:ascii="宋体" w:hAnsi="宋体" w:eastAsia="宋体"/>
          <w:sz w:val="24"/>
          <w:szCs w:val="24"/>
        </w:rPr>
        <w:t>发生</w:t>
      </w:r>
      <w:r>
        <w:rPr>
          <w:rFonts w:ascii="宋体" w:hAnsi="宋体" w:eastAsia="宋体"/>
          <w:sz w:val="24"/>
          <w:szCs w:val="24"/>
        </w:rPr>
        <w:t>的紧急情况和事故做出响应</w:t>
      </w:r>
      <w:r>
        <w:rPr>
          <w:rFonts w:hint="eastAsia" w:ascii="宋体" w:hAnsi="宋体" w:eastAsia="宋体"/>
          <w:sz w:val="24"/>
          <w:szCs w:val="24"/>
        </w:rPr>
        <w:t>；</w:t>
      </w:r>
    </w:p>
    <w:p w14:paraId="7E5E1933">
      <w:pPr>
        <w:ind w:left="425" w:hanging="424" w:hangingChars="177"/>
        <w:rPr>
          <w:rFonts w:hint="eastAsia" w:ascii="宋体" w:hAnsi="宋体" w:eastAsia="宋体"/>
          <w:sz w:val="24"/>
          <w:szCs w:val="24"/>
        </w:rPr>
      </w:pPr>
      <w:r>
        <w:rPr>
          <w:rFonts w:hint="eastAsia" w:ascii="宋体" w:hAnsi="宋体" w:eastAsia="宋体"/>
          <w:sz w:val="24"/>
          <w:szCs w:val="24"/>
        </w:rPr>
        <w:t>c</w:t>
      </w:r>
      <w:r>
        <w:rPr>
          <w:rFonts w:ascii="宋体" w:hAnsi="宋体" w:eastAsia="宋体"/>
          <w:sz w:val="24"/>
          <w:szCs w:val="24"/>
        </w:rPr>
        <w:t xml:space="preserve">) </w:t>
      </w:r>
      <w:r>
        <w:rPr>
          <w:rFonts w:hint="eastAsia" w:ascii="宋体" w:hAnsi="宋体" w:eastAsia="宋体"/>
          <w:sz w:val="24"/>
          <w:szCs w:val="24"/>
        </w:rPr>
        <w:t>根据紧急情况和潜在影响的程度，采取相适应的措施以预防或减轻紧急情况带来的后果；</w:t>
      </w:r>
    </w:p>
    <w:p w14:paraId="7AF9AF3D">
      <w:pPr>
        <w:ind w:left="425" w:hanging="424" w:hangingChars="177"/>
        <w:rPr>
          <w:rFonts w:hint="eastAsia" w:ascii="宋体" w:hAnsi="宋体" w:eastAsia="宋体"/>
          <w:sz w:val="24"/>
          <w:szCs w:val="24"/>
        </w:rPr>
      </w:pPr>
      <w:r>
        <w:rPr>
          <w:rFonts w:hint="eastAsia" w:ascii="宋体" w:hAnsi="宋体" w:eastAsia="宋体"/>
          <w:sz w:val="24"/>
          <w:szCs w:val="24"/>
        </w:rPr>
        <w:t>d</w:t>
      </w:r>
      <w:r>
        <w:rPr>
          <w:rFonts w:ascii="宋体" w:hAnsi="宋体" w:eastAsia="宋体"/>
          <w:sz w:val="24"/>
          <w:szCs w:val="24"/>
        </w:rPr>
        <w:t xml:space="preserve">) </w:t>
      </w:r>
      <w:r>
        <w:rPr>
          <w:rFonts w:hint="eastAsia" w:ascii="宋体" w:hAnsi="宋体" w:eastAsia="宋体"/>
          <w:sz w:val="24"/>
          <w:szCs w:val="24"/>
        </w:rPr>
        <w:t>可行时，定期试验所策划的响应措施；</w:t>
      </w:r>
    </w:p>
    <w:p w14:paraId="57C49EC9">
      <w:pPr>
        <w:ind w:left="425" w:hanging="424" w:hangingChars="177"/>
        <w:rPr>
          <w:rFonts w:hint="eastAsia" w:ascii="宋体" w:hAnsi="宋体" w:eastAsia="宋体"/>
          <w:sz w:val="24"/>
          <w:szCs w:val="24"/>
        </w:rPr>
      </w:pPr>
      <w:r>
        <w:rPr>
          <w:rFonts w:ascii="宋体" w:hAnsi="宋体" w:eastAsia="宋体"/>
          <w:sz w:val="24"/>
          <w:szCs w:val="24"/>
        </w:rPr>
        <w:t>e) 定期评估，必要时，更新程序，特别是在事故或紧急情况发生及测试后</w:t>
      </w:r>
      <w:r>
        <w:rPr>
          <w:rFonts w:hint="eastAsia" w:ascii="宋体" w:hAnsi="宋体" w:eastAsia="宋体"/>
          <w:sz w:val="24"/>
          <w:szCs w:val="24"/>
        </w:rPr>
        <w:t>；</w:t>
      </w:r>
    </w:p>
    <w:p w14:paraId="2D0C66F4">
      <w:pPr>
        <w:ind w:left="425" w:hanging="424" w:hangingChars="177"/>
        <w:rPr>
          <w:rFonts w:hint="eastAsia" w:ascii="宋体" w:hAnsi="宋体" w:eastAsia="宋体"/>
          <w:sz w:val="24"/>
          <w:szCs w:val="24"/>
        </w:rPr>
      </w:pPr>
      <w:r>
        <w:rPr>
          <w:rFonts w:hint="eastAsia" w:ascii="宋体" w:hAnsi="宋体" w:eastAsia="宋体"/>
          <w:sz w:val="24"/>
          <w:szCs w:val="24"/>
        </w:rPr>
        <w:t>f</w:t>
      </w:r>
      <w:r>
        <w:rPr>
          <w:rFonts w:ascii="宋体" w:hAnsi="宋体" w:eastAsia="宋体"/>
          <w:sz w:val="24"/>
          <w:szCs w:val="24"/>
        </w:rPr>
        <w:t xml:space="preserve">) </w:t>
      </w:r>
      <w:r>
        <w:rPr>
          <w:rFonts w:hint="eastAsia" w:ascii="宋体" w:hAnsi="宋体" w:eastAsia="宋体"/>
          <w:sz w:val="24"/>
          <w:szCs w:val="24"/>
        </w:rPr>
        <w:t>适当时，向有关的相关方，包括在组织控制下工作的人员提供与应急准备和响应相关的信息和培训。</w:t>
      </w:r>
    </w:p>
    <w:p w14:paraId="4FD661A0">
      <w:pPr>
        <w:ind w:firstLine="480" w:firstLineChars="200"/>
        <w:rPr>
          <w:rFonts w:hint="eastAsia" w:ascii="宋体" w:hAnsi="宋体" w:eastAsia="宋体"/>
          <w:sz w:val="24"/>
          <w:szCs w:val="24"/>
        </w:rPr>
      </w:pPr>
      <w:r>
        <w:rPr>
          <w:rFonts w:hint="eastAsia" w:ascii="宋体" w:hAnsi="宋体" w:eastAsia="宋体"/>
          <w:sz w:val="24"/>
          <w:szCs w:val="24"/>
        </w:rPr>
        <w:t>应当保持必要程度的文件化信息，以确信过程能按策划得到实施。</w:t>
      </w:r>
    </w:p>
    <w:p w14:paraId="6E6C1FCC">
      <w:pPr>
        <w:ind w:firstLine="480" w:firstLineChars="200"/>
        <w:rPr>
          <w:rFonts w:hint="eastAsia" w:ascii="宋体" w:hAnsi="宋体" w:eastAsia="宋体"/>
          <w:sz w:val="24"/>
          <w:szCs w:val="24"/>
        </w:rPr>
      </w:pPr>
    </w:p>
    <w:p w14:paraId="450CCBCC">
      <w:pPr>
        <w:widowControl/>
        <w:jc w:val="left"/>
        <w:rPr>
          <w:rFonts w:hint="eastAsia" w:ascii="宋体" w:hAnsi="宋体" w:eastAsia="宋体"/>
          <w:b/>
          <w:sz w:val="28"/>
          <w:szCs w:val="28"/>
        </w:rPr>
      </w:pPr>
      <w:r>
        <w:br w:type="page"/>
      </w:r>
      <w:r>
        <w:rPr>
          <w:rFonts w:hint="eastAsia" w:ascii="宋体" w:hAnsi="宋体" w:eastAsia="宋体"/>
          <w:b/>
          <w:sz w:val="28"/>
          <w:szCs w:val="28"/>
        </w:rPr>
        <w:t>9.1监视、测量、分析和改进</w:t>
      </w:r>
    </w:p>
    <w:p w14:paraId="16F32029">
      <w:pPr>
        <w:rPr>
          <w:rFonts w:hint="eastAsia" w:ascii="宋体" w:hAnsi="宋体" w:eastAsia="宋体"/>
          <w:b/>
          <w:sz w:val="24"/>
          <w:szCs w:val="24"/>
        </w:rPr>
      </w:pPr>
      <w:r>
        <w:rPr>
          <w:rFonts w:ascii="宋体" w:hAnsi="宋体" w:eastAsia="宋体"/>
          <w:b/>
          <w:sz w:val="24"/>
          <w:szCs w:val="24"/>
        </w:rPr>
        <w:t>9.1.1</w:t>
      </w:r>
      <w:r>
        <w:rPr>
          <w:rFonts w:hint="eastAsia" w:ascii="宋体" w:hAnsi="宋体" w:eastAsia="宋体"/>
          <w:b/>
          <w:sz w:val="24"/>
          <w:szCs w:val="24"/>
        </w:rPr>
        <w:t>监视、测量、分析和改进</w:t>
      </w:r>
      <w:r>
        <w:rPr>
          <w:rFonts w:ascii="宋体" w:hAnsi="宋体" w:eastAsia="宋体"/>
          <w:b/>
          <w:sz w:val="24"/>
          <w:szCs w:val="24"/>
        </w:rPr>
        <w:t>总则</w:t>
      </w:r>
    </w:p>
    <w:p w14:paraId="08259093">
      <w:pPr>
        <w:ind w:firstLine="480" w:firstLineChars="200"/>
        <w:rPr>
          <w:rFonts w:hint="eastAsia" w:ascii="宋体" w:hAnsi="宋体" w:eastAsia="宋体"/>
          <w:sz w:val="24"/>
          <w:szCs w:val="24"/>
        </w:rPr>
      </w:pPr>
      <w:r>
        <w:rPr>
          <w:rFonts w:ascii="宋体" w:hAnsi="宋体" w:eastAsia="宋体"/>
          <w:sz w:val="24"/>
          <w:szCs w:val="24"/>
        </w:rPr>
        <w:t>考虑已确定的风险和机遇，应</w:t>
      </w:r>
      <w:r>
        <w:rPr>
          <w:rFonts w:hint="eastAsia" w:ascii="宋体" w:hAnsi="宋体" w:eastAsia="宋体"/>
          <w:sz w:val="24"/>
          <w:szCs w:val="24"/>
        </w:rPr>
        <w:t>当</w:t>
      </w:r>
      <w:r>
        <w:rPr>
          <w:rFonts w:ascii="宋体" w:hAnsi="宋体" w:eastAsia="宋体"/>
          <w:sz w:val="24"/>
          <w:szCs w:val="24"/>
        </w:rPr>
        <w:t>：</w:t>
      </w:r>
    </w:p>
    <w:p w14:paraId="24281C6A">
      <w:pPr>
        <w:rPr>
          <w:rFonts w:hint="eastAsia" w:ascii="宋体" w:hAnsi="宋体" w:eastAsia="宋体"/>
          <w:sz w:val="24"/>
          <w:szCs w:val="24"/>
        </w:rPr>
      </w:pPr>
      <w:r>
        <w:rPr>
          <w:rFonts w:ascii="宋体" w:hAnsi="宋体" w:eastAsia="宋体"/>
          <w:sz w:val="24"/>
          <w:szCs w:val="24"/>
        </w:rPr>
        <w:t>a)确定监视和测量的对象，以便：</w:t>
      </w:r>
    </w:p>
    <w:p w14:paraId="31D6CD26">
      <w:pPr>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证实产品和服务的符合性</w:t>
      </w:r>
      <w:r>
        <w:rPr>
          <w:rFonts w:hint="eastAsia" w:ascii="宋体" w:hAnsi="宋体" w:eastAsia="宋体"/>
          <w:sz w:val="24"/>
          <w:szCs w:val="24"/>
        </w:rPr>
        <w:t>，</w:t>
      </w:r>
    </w:p>
    <w:p w14:paraId="1888FEF4">
      <w:pPr>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评价过程绩效</w:t>
      </w:r>
      <w:r>
        <w:rPr>
          <w:rFonts w:hint="eastAsia" w:ascii="宋体" w:hAnsi="宋体" w:eastAsia="宋体"/>
          <w:sz w:val="24"/>
          <w:szCs w:val="24"/>
        </w:rPr>
        <w:t>，</w:t>
      </w:r>
    </w:p>
    <w:p w14:paraId="5AA98971">
      <w:pPr>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确保管理体系的符合性和有效性</w:t>
      </w:r>
      <w:r>
        <w:rPr>
          <w:rFonts w:hint="eastAsia" w:ascii="宋体" w:hAnsi="宋体" w:eastAsia="宋体"/>
          <w:sz w:val="24"/>
          <w:szCs w:val="24"/>
        </w:rPr>
        <w:t>，</w:t>
      </w:r>
    </w:p>
    <w:p w14:paraId="350A93BC">
      <w:pPr>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评价顾客满意度</w:t>
      </w:r>
      <w:r>
        <w:rPr>
          <w:rFonts w:hint="eastAsia" w:ascii="宋体" w:hAnsi="宋体" w:eastAsia="宋体"/>
          <w:sz w:val="24"/>
          <w:szCs w:val="24"/>
        </w:rPr>
        <w:t>，</w:t>
      </w:r>
    </w:p>
    <w:p w14:paraId="71D26B69">
      <w:pPr>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具有重要环境和安全影响的运行</w:t>
      </w:r>
      <w:r>
        <w:rPr>
          <w:rFonts w:hint="eastAsia" w:ascii="宋体" w:hAnsi="宋体" w:eastAsia="宋体"/>
          <w:sz w:val="24"/>
          <w:szCs w:val="24"/>
        </w:rPr>
        <w:t>，</w:t>
      </w:r>
    </w:p>
    <w:p w14:paraId="306F8C5D">
      <w:pPr>
        <w:rPr>
          <w:rFonts w:hint="eastAsia" w:ascii="宋体" w:hAnsi="宋体" w:eastAsia="宋体"/>
          <w:sz w:val="24"/>
          <w:szCs w:val="24"/>
        </w:rPr>
      </w:pPr>
      <w:r>
        <w:rPr>
          <w:rFonts w:hint="eastAsia" w:ascii="宋体" w:hAnsi="宋体" w:eastAsia="宋体"/>
          <w:sz w:val="24"/>
          <w:szCs w:val="24"/>
        </w:rPr>
        <w:t>——环境和安全运行控制，</w:t>
      </w:r>
    </w:p>
    <w:p w14:paraId="426890F2">
      <w:pPr>
        <w:rPr>
          <w:rFonts w:hint="eastAsia" w:ascii="宋体" w:hAnsi="宋体" w:eastAsia="宋体"/>
          <w:sz w:val="24"/>
          <w:szCs w:val="24"/>
        </w:rPr>
      </w:pPr>
      <w:r>
        <w:rPr>
          <w:rFonts w:hint="eastAsia" w:ascii="宋体" w:hAnsi="宋体" w:eastAsia="宋体"/>
          <w:sz w:val="24"/>
          <w:szCs w:val="24"/>
        </w:rPr>
        <w:t>——合规性</w:t>
      </w:r>
      <w:r>
        <w:rPr>
          <w:rFonts w:ascii="宋体" w:hAnsi="宋体" w:eastAsia="宋体"/>
          <w:sz w:val="24"/>
          <w:szCs w:val="24"/>
        </w:rPr>
        <w:t>评价</w:t>
      </w:r>
      <w:r>
        <w:rPr>
          <w:rFonts w:hint="eastAsia" w:ascii="宋体" w:hAnsi="宋体" w:eastAsia="宋体"/>
          <w:sz w:val="24"/>
          <w:szCs w:val="24"/>
        </w:rPr>
        <w:t>；</w:t>
      </w:r>
    </w:p>
    <w:p w14:paraId="408D607E">
      <w:pPr>
        <w:rPr>
          <w:rFonts w:hint="eastAsia" w:ascii="宋体" w:hAnsi="宋体" w:eastAsia="宋体"/>
          <w:sz w:val="24"/>
          <w:szCs w:val="24"/>
        </w:rPr>
      </w:pPr>
      <w:r>
        <w:rPr>
          <w:rFonts w:ascii="宋体" w:hAnsi="宋体" w:eastAsia="宋体"/>
          <w:sz w:val="24"/>
          <w:szCs w:val="24"/>
        </w:rPr>
        <w:t>b)评价外部供方的业绩；</w:t>
      </w:r>
    </w:p>
    <w:p w14:paraId="0ABB8DAE">
      <w:pPr>
        <w:rPr>
          <w:rFonts w:hint="eastAsia" w:ascii="宋体" w:hAnsi="宋体" w:eastAsia="宋体"/>
          <w:sz w:val="24"/>
          <w:szCs w:val="24"/>
        </w:rPr>
      </w:pPr>
      <w:r>
        <w:rPr>
          <w:rFonts w:ascii="宋体" w:hAnsi="宋体" w:eastAsia="宋体"/>
          <w:sz w:val="24"/>
          <w:szCs w:val="24"/>
        </w:rPr>
        <w:t>c)确定监视、测量（适用时）、分析和评价的方法，以确保结果可行；</w:t>
      </w:r>
    </w:p>
    <w:p w14:paraId="5836FFC3">
      <w:pPr>
        <w:rPr>
          <w:rFonts w:hint="eastAsia" w:ascii="宋体" w:hAnsi="宋体" w:eastAsia="宋体"/>
          <w:sz w:val="24"/>
          <w:szCs w:val="24"/>
        </w:rPr>
      </w:pPr>
      <w:r>
        <w:rPr>
          <w:rFonts w:ascii="宋体" w:hAnsi="宋体" w:eastAsia="宋体"/>
          <w:sz w:val="24"/>
          <w:szCs w:val="24"/>
        </w:rPr>
        <w:t>d)确定监测和测量的时机；</w:t>
      </w:r>
    </w:p>
    <w:p w14:paraId="50FEB47B">
      <w:pPr>
        <w:rPr>
          <w:rFonts w:hint="eastAsia" w:ascii="宋体" w:hAnsi="宋体" w:eastAsia="宋体"/>
          <w:sz w:val="24"/>
          <w:szCs w:val="24"/>
        </w:rPr>
      </w:pPr>
      <w:r>
        <w:rPr>
          <w:rFonts w:ascii="宋体" w:hAnsi="宋体" w:eastAsia="宋体"/>
          <w:sz w:val="24"/>
          <w:szCs w:val="24"/>
        </w:rPr>
        <w:t>e)确定对监测和测量结果进行分析和评价的时机；</w:t>
      </w:r>
    </w:p>
    <w:p w14:paraId="565EA7F3">
      <w:pPr>
        <w:rPr>
          <w:rFonts w:hint="eastAsia" w:ascii="宋体" w:hAnsi="宋体" w:eastAsia="宋体"/>
          <w:sz w:val="24"/>
          <w:szCs w:val="24"/>
        </w:rPr>
      </w:pPr>
      <w:r>
        <w:rPr>
          <w:rFonts w:ascii="宋体" w:hAnsi="宋体" w:eastAsia="宋体"/>
          <w:sz w:val="24"/>
          <w:szCs w:val="24"/>
        </w:rPr>
        <w:t>f)确定所需的管理体系绩效指标。</w:t>
      </w:r>
    </w:p>
    <w:p w14:paraId="085E0A3E">
      <w:pPr>
        <w:ind w:firstLine="480" w:firstLineChars="200"/>
        <w:rPr>
          <w:rFonts w:hint="eastAsia" w:ascii="宋体" w:hAnsi="宋体" w:eastAsia="宋体"/>
          <w:sz w:val="24"/>
          <w:szCs w:val="24"/>
        </w:rPr>
      </w:pPr>
      <w:r>
        <w:rPr>
          <w:rFonts w:ascii="宋体" w:hAnsi="宋体" w:eastAsia="宋体"/>
          <w:sz w:val="24"/>
          <w:szCs w:val="24"/>
        </w:rPr>
        <w:t>应建立过程，以确保监视和测量活动与监视和测量的要求相一致的方式实施。 应</w:t>
      </w:r>
      <w:r>
        <w:rPr>
          <w:rFonts w:hint="eastAsia" w:ascii="宋体" w:hAnsi="宋体" w:eastAsia="宋体"/>
          <w:sz w:val="24"/>
          <w:szCs w:val="24"/>
        </w:rPr>
        <w:t>留</w:t>
      </w:r>
      <w:r>
        <w:rPr>
          <w:rFonts w:ascii="宋体" w:hAnsi="宋体" w:eastAsia="宋体"/>
          <w:sz w:val="24"/>
          <w:szCs w:val="24"/>
        </w:rPr>
        <w:t>持适当的文件信息，以提供“结果”的证据。</w:t>
      </w:r>
    </w:p>
    <w:p w14:paraId="1ABBB4C2">
      <w:pPr>
        <w:ind w:firstLine="480" w:firstLineChars="200"/>
        <w:rPr>
          <w:rFonts w:hint="eastAsia" w:ascii="宋体" w:hAnsi="宋体" w:eastAsia="宋体"/>
          <w:sz w:val="24"/>
          <w:szCs w:val="24"/>
        </w:rPr>
      </w:pPr>
      <w:r>
        <w:rPr>
          <w:rFonts w:ascii="宋体" w:hAnsi="宋体" w:eastAsia="宋体"/>
          <w:sz w:val="24"/>
          <w:szCs w:val="24"/>
        </w:rPr>
        <w:t>应</w:t>
      </w:r>
      <w:r>
        <w:rPr>
          <w:rFonts w:hint="eastAsia" w:ascii="宋体" w:hAnsi="宋体" w:eastAsia="宋体"/>
          <w:sz w:val="24"/>
          <w:szCs w:val="24"/>
        </w:rPr>
        <w:t>当</w:t>
      </w:r>
      <w:r>
        <w:rPr>
          <w:rFonts w:ascii="宋体" w:hAnsi="宋体" w:eastAsia="宋体"/>
          <w:sz w:val="24"/>
          <w:szCs w:val="24"/>
        </w:rPr>
        <w:t>评价质量、环境和职业健康安全</w:t>
      </w:r>
      <w:r>
        <w:rPr>
          <w:rFonts w:hint="eastAsia" w:ascii="宋体" w:hAnsi="宋体" w:eastAsia="宋体"/>
          <w:sz w:val="24"/>
          <w:szCs w:val="24"/>
        </w:rPr>
        <w:t>管理绩效</w:t>
      </w:r>
      <w:r>
        <w:rPr>
          <w:rFonts w:ascii="宋体" w:hAnsi="宋体" w:eastAsia="宋体"/>
          <w:sz w:val="24"/>
          <w:szCs w:val="24"/>
        </w:rPr>
        <w:t>和管理体系的有效性。</w:t>
      </w:r>
    </w:p>
    <w:p w14:paraId="2E122DDA">
      <w:pPr>
        <w:ind w:firstLine="480" w:firstLineChars="200"/>
        <w:rPr>
          <w:rFonts w:hint="eastAsia" w:ascii="宋体" w:hAnsi="宋体" w:eastAsia="宋体"/>
          <w:sz w:val="24"/>
          <w:szCs w:val="24"/>
        </w:rPr>
      </w:pPr>
      <w:r>
        <w:rPr>
          <w:rFonts w:ascii="宋体" w:hAnsi="宋体" w:eastAsia="宋体"/>
          <w:sz w:val="24"/>
          <w:szCs w:val="24"/>
        </w:rPr>
        <w:t>按确定的交流过程和合规性责任要求，在内外部交流与环境</w:t>
      </w:r>
      <w:r>
        <w:rPr>
          <w:rFonts w:hint="eastAsia" w:ascii="宋体" w:hAnsi="宋体" w:eastAsia="宋体"/>
          <w:sz w:val="24"/>
          <w:szCs w:val="24"/>
        </w:rPr>
        <w:t>管理</w:t>
      </w:r>
      <w:r>
        <w:rPr>
          <w:rFonts w:ascii="宋体" w:hAnsi="宋体" w:eastAsia="宋体"/>
          <w:sz w:val="24"/>
          <w:szCs w:val="24"/>
        </w:rPr>
        <w:t xml:space="preserve">绩效相关的信息。 </w:t>
      </w:r>
    </w:p>
    <w:p w14:paraId="0A75C097">
      <w:pPr>
        <w:rPr>
          <w:rFonts w:hint="eastAsia" w:ascii="宋体" w:hAnsi="宋体" w:eastAsia="宋体"/>
          <w:sz w:val="24"/>
          <w:szCs w:val="24"/>
        </w:rPr>
      </w:pPr>
    </w:p>
    <w:p w14:paraId="626A23C4">
      <w:pPr>
        <w:outlineLvl w:val="0"/>
        <w:rPr>
          <w:rFonts w:hint="eastAsia" w:ascii="宋体" w:hAnsi="宋体" w:eastAsia="宋体"/>
          <w:b/>
          <w:sz w:val="24"/>
          <w:szCs w:val="24"/>
        </w:rPr>
      </w:pPr>
      <w:r>
        <w:rPr>
          <w:rFonts w:ascii="宋体" w:hAnsi="宋体" w:eastAsia="宋体"/>
          <w:b/>
          <w:sz w:val="24"/>
          <w:szCs w:val="24"/>
        </w:rPr>
        <w:t>9.1.</w:t>
      </w:r>
      <w:r>
        <w:rPr>
          <w:rFonts w:hint="eastAsia" w:ascii="宋体" w:hAnsi="宋体" w:eastAsia="宋体"/>
          <w:b/>
          <w:sz w:val="24"/>
          <w:szCs w:val="24"/>
        </w:rPr>
        <w:t>2</w:t>
      </w:r>
      <w:r>
        <w:rPr>
          <w:rFonts w:ascii="宋体" w:hAnsi="宋体" w:eastAsia="宋体"/>
          <w:b/>
          <w:sz w:val="24"/>
          <w:szCs w:val="24"/>
        </w:rPr>
        <w:t xml:space="preserve"> 顾客满意</w:t>
      </w:r>
    </w:p>
    <w:p w14:paraId="1CEAF7E9">
      <w:pPr>
        <w:ind w:firstLine="480" w:firstLineChars="200"/>
        <w:rPr>
          <w:rFonts w:hint="eastAsia" w:ascii="宋体" w:hAnsi="宋体" w:eastAsia="宋体"/>
          <w:sz w:val="24"/>
          <w:szCs w:val="24"/>
        </w:rPr>
      </w:pPr>
      <w:r>
        <w:rPr>
          <w:rFonts w:hint="eastAsia" w:ascii="宋体" w:hAnsi="宋体" w:eastAsia="宋体"/>
          <w:sz w:val="24"/>
          <w:szCs w:val="24"/>
        </w:rPr>
        <w:t>应获取</w:t>
      </w:r>
      <w:r>
        <w:rPr>
          <w:rFonts w:ascii="宋体" w:hAnsi="宋体" w:eastAsia="宋体"/>
          <w:sz w:val="24"/>
          <w:szCs w:val="24"/>
        </w:rPr>
        <w:t>顾客对其要求满足程度的数据。适用时，应获取以下方面的数据：</w:t>
      </w:r>
    </w:p>
    <w:p w14:paraId="7D357A16">
      <w:pPr>
        <w:rPr>
          <w:rFonts w:hint="eastAsia" w:ascii="宋体" w:hAnsi="宋体" w:eastAsia="宋体"/>
          <w:sz w:val="24"/>
          <w:szCs w:val="24"/>
        </w:rPr>
      </w:pPr>
      <w:r>
        <w:rPr>
          <w:rFonts w:ascii="宋体" w:hAnsi="宋体" w:eastAsia="宋体"/>
          <w:sz w:val="24"/>
          <w:szCs w:val="24"/>
        </w:rPr>
        <w:t>a)顾客反馈</w:t>
      </w:r>
      <w:r>
        <w:rPr>
          <w:rFonts w:hint="eastAsia" w:ascii="宋体" w:hAnsi="宋体" w:eastAsia="宋体"/>
          <w:sz w:val="24"/>
          <w:szCs w:val="24"/>
        </w:rPr>
        <w:t>；</w:t>
      </w:r>
    </w:p>
    <w:p w14:paraId="07999309">
      <w:pPr>
        <w:rPr>
          <w:rFonts w:hint="eastAsia" w:ascii="宋体" w:hAnsi="宋体" w:eastAsia="宋体"/>
          <w:sz w:val="24"/>
          <w:szCs w:val="24"/>
        </w:rPr>
      </w:pPr>
      <w:r>
        <w:rPr>
          <w:rFonts w:ascii="宋体" w:hAnsi="宋体" w:eastAsia="宋体"/>
          <w:sz w:val="24"/>
          <w:szCs w:val="24"/>
        </w:rPr>
        <w:t>b)顾客对组织及其产品、产品和服务的意见和感受</w:t>
      </w:r>
      <w:r>
        <w:rPr>
          <w:rFonts w:hint="eastAsia" w:ascii="宋体" w:hAnsi="宋体" w:eastAsia="宋体"/>
          <w:sz w:val="24"/>
          <w:szCs w:val="24"/>
        </w:rPr>
        <w:t>。</w:t>
      </w:r>
    </w:p>
    <w:p w14:paraId="29AA6942">
      <w:pPr>
        <w:ind w:firstLine="480" w:firstLineChars="200"/>
        <w:rPr>
          <w:rFonts w:hint="eastAsia" w:ascii="宋体" w:hAnsi="宋体" w:eastAsia="宋体"/>
          <w:sz w:val="24"/>
          <w:szCs w:val="24"/>
        </w:rPr>
      </w:pPr>
      <w:r>
        <w:rPr>
          <w:rFonts w:hint="eastAsia" w:ascii="宋体" w:hAnsi="宋体" w:eastAsia="宋体"/>
          <w:sz w:val="24"/>
          <w:szCs w:val="24"/>
        </w:rPr>
        <w:t>营销部按照《顾客满意度控制程序》，</w:t>
      </w:r>
      <w:r>
        <w:rPr>
          <w:rFonts w:ascii="宋体" w:hAnsi="宋体" w:eastAsia="宋体"/>
          <w:sz w:val="24"/>
          <w:szCs w:val="24"/>
        </w:rPr>
        <w:t>确定获取和利用这些数据的方法</w:t>
      </w:r>
      <w:r>
        <w:rPr>
          <w:rFonts w:hint="eastAsia" w:ascii="宋体" w:hAnsi="宋体" w:eastAsia="宋体"/>
          <w:sz w:val="24"/>
          <w:szCs w:val="24"/>
        </w:rPr>
        <w:t>，</w:t>
      </w:r>
      <w:r>
        <w:rPr>
          <w:rFonts w:ascii="宋体" w:hAnsi="宋体" w:eastAsia="宋体"/>
          <w:sz w:val="24"/>
          <w:szCs w:val="24"/>
        </w:rPr>
        <w:t>评价获取的数据，以确定增强顾客满意的机会。</w:t>
      </w:r>
    </w:p>
    <w:p w14:paraId="0994CA2B">
      <w:pPr>
        <w:rPr>
          <w:rFonts w:hint="eastAsia" w:ascii="宋体" w:hAnsi="宋体" w:eastAsia="宋体"/>
          <w:sz w:val="24"/>
          <w:szCs w:val="24"/>
        </w:rPr>
      </w:pPr>
    </w:p>
    <w:p w14:paraId="2C1C8826">
      <w:pPr>
        <w:outlineLvl w:val="0"/>
        <w:rPr>
          <w:rFonts w:hint="eastAsia" w:ascii="宋体" w:hAnsi="宋体" w:eastAsia="宋体"/>
          <w:b/>
          <w:sz w:val="24"/>
          <w:szCs w:val="24"/>
        </w:rPr>
      </w:pPr>
      <w:r>
        <w:rPr>
          <w:rFonts w:ascii="宋体" w:hAnsi="宋体" w:eastAsia="宋体"/>
          <w:b/>
          <w:sz w:val="24"/>
          <w:szCs w:val="24"/>
        </w:rPr>
        <w:t>9.1.</w:t>
      </w:r>
      <w:r>
        <w:rPr>
          <w:rFonts w:hint="eastAsia" w:ascii="宋体" w:hAnsi="宋体" w:eastAsia="宋体"/>
          <w:b/>
          <w:sz w:val="24"/>
          <w:szCs w:val="24"/>
        </w:rPr>
        <w:t>3</w:t>
      </w:r>
      <w:r>
        <w:rPr>
          <w:rFonts w:ascii="宋体" w:hAnsi="宋体" w:eastAsia="宋体"/>
          <w:b/>
          <w:sz w:val="24"/>
          <w:szCs w:val="24"/>
        </w:rPr>
        <w:t xml:space="preserve"> 合规性评价</w:t>
      </w:r>
    </w:p>
    <w:p w14:paraId="5D9FD9F1">
      <w:pPr>
        <w:ind w:firstLine="480" w:firstLineChars="200"/>
        <w:rPr>
          <w:rFonts w:hint="eastAsia" w:ascii="宋体" w:hAnsi="宋体" w:eastAsia="宋体"/>
          <w:sz w:val="24"/>
          <w:szCs w:val="24"/>
        </w:rPr>
      </w:pPr>
      <w:r>
        <w:rPr>
          <w:rFonts w:hint="eastAsia" w:ascii="宋体" w:hAnsi="宋体" w:eastAsia="宋体"/>
          <w:sz w:val="24"/>
          <w:szCs w:val="24"/>
        </w:rPr>
        <w:t>为建立、</w:t>
      </w:r>
      <w:r>
        <w:rPr>
          <w:rFonts w:ascii="宋体" w:hAnsi="宋体" w:eastAsia="宋体"/>
          <w:sz w:val="24"/>
          <w:szCs w:val="24"/>
        </w:rPr>
        <w:t>实施</w:t>
      </w:r>
      <w:r>
        <w:rPr>
          <w:rFonts w:hint="eastAsia" w:ascii="宋体" w:hAnsi="宋体" w:eastAsia="宋体"/>
          <w:sz w:val="24"/>
          <w:szCs w:val="24"/>
        </w:rPr>
        <w:t>并保持评价公司合规义务履行状况所需的过程，公司编制《法律法规和其他要求控制、合规性评价程序》，文件规定</w:t>
      </w:r>
      <w:r>
        <w:rPr>
          <w:rFonts w:ascii="宋体" w:hAnsi="宋体" w:eastAsia="宋体"/>
          <w:sz w:val="24"/>
          <w:szCs w:val="24"/>
        </w:rPr>
        <w:t>：</w:t>
      </w:r>
    </w:p>
    <w:p w14:paraId="5878DEF9">
      <w:pPr>
        <w:rPr>
          <w:rFonts w:hint="eastAsia" w:ascii="宋体" w:hAnsi="宋体" w:eastAsia="宋体"/>
          <w:sz w:val="24"/>
          <w:szCs w:val="24"/>
        </w:rPr>
      </w:pPr>
      <w:r>
        <w:rPr>
          <w:rFonts w:hint="eastAsia" w:ascii="宋体" w:hAnsi="宋体" w:eastAsia="宋体"/>
          <w:sz w:val="24"/>
          <w:szCs w:val="24"/>
        </w:rPr>
        <w:t>a）</w:t>
      </w:r>
      <w:r>
        <w:rPr>
          <w:rFonts w:ascii="宋体" w:hAnsi="宋体" w:eastAsia="宋体"/>
          <w:sz w:val="24"/>
          <w:szCs w:val="24"/>
        </w:rPr>
        <w:t>合规评价的频率</w:t>
      </w:r>
      <w:r>
        <w:rPr>
          <w:rFonts w:hint="eastAsia" w:ascii="宋体" w:hAnsi="宋体" w:eastAsia="宋体"/>
          <w:sz w:val="24"/>
          <w:szCs w:val="24"/>
        </w:rPr>
        <w:t>；</w:t>
      </w:r>
    </w:p>
    <w:p w14:paraId="300EC9EE">
      <w:pPr>
        <w:rPr>
          <w:rFonts w:hint="eastAsia" w:ascii="宋体" w:hAnsi="宋体" w:eastAsia="宋体"/>
          <w:sz w:val="24"/>
          <w:szCs w:val="24"/>
        </w:rPr>
      </w:pPr>
      <w:r>
        <w:rPr>
          <w:rFonts w:hint="eastAsia" w:ascii="宋体" w:hAnsi="宋体" w:eastAsia="宋体"/>
          <w:sz w:val="24"/>
          <w:szCs w:val="24"/>
        </w:rPr>
        <w:t>b）</w:t>
      </w:r>
      <w:r>
        <w:rPr>
          <w:rFonts w:ascii="宋体" w:hAnsi="宋体" w:eastAsia="宋体"/>
          <w:sz w:val="24"/>
          <w:szCs w:val="24"/>
        </w:rPr>
        <w:t>符合性评估和所需采取的措施</w:t>
      </w:r>
      <w:r>
        <w:rPr>
          <w:rFonts w:hint="eastAsia" w:ascii="宋体" w:hAnsi="宋体" w:eastAsia="宋体"/>
          <w:sz w:val="24"/>
          <w:szCs w:val="24"/>
        </w:rPr>
        <w:t>；</w:t>
      </w:r>
    </w:p>
    <w:p w14:paraId="42657046">
      <w:pPr>
        <w:rPr>
          <w:rFonts w:hint="eastAsia" w:ascii="宋体" w:hAnsi="宋体" w:eastAsia="宋体"/>
          <w:sz w:val="24"/>
          <w:szCs w:val="24"/>
        </w:rPr>
      </w:pPr>
      <w:r>
        <w:rPr>
          <w:rFonts w:hint="eastAsia" w:ascii="宋体" w:hAnsi="宋体" w:eastAsia="宋体"/>
          <w:sz w:val="24"/>
          <w:szCs w:val="24"/>
        </w:rPr>
        <w:t>c）</w:t>
      </w:r>
      <w:r>
        <w:rPr>
          <w:rFonts w:ascii="宋体" w:hAnsi="宋体" w:eastAsia="宋体"/>
          <w:sz w:val="24"/>
          <w:szCs w:val="24"/>
        </w:rPr>
        <w:t>保持合规性责任符合性状态的信息</w:t>
      </w:r>
      <w:r>
        <w:rPr>
          <w:rFonts w:hint="eastAsia" w:ascii="宋体" w:hAnsi="宋体" w:eastAsia="宋体"/>
          <w:sz w:val="24"/>
          <w:szCs w:val="24"/>
        </w:rPr>
        <w:t>。</w:t>
      </w:r>
    </w:p>
    <w:p w14:paraId="48910BD7">
      <w:pPr>
        <w:ind w:firstLine="480" w:firstLineChars="200"/>
        <w:rPr>
          <w:rFonts w:hint="eastAsia" w:ascii="宋体" w:hAnsi="宋体" w:eastAsia="宋体"/>
          <w:sz w:val="24"/>
          <w:szCs w:val="24"/>
        </w:rPr>
      </w:pPr>
      <w:r>
        <w:rPr>
          <w:rFonts w:ascii="宋体" w:hAnsi="宋体" w:eastAsia="宋体"/>
          <w:sz w:val="24"/>
          <w:szCs w:val="24"/>
        </w:rPr>
        <w:t>应保留文件化信息</w:t>
      </w:r>
      <w:r>
        <w:rPr>
          <w:rFonts w:hint="eastAsia" w:ascii="宋体" w:hAnsi="宋体" w:eastAsia="宋体"/>
          <w:sz w:val="24"/>
          <w:szCs w:val="24"/>
        </w:rPr>
        <w:t>作</w:t>
      </w:r>
      <w:r>
        <w:rPr>
          <w:rFonts w:ascii="宋体" w:hAnsi="宋体" w:eastAsia="宋体"/>
          <w:sz w:val="24"/>
          <w:szCs w:val="24"/>
        </w:rPr>
        <w:t>为符合性评价结果的证据。</w:t>
      </w:r>
    </w:p>
    <w:p w14:paraId="7F800BD9">
      <w:pPr>
        <w:rPr>
          <w:rFonts w:hint="eastAsia" w:ascii="宋体" w:hAnsi="宋体" w:eastAsia="宋体"/>
          <w:sz w:val="24"/>
          <w:szCs w:val="24"/>
        </w:rPr>
      </w:pPr>
    </w:p>
    <w:p w14:paraId="6E536E61">
      <w:pPr>
        <w:rPr>
          <w:rFonts w:hint="eastAsia" w:ascii="宋体" w:hAnsi="宋体" w:eastAsia="宋体"/>
          <w:b/>
          <w:sz w:val="24"/>
          <w:szCs w:val="24"/>
        </w:rPr>
      </w:pPr>
      <w:r>
        <w:rPr>
          <w:rFonts w:ascii="宋体" w:hAnsi="宋体" w:eastAsia="宋体"/>
          <w:b/>
          <w:sz w:val="24"/>
          <w:szCs w:val="24"/>
        </w:rPr>
        <w:t>9.1.</w:t>
      </w:r>
      <w:r>
        <w:rPr>
          <w:rFonts w:hint="eastAsia" w:ascii="宋体" w:hAnsi="宋体" w:eastAsia="宋体"/>
          <w:b/>
          <w:sz w:val="24"/>
          <w:szCs w:val="24"/>
        </w:rPr>
        <w:t>4</w:t>
      </w:r>
      <w:r>
        <w:rPr>
          <w:rFonts w:ascii="宋体" w:hAnsi="宋体" w:eastAsia="宋体"/>
          <w:b/>
          <w:sz w:val="24"/>
          <w:szCs w:val="24"/>
        </w:rPr>
        <w:t xml:space="preserve"> 数据分析与评价</w:t>
      </w:r>
    </w:p>
    <w:p w14:paraId="11BE6478">
      <w:pPr>
        <w:ind w:firstLine="480" w:firstLineChars="200"/>
        <w:rPr>
          <w:rFonts w:hint="eastAsia" w:ascii="宋体" w:hAnsi="宋体" w:eastAsia="宋体"/>
          <w:sz w:val="24"/>
          <w:szCs w:val="24"/>
        </w:rPr>
      </w:pPr>
      <w:r>
        <w:rPr>
          <w:rFonts w:ascii="宋体" w:hAnsi="宋体" w:eastAsia="宋体"/>
          <w:sz w:val="24"/>
          <w:szCs w:val="24"/>
        </w:rPr>
        <w:t>各部门分析、评价来自监视和测量以及其他相关来源的适当数据</w:t>
      </w:r>
      <w:r>
        <w:rPr>
          <w:rFonts w:hint="eastAsia" w:ascii="宋体" w:hAnsi="宋体" w:eastAsia="宋体"/>
          <w:sz w:val="24"/>
          <w:szCs w:val="24"/>
        </w:rPr>
        <w:t>，并确定采用</w:t>
      </w:r>
      <w:r>
        <w:rPr>
          <w:rFonts w:ascii="宋体" w:hAnsi="宋体" w:eastAsia="宋体"/>
          <w:sz w:val="24"/>
          <w:szCs w:val="24"/>
        </w:rPr>
        <w:t>适用</w:t>
      </w:r>
      <w:r>
        <w:rPr>
          <w:rFonts w:hint="eastAsia" w:ascii="宋体" w:hAnsi="宋体" w:eastAsia="宋体"/>
          <w:sz w:val="24"/>
          <w:szCs w:val="24"/>
        </w:rPr>
        <w:t>的分析、评价</w:t>
      </w:r>
      <w:r>
        <w:rPr>
          <w:rFonts w:ascii="宋体" w:hAnsi="宋体" w:eastAsia="宋体"/>
          <w:sz w:val="24"/>
          <w:szCs w:val="24"/>
        </w:rPr>
        <w:t>方法。</w:t>
      </w:r>
    </w:p>
    <w:p w14:paraId="5021125B">
      <w:pPr>
        <w:ind w:firstLine="480" w:firstLineChars="200"/>
        <w:rPr>
          <w:rFonts w:hint="eastAsia" w:ascii="宋体" w:hAnsi="宋体" w:eastAsia="宋体"/>
          <w:sz w:val="24"/>
          <w:szCs w:val="24"/>
        </w:rPr>
      </w:pPr>
      <w:r>
        <w:rPr>
          <w:rFonts w:ascii="宋体" w:hAnsi="宋体" w:eastAsia="宋体"/>
          <w:sz w:val="24"/>
          <w:szCs w:val="24"/>
        </w:rPr>
        <w:t>数据分析和评价的结果应用于：</w:t>
      </w:r>
    </w:p>
    <w:p w14:paraId="1FCA00D5">
      <w:pPr>
        <w:rPr>
          <w:rFonts w:hint="eastAsia" w:ascii="宋体" w:hAnsi="宋体" w:eastAsia="宋体"/>
          <w:sz w:val="24"/>
          <w:szCs w:val="24"/>
        </w:rPr>
      </w:pPr>
      <w:r>
        <w:rPr>
          <w:rFonts w:ascii="宋体" w:hAnsi="宋体" w:eastAsia="宋体"/>
          <w:sz w:val="24"/>
          <w:szCs w:val="24"/>
        </w:rPr>
        <w:t>a)质量/环境和职业健康安全管理体系的有效性</w:t>
      </w:r>
      <w:r>
        <w:rPr>
          <w:rFonts w:hint="eastAsia" w:ascii="宋体" w:hAnsi="宋体" w:eastAsia="宋体"/>
          <w:sz w:val="24"/>
          <w:szCs w:val="24"/>
        </w:rPr>
        <w:t>，以及管理体系改进的需求；</w:t>
      </w:r>
    </w:p>
    <w:p w14:paraId="238EA1B4">
      <w:pPr>
        <w:rPr>
          <w:rFonts w:hint="eastAsia" w:ascii="宋体" w:hAnsi="宋体" w:eastAsia="宋体"/>
          <w:sz w:val="24"/>
          <w:szCs w:val="24"/>
        </w:rPr>
      </w:pPr>
      <w:r>
        <w:rPr>
          <w:rFonts w:ascii="宋体" w:hAnsi="宋体" w:eastAsia="宋体"/>
          <w:sz w:val="24"/>
          <w:szCs w:val="24"/>
        </w:rPr>
        <w:t>b)产品和服务能持续满足顾客要求</w:t>
      </w:r>
      <w:r>
        <w:rPr>
          <w:rFonts w:hint="eastAsia" w:ascii="宋体" w:hAnsi="宋体" w:eastAsia="宋体"/>
          <w:sz w:val="24"/>
          <w:szCs w:val="24"/>
        </w:rPr>
        <w:t>；</w:t>
      </w:r>
    </w:p>
    <w:p w14:paraId="31DE4451">
      <w:pPr>
        <w:rPr>
          <w:rFonts w:hint="eastAsia" w:ascii="宋体" w:hAnsi="宋体" w:eastAsia="宋体"/>
          <w:sz w:val="24"/>
          <w:szCs w:val="24"/>
        </w:rPr>
      </w:pPr>
      <w:r>
        <w:rPr>
          <w:rFonts w:ascii="宋体" w:hAnsi="宋体" w:eastAsia="宋体"/>
          <w:sz w:val="24"/>
          <w:szCs w:val="24"/>
        </w:rPr>
        <w:t>c)</w:t>
      </w:r>
      <w:r>
        <w:rPr>
          <w:rFonts w:hint="eastAsia" w:ascii="宋体" w:hAnsi="宋体" w:eastAsia="宋体"/>
          <w:sz w:val="24"/>
          <w:szCs w:val="24"/>
        </w:rPr>
        <w:t>顾客满意程度；</w:t>
      </w:r>
    </w:p>
    <w:p w14:paraId="36EFADAB">
      <w:pPr>
        <w:rPr>
          <w:rFonts w:hint="eastAsia" w:ascii="宋体" w:hAnsi="宋体" w:eastAsia="宋体"/>
          <w:sz w:val="24"/>
          <w:szCs w:val="24"/>
        </w:rPr>
      </w:pPr>
      <w:r>
        <w:rPr>
          <w:rFonts w:hint="eastAsia" w:ascii="宋体" w:hAnsi="宋体" w:eastAsia="宋体"/>
          <w:sz w:val="24"/>
          <w:szCs w:val="24"/>
        </w:rPr>
        <w:t>d）法律法规符合性程度；</w:t>
      </w:r>
    </w:p>
    <w:p w14:paraId="23E65596">
      <w:pPr>
        <w:rPr>
          <w:rFonts w:hint="eastAsia" w:ascii="宋体" w:hAnsi="宋体" w:eastAsia="宋体"/>
          <w:sz w:val="24"/>
          <w:szCs w:val="24"/>
        </w:rPr>
      </w:pPr>
      <w:r>
        <w:rPr>
          <w:rFonts w:hint="eastAsia" w:ascii="宋体" w:hAnsi="宋体" w:eastAsia="宋体"/>
          <w:sz w:val="24"/>
          <w:szCs w:val="24"/>
        </w:rPr>
        <w:t>e）应对风险和机遇所采取措施的有效性；</w:t>
      </w:r>
    </w:p>
    <w:p w14:paraId="566E1483">
      <w:pPr>
        <w:rPr>
          <w:rFonts w:hint="eastAsia" w:ascii="宋体" w:hAnsi="宋体" w:eastAsia="宋体"/>
          <w:sz w:val="24"/>
          <w:szCs w:val="24"/>
        </w:rPr>
      </w:pPr>
      <w:r>
        <w:rPr>
          <w:rFonts w:hint="eastAsia" w:ascii="宋体" w:hAnsi="宋体" w:eastAsia="宋体"/>
          <w:sz w:val="24"/>
          <w:szCs w:val="24"/>
        </w:rPr>
        <w:t>f</w:t>
      </w:r>
      <w:r>
        <w:rPr>
          <w:rFonts w:ascii="宋体" w:hAnsi="宋体" w:eastAsia="宋体"/>
          <w:sz w:val="24"/>
          <w:szCs w:val="24"/>
        </w:rPr>
        <w:t>)</w:t>
      </w:r>
      <w:r>
        <w:rPr>
          <w:rFonts w:hint="eastAsia" w:ascii="宋体" w:hAnsi="宋体" w:eastAsia="宋体"/>
          <w:sz w:val="24"/>
          <w:szCs w:val="24"/>
        </w:rPr>
        <w:t xml:space="preserve"> 外部供方的业绩；</w:t>
      </w:r>
    </w:p>
    <w:p w14:paraId="5815C832">
      <w:pPr>
        <w:rPr>
          <w:rFonts w:hint="eastAsia" w:ascii="宋体" w:hAnsi="宋体" w:eastAsia="宋体"/>
          <w:sz w:val="24"/>
          <w:szCs w:val="24"/>
        </w:rPr>
      </w:pPr>
      <w:r>
        <w:rPr>
          <w:rFonts w:hint="eastAsia" w:ascii="宋体" w:hAnsi="宋体" w:eastAsia="宋体"/>
          <w:sz w:val="24"/>
          <w:szCs w:val="24"/>
        </w:rPr>
        <w:t>g）策划是否得到有效实施。</w:t>
      </w:r>
    </w:p>
    <w:p w14:paraId="56AE0180">
      <w:pPr>
        <w:rPr>
          <w:rFonts w:hint="eastAsia" w:ascii="宋体" w:hAnsi="宋体" w:eastAsia="宋体"/>
          <w:sz w:val="24"/>
          <w:szCs w:val="24"/>
        </w:rPr>
      </w:pPr>
    </w:p>
    <w:p w14:paraId="6C7C7572">
      <w:pPr>
        <w:rPr>
          <w:rFonts w:hint="eastAsia" w:ascii="宋体" w:hAnsi="宋体" w:eastAsia="宋体"/>
          <w:b/>
          <w:sz w:val="28"/>
          <w:szCs w:val="28"/>
        </w:rPr>
      </w:pPr>
      <w:r>
        <w:rPr>
          <w:rFonts w:hint="eastAsia" w:ascii="宋体" w:hAnsi="宋体" w:eastAsia="宋体"/>
          <w:b/>
          <w:sz w:val="28"/>
          <w:szCs w:val="28"/>
        </w:rPr>
        <w:t>9.2内部审核</w:t>
      </w:r>
    </w:p>
    <w:p w14:paraId="7DB29078">
      <w:pPr>
        <w:outlineLvl w:val="0"/>
        <w:rPr>
          <w:rFonts w:hint="eastAsia" w:ascii="宋体" w:hAnsi="宋体" w:eastAsia="宋体"/>
          <w:b/>
          <w:sz w:val="24"/>
          <w:szCs w:val="24"/>
        </w:rPr>
      </w:pPr>
      <w:r>
        <w:rPr>
          <w:rFonts w:hint="eastAsia" w:ascii="宋体" w:hAnsi="宋体" w:eastAsia="宋体"/>
          <w:b/>
          <w:sz w:val="24"/>
          <w:szCs w:val="24"/>
        </w:rPr>
        <w:t>9.2.1内部审核总则</w:t>
      </w:r>
    </w:p>
    <w:p w14:paraId="465D47C0">
      <w:pPr>
        <w:ind w:firstLine="480" w:firstLineChars="200"/>
        <w:rPr>
          <w:rFonts w:hint="eastAsia" w:ascii="宋体" w:hAnsi="宋体" w:eastAsia="宋体"/>
          <w:sz w:val="24"/>
          <w:szCs w:val="24"/>
        </w:rPr>
      </w:pPr>
      <w:r>
        <w:rPr>
          <w:rFonts w:ascii="宋体" w:hAnsi="宋体" w:eastAsia="宋体"/>
          <w:sz w:val="24"/>
          <w:szCs w:val="24"/>
        </w:rPr>
        <w:t>应按照计划的时间间隔进行内部审核，以确定质量/环境和职业健康安全管理体系是否：</w:t>
      </w:r>
    </w:p>
    <w:p w14:paraId="039669D8">
      <w:pPr>
        <w:rPr>
          <w:rFonts w:hint="eastAsia" w:ascii="宋体" w:hAnsi="宋体" w:eastAsia="宋体"/>
          <w:sz w:val="24"/>
          <w:szCs w:val="24"/>
        </w:rPr>
      </w:pPr>
      <w:r>
        <w:rPr>
          <w:rFonts w:ascii="宋体" w:hAnsi="宋体" w:eastAsia="宋体"/>
          <w:sz w:val="24"/>
          <w:szCs w:val="24"/>
        </w:rPr>
        <w:t>a)符合组织对管理体系的要求</w:t>
      </w:r>
      <w:r>
        <w:rPr>
          <w:rFonts w:hint="eastAsia" w:ascii="宋体" w:hAnsi="宋体" w:eastAsia="宋体"/>
          <w:sz w:val="24"/>
          <w:szCs w:val="24"/>
        </w:rPr>
        <w:t>、符合相关</w:t>
      </w:r>
      <w:r>
        <w:rPr>
          <w:rFonts w:ascii="宋体" w:hAnsi="宋体" w:eastAsia="宋体"/>
          <w:sz w:val="24"/>
          <w:szCs w:val="24"/>
        </w:rPr>
        <w:t>标准的要求</w:t>
      </w:r>
      <w:r>
        <w:rPr>
          <w:rFonts w:hint="eastAsia" w:ascii="宋体" w:hAnsi="宋体" w:eastAsia="宋体"/>
          <w:sz w:val="24"/>
          <w:szCs w:val="24"/>
        </w:rPr>
        <w:t>；</w:t>
      </w:r>
    </w:p>
    <w:p w14:paraId="3C6735D2">
      <w:pPr>
        <w:rPr>
          <w:rFonts w:hint="eastAsia" w:ascii="宋体" w:hAnsi="宋体" w:eastAsia="宋体"/>
          <w:sz w:val="24"/>
          <w:szCs w:val="24"/>
        </w:rPr>
      </w:pPr>
      <w:r>
        <w:rPr>
          <w:rFonts w:ascii="宋体" w:hAnsi="宋体" w:eastAsia="宋体"/>
          <w:sz w:val="24"/>
          <w:szCs w:val="24"/>
        </w:rPr>
        <w:t>b) 得到有效的实施和保持</w:t>
      </w:r>
      <w:r>
        <w:rPr>
          <w:rFonts w:hint="eastAsia" w:ascii="宋体" w:hAnsi="宋体" w:eastAsia="宋体"/>
          <w:sz w:val="24"/>
          <w:szCs w:val="24"/>
        </w:rPr>
        <w:t>。</w:t>
      </w:r>
    </w:p>
    <w:p w14:paraId="5E889586">
      <w:pPr>
        <w:ind w:firstLine="480" w:firstLineChars="200"/>
        <w:rPr>
          <w:rFonts w:hint="eastAsia" w:ascii="宋体" w:hAnsi="宋体" w:eastAsia="宋体"/>
          <w:sz w:val="24"/>
          <w:szCs w:val="24"/>
        </w:rPr>
      </w:pPr>
      <w:r>
        <w:rPr>
          <w:rFonts w:hint="eastAsia" w:ascii="宋体" w:hAnsi="宋体" w:eastAsia="宋体"/>
          <w:sz w:val="24"/>
          <w:szCs w:val="24"/>
        </w:rPr>
        <w:t>本公司的管理体系内部审核按照《内部审核控制程序》进行，时间间隔不超过12个月。</w:t>
      </w:r>
    </w:p>
    <w:p w14:paraId="38DD2686">
      <w:pPr>
        <w:rPr>
          <w:rFonts w:hint="eastAsia" w:ascii="宋体" w:hAnsi="宋体" w:eastAsia="宋体"/>
          <w:sz w:val="24"/>
          <w:szCs w:val="24"/>
        </w:rPr>
      </w:pPr>
    </w:p>
    <w:p w14:paraId="171BAB4A">
      <w:pPr>
        <w:rPr>
          <w:rFonts w:hint="eastAsia" w:ascii="宋体" w:hAnsi="宋体" w:eastAsia="宋体"/>
          <w:b/>
          <w:sz w:val="24"/>
          <w:szCs w:val="24"/>
        </w:rPr>
      </w:pPr>
      <w:r>
        <w:rPr>
          <w:rFonts w:hint="eastAsia" w:ascii="宋体" w:hAnsi="宋体" w:eastAsia="宋体"/>
          <w:b/>
          <w:sz w:val="24"/>
          <w:szCs w:val="24"/>
        </w:rPr>
        <w:t>9.2.2内部审核方案</w:t>
      </w:r>
    </w:p>
    <w:p w14:paraId="1B86E9BC">
      <w:pPr>
        <w:ind w:firstLine="480" w:firstLineChars="200"/>
        <w:rPr>
          <w:rFonts w:hint="eastAsia" w:ascii="宋体" w:hAnsi="宋体" w:eastAsia="宋体"/>
          <w:sz w:val="24"/>
          <w:szCs w:val="24"/>
        </w:rPr>
      </w:pPr>
      <w:r>
        <w:rPr>
          <w:rFonts w:hint="eastAsia" w:ascii="宋体" w:hAnsi="宋体" w:eastAsia="宋体"/>
          <w:sz w:val="24"/>
          <w:szCs w:val="24"/>
        </w:rPr>
        <w:t>按照《内部审核控制程序》，策划内部审核方案，应当：</w:t>
      </w:r>
    </w:p>
    <w:p w14:paraId="21C19F73">
      <w:pPr>
        <w:ind w:left="283" w:hanging="283" w:hangingChars="118"/>
        <w:rPr>
          <w:rFonts w:hint="eastAsia" w:ascii="宋体" w:hAnsi="宋体" w:eastAsia="宋体"/>
          <w:sz w:val="24"/>
          <w:szCs w:val="24"/>
        </w:rPr>
      </w:pPr>
      <w:r>
        <w:rPr>
          <w:rFonts w:ascii="宋体" w:hAnsi="宋体" w:eastAsia="宋体"/>
          <w:sz w:val="24"/>
          <w:szCs w:val="24"/>
        </w:rPr>
        <w:t>a)策划、建立、实施和保持一个或多个审核方案，包括审核的频次、方法、职责、策划审核的要求和报告审核结果。审核方案应考虑</w:t>
      </w:r>
      <w:r>
        <w:rPr>
          <w:rFonts w:hint="eastAsia" w:ascii="宋体" w:hAnsi="宋体" w:eastAsia="宋体"/>
          <w:sz w:val="24"/>
          <w:szCs w:val="24"/>
        </w:rPr>
        <w:t>管理</w:t>
      </w:r>
      <w:r>
        <w:rPr>
          <w:rFonts w:ascii="宋体" w:hAnsi="宋体" w:eastAsia="宋体"/>
          <w:sz w:val="24"/>
          <w:szCs w:val="24"/>
        </w:rPr>
        <w:t>目标、相关过程的重要性、关联风险和以往审核的结果</w:t>
      </w:r>
      <w:r>
        <w:rPr>
          <w:rFonts w:hint="eastAsia" w:ascii="宋体" w:hAnsi="宋体" w:eastAsia="宋体"/>
          <w:sz w:val="24"/>
          <w:szCs w:val="24"/>
        </w:rPr>
        <w:t>；</w:t>
      </w:r>
    </w:p>
    <w:p w14:paraId="1C0EC390">
      <w:pPr>
        <w:ind w:left="283" w:hanging="283" w:hangingChars="118"/>
        <w:rPr>
          <w:rFonts w:hint="eastAsia" w:ascii="宋体" w:hAnsi="宋体" w:eastAsia="宋体"/>
          <w:sz w:val="24"/>
          <w:szCs w:val="24"/>
        </w:rPr>
      </w:pPr>
      <w:r>
        <w:rPr>
          <w:rFonts w:ascii="宋体" w:hAnsi="宋体" w:eastAsia="宋体"/>
          <w:sz w:val="24"/>
          <w:szCs w:val="24"/>
        </w:rPr>
        <w:t>b)确定每次审核的准则和范围</w:t>
      </w:r>
      <w:r>
        <w:rPr>
          <w:rFonts w:hint="eastAsia" w:ascii="宋体" w:hAnsi="宋体" w:eastAsia="宋体"/>
          <w:sz w:val="24"/>
          <w:szCs w:val="24"/>
        </w:rPr>
        <w:t>；</w:t>
      </w:r>
    </w:p>
    <w:p w14:paraId="7D713B68">
      <w:pPr>
        <w:ind w:left="283" w:hanging="283" w:hangingChars="118"/>
        <w:rPr>
          <w:rFonts w:hint="eastAsia" w:ascii="宋体" w:hAnsi="宋体" w:eastAsia="宋体"/>
          <w:sz w:val="24"/>
          <w:szCs w:val="24"/>
        </w:rPr>
      </w:pPr>
      <w:r>
        <w:rPr>
          <w:rFonts w:ascii="宋体" w:hAnsi="宋体" w:eastAsia="宋体"/>
          <w:sz w:val="24"/>
          <w:szCs w:val="24"/>
        </w:rPr>
        <w:t>c)审核员的选择和审核的实施应确保审核过程的客观性和公正性</w:t>
      </w:r>
      <w:r>
        <w:rPr>
          <w:rFonts w:hint="eastAsia" w:ascii="宋体" w:hAnsi="宋体" w:eastAsia="宋体"/>
          <w:sz w:val="24"/>
          <w:szCs w:val="24"/>
        </w:rPr>
        <w:t>；</w:t>
      </w:r>
    </w:p>
    <w:p w14:paraId="7C010BA6">
      <w:pPr>
        <w:ind w:left="283" w:hanging="283" w:hangingChars="118"/>
        <w:rPr>
          <w:rFonts w:hint="eastAsia" w:ascii="宋体" w:hAnsi="宋体" w:eastAsia="宋体"/>
          <w:sz w:val="24"/>
          <w:szCs w:val="24"/>
        </w:rPr>
      </w:pPr>
      <w:r>
        <w:rPr>
          <w:rFonts w:ascii="宋体" w:hAnsi="宋体" w:eastAsia="宋体"/>
          <w:sz w:val="24"/>
          <w:szCs w:val="24"/>
        </w:rPr>
        <w:t>d)确保审核结果提交给管理者以供评审</w:t>
      </w:r>
      <w:r>
        <w:rPr>
          <w:rFonts w:hint="eastAsia" w:ascii="宋体" w:hAnsi="宋体" w:eastAsia="宋体"/>
          <w:sz w:val="24"/>
          <w:szCs w:val="24"/>
        </w:rPr>
        <w:t>；</w:t>
      </w:r>
    </w:p>
    <w:p w14:paraId="4F28DDB5">
      <w:pPr>
        <w:ind w:left="283" w:hanging="283" w:hangingChars="118"/>
        <w:rPr>
          <w:rFonts w:hint="eastAsia" w:ascii="宋体" w:hAnsi="宋体" w:eastAsia="宋体"/>
          <w:sz w:val="24"/>
          <w:szCs w:val="24"/>
        </w:rPr>
      </w:pPr>
      <w:r>
        <w:rPr>
          <w:rFonts w:ascii="宋体" w:hAnsi="宋体" w:eastAsia="宋体"/>
          <w:sz w:val="24"/>
          <w:szCs w:val="24"/>
        </w:rPr>
        <w:t>e)及时采取适当的措施</w:t>
      </w:r>
      <w:r>
        <w:rPr>
          <w:rFonts w:hint="eastAsia" w:ascii="宋体" w:hAnsi="宋体" w:eastAsia="宋体"/>
          <w:sz w:val="24"/>
          <w:szCs w:val="24"/>
        </w:rPr>
        <w:t>；</w:t>
      </w:r>
    </w:p>
    <w:p w14:paraId="6DCE5313">
      <w:pPr>
        <w:ind w:left="283" w:hanging="283" w:hangingChars="118"/>
        <w:rPr>
          <w:rFonts w:hint="eastAsia" w:ascii="宋体" w:hAnsi="宋体" w:eastAsia="宋体"/>
          <w:sz w:val="24"/>
          <w:szCs w:val="24"/>
        </w:rPr>
      </w:pPr>
      <w:r>
        <w:rPr>
          <w:rFonts w:ascii="宋体" w:hAnsi="宋体" w:eastAsia="宋体"/>
          <w:sz w:val="24"/>
          <w:szCs w:val="24"/>
        </w:rPr>
        <w:t>f)保持形成文件的信息，以提供审核方案实施和审核结果的证据。</w:t>
      </w:r>
    </w:p>
    <w:p w14:paraId="1F55F671">
      <w:pPr>
        <w:rPr>
          <w:rFonts w:hint="eastAsia" w:ascii="宋体" w:hAnsi="宋体" w:eastAsia="宋体"/>
          <w:sz w:val="24"/>
          <w:szCs w:val="24"/>
        </w:rPr>
      </w:pPr>
    </w:p>
    <w:p w14:paraId="3FDC0E50">
      <w:pPr>
        <w:rPr>
          <w:rFonts w:hint="eastAsia" w:ascii="宋体" w:hAnsi="宋体" w:eastAsia="宋体"/>
          <w:b/>
          <w:sz w:val="28"/>
          <w:szCs w:val="28"/>
        </w:rPr>
      </w:pPr>
      <w:r>
        <w:rPr>
          <w:rFonts w:hint="eastAsia" w:ascii="宋体" w:hAnsi="宋体" w:eastAsia="宋体"/>
          <w:b/>
          <w:sz w:val="28"/>
          <w:szCs w:val="28"/>
        </w:rPr>
        <w:t>9.3管理评审</w:t>
      </w:r>
    </w:p>
    <w:p w14:paraId="781DF4EA">
      <w:pPr>
        <w:ind w:firstLine="480" w:firstLineChars="200"/>
        <w:rPr>
          <w:rFonts w:hint="eastAsia" w:ascii="宋体" w:hAnsi="宋体" w:eastAsia="宋体"/>
          <w:sz w:val="24"/>
          <w:szCs w:val="24"/>
        </w:rPr>
      </w:pPr>
      <w:r>
        <w:rPr>
          <w:rFonts w:hint="eastAsia" w:ascii="宋体" w:hAnsi="宋体" w:eastAsia="宋体"/>
          <w:sz w:val="24"/>
          <w:szCs w:val="24"/>
        </w:rPr>
        <w:t>公司</w:t>
      </w:r>
      <w:r>
        <w:rPr>
          <w:rFonts w:ascii="宋体" w:hAnsi="宋体" w:eastAsia="宋体"/>
          <w:sz w:val="24"/>
          <w:szCs w:val="24"/>
        </w:rPr>
        <w:t>最高管理者应按策划的时间间隔评审质量/环境和职业健康安全管理体系，以确保其持续的适宜性、充分性和有效性。</w:t>
      </w:r>
    </w:p>
    <w:p w14:paraId="3049BDC1">
      <w:pPr>
        <w:ind w:firstLine="480" w:firstLineChars="200"/>
        <w:rPr>
          <w:rFonts w:hint="eastAsia" w:ascii="宋体" w:hAnsi="宋体" w:eastAsia="宋体"/>
          <w:sz w:val="24"/>
          <w:szCs w:val="24"/>
        </w:rPr>
      </w:pPr>
      <w:r>
        <w:rPr>
          <w:rFonts w:ascii="宋体" w:hAnsi="宋体" w:eastAsia="宋体"/>
          <w:sz w:val="24"/>
          <w:szCs w:val="24"/>
        </w:rPr>
        <w:t>管理评审策划和实施时，应考虑变化的商业环境，并与组织的战略方向保持一致。管理评审应考虑以下方面：</w:t>
      </w:r>
    </w:p>
    <w:p w14:paraId="18015BA0">
      <w:pPr>
        <w:rPr>
          <w:rFonts w:hint="eastAsia" w:ascii="宋体" w:hAnsi="宋体" w:eastAsia="宋体"/>
          <w:sz w:val="24"/>
          <w:szCs w:val="24"/>
        </w:rPr>
      </w:pPr>
      <w:r>
        <w:rPr>
          <w:rFonts w:ascii="宋体" w:hAnsi="宋体" w:eastAsia="宋体"/>
          <w:sz w:val="24"/>
          <w:szCs w:val="24"/>
        </w:rPr>
        <w:t>a)以往管理评审的跟踪措施</w:t>
      </w:r>
      <w:r>
        <w:rPr>
          <w:rFonts w:hint="eastAsia" w:ascii="宋体" w:hAnsi="宋体" w:eastAsia="宋体"/>
          <w:sz w:val="24"/>
          <w:szCs w:val="24"/>
        </w:rPr>
        <w:t>；</w:t>
      </w:r>
    </w:p>
    <w:p w14:paraId="0724B9AF">
      <w:pPr>
        <w:rPr>
          <w:rFonts w:hint="eastAsia" w:ascii="宋体" w:hAnsi="宋体" w:eastAsia="宋体"/>
          <w:sz w:val="24"/>
          <w:szCs w:val="24"/>
        </w:rPr>
      </w:pPr>
      <w:r>
        <w:rPr>
          <w:rFonts w:ascii="宋体" w:hAnsi="宋体" w:eastAsia="宋体"/>
          <w:sz w:val="24"/>
          <w:szCs w:val="24"/>
        </w:rPr>
        <w:t>b)与管理体系有关的外部或内部</w:t>
      </w:r>
      <w:r>
        <w:rPr>
          <w:rFonts w:hint="eastAsia" w:ascii="宋体" w:hAnsi="宋体" w:eastAsia="宋体"/>
          <w:sz w:val="24"/>
          <w:szCs w:val="24"/>
        </w:rPr>
        <w:t>因素</w:t>
      </w:r>
      <w:r>
        <w:rPr>
          <w:rFonts w:ascii="宋体" w:hAnsi="宋体" w:eastAsia="宋体"/>
          <w:sz w:val="24"/>
          <w:szCs w:val="24"/>
        </w:rPr>
        <w:t>的变更</w:t>
      </w:r>
      <w:r>
        <w:rPr>
          <w:rFonts w:hint="eastAsia" w:ascii="宋体" w:hAnsi="宋体" w:eastAsia="宋体"/>
          <w:sz w:val="24"/>
          <w:szCs w:val="24"/>
        </w:rPr>
        <w:t>；</w:t>
      </w:r>
    </w:p>
    <w:p w14:paraId="26F416AA">
      <w:pPr>
        <w:rPr>
          <w:rFonts w:hint="eastAsia" w:ascii="宋体" w:hAnsi="宋体" w:eastAsia="宋体"/>
          <w:sz w:val="24"/>
          <w:szCs w:val="24"/>
        </w:rPr>
      </w:pPr>
      <w:r>
        <w:rPr>
          <w:rFonts w:ascii="宋体" w:hAnsi="宋体" w:eastAsia="宋体"/>
          <w:sz w:val="24"/>
          <w:szCs w:val="24"/>
        </w:rPr>
        <w:t>c)管理体系绩效的信息，包括以下方面的</w:t>
      </w:r>
      <w:r>
        <w:rPr>
          <w:rFonts w:hint="eastAsia" w:ascii="宋体" w:hAnsi="宋体" w:eastAsia="宋体"/>
          <w:sz w:val="24"/>
          <w:szCs w:val="24"/>
        </w:rPr>
        <w:t>趋</w:t>
      </w:r>
      <w:r>
        <w:rPr>
          <w:rFonts w:ascii="宋体" w:hAnsi="宋体" w:eastAsia="宋体"/>
          <w:sz w:val="24"/>
          <w:szCs w:val="24"/>
        </w:rPr>
        <w:t>势和指标：</w:t>
      </w:r>
    </w:p>
    <w:p w14:paraId="7D16320C">
      <w:pPr>
        <w:ind w:left="567" w:leftChars="270"/>
        <w:rPr>
          <w:rFonts w:hint="eastAsia" w:ascii="宋体" w:hAnsi="宋体" w:eastAsia="宋体"/>
          <w:sz w:val="24"/>
          <w:szCs w:val="24"/>
        </w:rPr>
      </w:pPr>
      <w:r>
        <w:rPr>
          <w:rFonts w:ascii="宋体" w:hAnsi="宋体" w:eastAsia="宋体"/>
          <w:sz w:val="24"/>
          <w:szCs w:val="24"/>
        </w:rPr>
        <w:t>1）不符合与纠正措施</w:t>
      </w:r>
      <w:r>
        <w:rPr>
          <w:rFonts w:hint="eastAsia" w:ascii="宋体" w:hAnsi="宋体" w:eastAsia="宋体"/>
          <w:sz w:val="24"/>
          <w:szCs w:val="24"/>
        </w:rPr>
        <w:t>，</w:t>
      </w:r>
    </w:p>
    <w:p w14:paraId="578B02B3">
      <w:pPr>
        <w:ind w:left="567" w:leftChars="270"/>
        <w:rPr>
          <w:rFonts w:hint="eastAsia" w:ascii="宋体" w:hAnsi="宋体" w:eastAsia="宋体"/>
          <w:sz w:val="24"/>
          <w:szCs w:val="24"/>
        </w:rPr>
      </w:pPr>
      <w:r>
        <w:rPr>
          <w:rFonts w:ascii="宋体" w:hAnsi="宋体" w:eastAsia="宋体"/>
          <w:sz w:val="24"/>
          <w:szCs w:val="24"/>
        </w:rPr>
        <w:t>2）监视和测量结果</w:t>
      </w:r>
      <w:r>
        <w:rPr>
          <w:rFonts w:hint="eastAsia" w:ascii="宋体" w:hAnsi="宋体" w:eastAsia="宋体"/>
          <w:sz w:val="24"/>
          <w:szCs w:val="24"/>
        </w:rPr>
        <w:t>，</w:t>
      </w:r>
    </w:p>
    <w:p w14:paraId="0AF36F1D">
      <w:pPr>
        <w:ind w:left="567" w:leftChars="270"/>
        <w:rPr>
          <w:rFonts w:hint="eastAsia" w:ascii="宋体" w:hAnsi="宋体" w:eastAsia="宋体"/>
          <w:sz w:val="24"/>
          <w:szCs w:val="24"/>
        </w:rPr>
      </w:pPr>
      <w:r>
        <w:rPr>
          <w:rFonts w:ascii="宋体" w:hAnsi="宋体" w:eastAsia="宋体"/>
          <w:sz w:val="24"/>
          <w:szCs w:val="24"/>
        </w:rPr>
        <w:t>3）审核结果</w:t>
      </w:r>
      <w:r>
        <w:rPr>
          <w:rFonts w:hint="eastAsia" w:ascii="宋体" w:hAnsi="宋体" w:eastAsia="宋体"/>
          <w:sz w:val="24"/>
          <w:szCs w:val="24"/>
        </w:rPr>
        <w:t>，</w:t>
      </w:r>
    </w:p>
    <w:p w14:paraId="37FA5618">
      <w:pPr>
        <w:ind w:left="567" w:leftChars="270"/>
        <w:rPr>
          <w:rFonts w:hint="eastAsia" w:ascii="宋体" w:hAnsi="宋体" w:eastAsia="宋体"/>
          <w:sz w:val="24"/>
          <w:szCs w:val="24"/>
        </w:rPr>
      </w:pPr>
      <w:r>
        <w:rPr>
          <w:rFonts w:ascii="宋体" w:hAnsi="宋体" w:eastAsia="宋体"/>
          <w:sz w:val="24"/>
          <w:szCs w:val="24"/>
        </w:rPr>
        <w:t>4）顾客反馈</w:t>
      </w:r>
      <w:r>
        <w:rPr>
          <w:rFonts w:hint="eastAsia" w:ascii="宋体" w:hAnsi="宋体" w:eastAsia="宋体"/>
          <w:sz w:val="24"/>
          <w:szCs w:val="24"/>
        </w:rPr>
        <w:t>，</w:t>
      </w:r>
    </w:p>
    <w:p w14:paraId="19C5B727">
      <w:pPr>
        <w:ind w:left="567" w:leftChars="270"/>
        <w:rPr>
          <w:rFonts w:hint="eastAsia" w:ascii="宋体" w:hAnsi="宋体" w:eastAsia="宋体"/>
          <w:sz w:val="24"/>
          <w:szCs w:val="24"/>
        </w:rPr>
      </w:pPr>
      <w:r>
        <w:rPr>
          <w:rFonts w:ascii="宋体" w:hAnsi="宋体" w:eastAsia="宋体"/>
          <w:sz w:val="24"/>
          <w:szCs w:val="24"/>
        </w:rPr>
        <w:t>5）外部供方</w:t>
      </w:r>
      <w:r>
        <w:rPr>
          <w:rFonts w:hint="eastAsia" w:ascii="宋体" w:hAnsi="宋体" w:eastAsia="宋体"/>
          <w:sz w:val="24"/>
          <w:szCs w:val="24"/>
        </w:rPr>
        <w:t>，</w:t>
      </w:r>
    </w:p>
    <w:p w14:paraId="5110243D">
      <w:pPr>
        <w:ind w:left="567" w:leftChars="270"/>
        <w:rPr>
          <w:rFonts w:hint="eastAsia" w:ascii="宋体" w:hAnsi="宋体" w:eastAsia="宋体"/>
          <w:sz w:val="24"/>
          <w:szCs w:val="24"/>
        </w:rPr>
      </w:pPr>
      <w:r>
        <w:rPr>
          <w:rFonts w:ascii="宋体" w:hAnsi="宋体" w:eastAsia="宋体"/>
          <w:sz w:val="24"/>
          <w:szCs w:val="24"/>
        </w:rPr>
        <w:t>6）过程绩效和产品的符合性</w:t>
      </w:r>
      <w:r>
        <w:rPr>
          <w:rFonts w:hint="eastAsia" w:ascii="宋体" w:hAnsi="宋体" w:eastAsia="宋体"/>
          <w:sz w:val="24"/>
          <w:szCs w:val="24"/>
        </w:rPr>
        <w:t>，</w:t>
      </w:r>
    </w:p>
    <w:p w14:paraId="734B2687">
      <w:pPr>
        <w:ind w:left="567" w:leftChars="270"/>
        <w:rPr>
          <w:rFonts w:hint="eastAsia" w:ascii="宋体" w:hAnsi="宋体" w:eastAsia="宋体"/>
          <w:sz w:val="24"/>
          <w:szCs w:val="24"/>
        </w:rPr>
      </w:pPr>
      <w:r>
        <w:rPr>
          <w:rFonts w:hint="eastAsia" w:ascii="宋体" w:hAnsi="宋体" w:eastAsia="宋体"/>
          <w:sz w:val="24"/>
          <w:szCs w:val="24"/>
        </w:rPr>
        <w:t>7）合规性责任，</w:t>
      </w:r>
    </w:p>
    <w:p w14:paraId="2511F83D">
      <w:pPr>
        <w:ind w:left="567" w:leftChars="270"/>
        <w:rPr>
          <w:rFonts w:hint="eastAsia" w:ascii="宋体" w:hAnsi="宋体" w:eastAsia="宋体"/>
          <w:sz w:val="24"/>
          <w:szCs w:val="24"/>
        </w:rPr>
      </w:pPr>
      <w:r>
        <w:rPr>
          <w:rFonts w:hint="eastAsia" w:ascii="宋体" w:hAnsi="宋体" w:eastAsia="宋体"/>
          <w:sz w:val="24"/>
          <w:szCs w:val="24"/>
        </w:rPr>
        <w:t>8）</w:t>
      </w:r>
      <w:r>
        <w:rPr>
          <w:rFonts w:ascii="宋体" w:hAnsi="宋体" w:eastAsia="宋体"/>
          <w:sz w:val="24"/>
          <w:szCs w:val="24"/>
        </w:rPr>
        <w:t>重要环境因素和重要危险源的威胁与机遇相关的风险</w:t>
      </w:r>
      <w:r>
        <w:rPr>
          <w:rFonts w:hint="eastAsia" w:ascii="宋体" w:hAnsi="宋体" w:eastAsia="宋体"/>
          <w:sz w:val="24"/>
          <w:szCs w:val="24"/>
        </w:rPr>
        <w:t>，</w:t>
      </w:r>
    </w:p>
    <w:p w14:paraId="3D6D04EA">
      <w:pPr>
        <w:ind w:left="567" w:leftChars="270"/>
        <w:rPr>
          <w:rFonts w:hint="eastAsia" w:ascii="宋体" w:hAnsi="宋体" w:eastAsia="宋体"/>
          <w:sz w:val="24"/>
          <w:szCs w:val="24"/>
        </w:rPr>
      </w:pPr>
      <w:r>
        <w:rPr>
          <w:rFonts w:hint="eastAsia" w:ascii="宋体" w:hAnsi="宋体" w:eastAsia="宋体"/>
          <w:sz w:val="24"/>
          <w:szCs w:val="24"/>
        </w:rPr>
        <w:t>9）</w:t>
      </w:r>
      <w:r>
        <w:rPr>
          <w:rFonts w:ascii="宋体" w:hAnsi="宋体" w:eastAsia="宋体"/>
          <w:sz w:val="24"/>
          <w:szCs w:val="24"/>
        </w:rPr>
        <w:t>合规性责任的遵守情况；</w:t>
      </w:r>
    </w:p>
    <w:p w14:paraId="1A626D29">
      <w:pPr>
        <w:rPr>
          <w:rFonts w:hint="eastAsia" w:ascii="宋体" w:hAnsi="宋体" w:eastAsia="宋体"/>
          <w:sz w:val="24"/>
          <w:szCs w:val="24"/>
        </w:rPr>
      </w:pPr>
      <w:r>
        <w:rPr>
          <w:rFonts w:ascii="宋体" w:hAnsi="宋体" w:eastAsia="宋体"/>
          <w:sz w:val="24"/>
          <w:szCs w:val="24"/>
        </w:rPr>
        <w:t>d)持续改进的机会</w:t>
      </w:r>
      <w:r>
        <w:rPr>
          <w:rFonts w:hint="eastAsia" w:ascii="宋体" w:hAnsi="宋体" w:eastAsia="宋体"/>
          <w:sz w:val="24"/>
          <w:szCs w:val="24"/>
        </w:rPr>
        <w:t>。</w:t>
      </w:r>
    </w:p>
    <w:p w14:paraId="4D0283CD">
      <w:pPr>
        <w:ind w:firstLine="480" w:firstLineChars="200"/>
        <w:rPr>
          <w:rFonts w:hint="eastAsia" w:ascii="宋体" w:hAnsi="宋体" w:eastAsia="宋体"/>
          <w:sz w:val="24"/>
          <w:szCs w:val="24"/>
        </w:rPr>
      </w:pPr>
      <w:r>
        <w:rPr>
          <w:rFonts w:ascii="宋体" w:hAnsi="宋体" w:eastAsia="宋体"/>
          <w:sz w:val="24"/>
          <w:szCs w:val="24"/>
        </w:rPr>
        <w:t>管理评审的输出应包括以下相关的决定：</w:t>
      </w:r>
    </w:p>
    <w:p w14:paraId="74873B5E">
      <w:pPr>
        <w:rPr>
          <w:rFonts w:hint="eastAsia" w:ascii="宋体" w:hAnsi="宋体" w:eastAsia="宋体"/>
          <w:sz w:val="24"/>
          <w:szCs w:val="24"/>
        </w:rPr>
      </w:pPr>
      <w:r>
        <w:rPr>
          <w:rFonts w:ascii="宋体" w:hAnsi="宋体" w:eastAsia="宋体"/>
          <w:sz w:val="24"/>
          <w:szCs w:val="24"/>
        </w:rPr>
        <w:t>a)持续改进的机会</w:t>
      </w:r>
    </w:p>
    <w:p w14:paraId="02FD7492">
      <w:pPr>
        <w:rPr>
          <w:rFonts w:hint="eastAsia" w:ascii="宋体" w:hAnsi="宋体" w:eastAsia="宋体"/>
          <w:sz w:val="24"/>
          <w:szCs w:val="24"/>
        </w:rPr>
      </w:pPr>
      <w:r>
        <w:rPr>
          <w:rFonts w:ascii="宋体" w:hAnsi="宋体" w:eastAsia="宋体"/>
          <w:sz w:val="24"/>
          <w:szCs w:val="24"/>
        </w:rPr>
        <w:t>b)对质量、环境和职业健康安全管理体系变更的需求</w:t>
      </w:r>
    </w:p>
    <w:p w14:paraId="506DBC69">
      <w:pPr>
        <w:ind w:firstLine="480" w:firstLineChars="200"/>
        <w:rPr>
          <w:rFonts w:hint="eastAsia" w:ascii="宋体" w:hAnsi="宋体" w:eastAsia="宋体"/>
          <w:sz w:val="24"/>
          <w:szCs w:val="24"/>
        </w:rPr>
      </w:pPr>
      <w:r>
        <w:rPr>
          <w:rFonts w:ascii="宋体" w:hAnsi="宋体" w:eastAsia="宋体"/>
          <w:sz w:val="24"/>
          <w:szCs w:val="24"/>
        </w:rPr>
        <w:t>应保持形成文件的信息，以提供管理评审的结果及采取措施的证据。</w:t>
      </w:r>
    </w:p>
    <w:p w14:paraId="1CE1EAE8">
      <w:pPr>
        <w:rPr>
          <w:rFonts w:hint="eastAsia" w:ascii="宋体" w:hAnsi="宋体" w:eastAsia="宋体"/>
          <w:sz w:val="24"/>
          <w:szCs w:val="24"/>
        </w:rPr>
      </w:pPr>
    </w:p>
    <w:p w14:paraId="21FD79D6">
      <w:pPr>
        <w:rPr>
          <w:rFonts w:hint="eastAsia" w:ascii="宋体" w:hAnsi="宋体" w:eastAsia="宋体"/>
          <w:sz w:val="24"/>
          <w:szCs w:val="24"/>
        </w:rPr>
      </w:pPr>
    </w:p>
    <w:p w14:paraId="1437B906">
      <w:pPr>
        <w:widowControl/>
        <w:jc w:val="left"/>
      </w:pPr>
    </w:p>
    <w:p w14:paraId="38C1CA16">
      <w:pPr>
        <w:sectPr>
          <w:headerReference r:id="rId11" w:type="default"/>
          <w:pgSz w:w="11906" w:h="16838"/>
          <w:pgMar w:top="1440" w:right="1418" w:bottom="1361" w:left="1814" w:header="851" w:footer="992" w:gutter="0"/>
          <w:cols w:space="425" w:num="1"/>
          <w:docGrid w:type="lines" w:linePitch="312" w:charSpace="0"/>
        </w:sectPr>
      </w:pPr>
    </w:p>
    <w:p w14:paraId="7D727C97">
      <w:pPr>
        <w:outlineLvl w:val="0"/>
        <w:rPr>
          <w:rFonts w:hint="eastAsia" w:ascii="宋体" w:hAnsi="宋体" w:eastAsia="宋体"/>
          <w:b/>
          <w:sz w:val="28"/>
          <w:szCs w:val="28"/>
        </w:rPr>
      </w:pPr>
      <w:r>
        <w:rPr>
          <w:rFonts w:hint="eastAsia" w:ascii="宋体" w:hAnsi="宋体" w:eastAsia="宋体"/>
          <w:b/>
          <w:sz w:val="28"/>
          <w:szCs w:val="28"/>
        </w:rPr>
        <w:t>10.1改进总则</w:t>
      </w:r>
    </w:p>
    <w:p w14:paraId="2C229B73">
      <w:pPr>
        <w:ind w:firstLine="480" w:firstLineChars="200"/>
        <w:rPr>
          <w:rFonts w:hint="eastAsia" w:ascii="宋体" w:hAnsi="宋体" w:eastAsia="宋体"/>
          <w:sz w:val="24"/>
          <w:szCs w:val="24"/>
        </w:rPr>
      </w:pPr>
      <w:r>
        <w:rPr>
          <w:rFonts w:hint="eastAsia" w:ascii="宋体" w:hAnsi="宋体" w:eastAsia="宋体"/>
          <w:sz w:val="24"/>
          <w:szCs w:val="24"/>
        </w:rPr>
        <w:t>应确定改进的机会，并实施必要的措施，以实现公司的质量/环境和职业健康安全管理体系的预期结果；为满足顾客要求并增强顾客满意，提高环保和安全意识，应确定和选择改进机会并实施必要的措施。包括：</w:t>
      </w:r>
    </w:p>
    <w:p w14:paraId="46B26883">
      <w:pPr>
        <w:rPr>
          <w:rFonts w:hint="eastAsia" w:ascii="宋体" w:hAnsi="宋体" w:eastAsia="宋体"/>
          <w:sz w:val="24"/>
          <w:szCs w:val="24"/>
        </w:rPr>
      </w:pPr>
      <w:r>
        <w:rPr>
          <w:rFonts w:hint="eastAsia" w:ascii="宋体" w:hAnsi="宋体" w:eastAsia="宋体"/>
          <w:sz w:val="24"/>
          <w:szCs w:val="24"/>
        </w:rPr>
        <w:t>a）改进产品和服务，以满足要求和应对未来的需求和期望；</w:t>
      </w:r>
    </w:p>
    <w:p w14:paraId="45604C58">
      <w:pPr>
        <w:rPr>
          <w:rFonts w:hint="eastAsia" w:ascii="宋体" w:hAnsi="宋体" w:eastAsia="宋体"/>
          <w:sz w:val="24"/>
          <w:szCs w:val="24"/>
        </w:rPr>
      </w:pPr>
      <w:r>
        <w:rPr>
          <w:rFonts w:hint="eastAsia" w:ascii="宋体" w:hAnsi="宋体" w:eastAsia="宋体"/>
          <w:sz w:val="24"/>
          <w:szCs w:val="24"/>
        </w:rPr>
        <w:t>b）纠正，预防或减少不期望的结果；</w:t>
      </w:r>
    </w:p>
    <w:p w14:paraId="1A5DB53F">
      <w:pPr>
        <w:rPr>
          <w:rFonts w:hint="eastAsia" w:ascii="宋体" w:hAnsi="宋体" w:eastAsia="宋体"/>
          <w:sz w:val="24"/>
          <w:szCs w:val="24"/>
        </w:rPr>
      </w:pPr>
      <w:r>
        <w:rPr>
          <w:rFonts w:hint="eastAsia" w:ascii="宋体" w:hAnsi="宋体" w:eastAsia="宋体"/>
          <w:sz w:val="24"/>
          <w:szCs w:val="24"/>
        </w:rPr>
        <w:t>c）改进质量/环境和职业健康安全管理体系的绩效和有效性。</w:t>
      </w:r>
    </w:p>
    <w:p w14:paraId="17FEED3C">
      <w:pPr>
        <w:ind w:firstLine="480" w:firstLineChars="200"/>
        <w:rPr>
          <w:rFonts w:hint="eastAsia" w:ascii="宋体" w:hAnsi="宋体" w:eastAsia="宋体"/>
          <w:sz w:val="24"/>
          <w:szCs w:val="24"/>
        </w:rPr>
      </w:pPr>
      <w:r>
        <w:rPr>
          <w:rFonts w:hint="eastAsia" w:ascii="宋体" w:hAnsi="宋体" w:eastAsia="宋体"/>
          <w:sz w:val="24"/>
          <w:szCs w:val="24"/>
        </w:rPr>
        <w:t>改进，可包括：纠正、纠正措施、持续改进、重大突破、创新和重组。</w:t>
      </w:r>
    </w:p>
    <w:p w14:paraId="29DFC4E1">
      <w:pPr>
        <w:rPr>
          <w:rFonts w:hint="eastAsia" w:ascii="宋体" w:hAnsi="宋体" w:eastAsia="宋体"/>
          <w:sz w:val="24"/>
          <w:szCs w:val="24"/>
        </w:rPr>
      </w:pPr>
    </w:p>
    <w:p w14:paraId="0890BA6B">
      <w:pPr>
        <w:rPr>
          <w:rFonts w:hint="eastAsia" w:ascii="宋体" w:hAnsi="宋体" w:eastAsia="宋体"/>
          <w:b/>
          <w:sz w:val="28"/>
          <w:szCs w:val="28"/>
        </w:rPr>
      </w:pPr>
      <w:r>
        <w:rPr>
          <w:rFonts w:hint="eastAsia" w:ascii="宋体" w:hAnsi="宋体" w:eastAsia="宋体"/>
          <w:b/>
          <w:sz w:val="28"/>
          <w:szCs w:val="28"/>
        </w:rPr>
        <w:t>10.2不符合和纠正措施</w:t>
      </w:r>
    </w:p>
    <w:p w14:paraId="334C43B5">
      <w:pPr>
        <w:ind w:firstLine="480" w:firstLineChars="200"/>
        <w:rPr>
          <w:rFonts w:hint="eastAsia" w:ascii="宋体" w:hAnsi="宋体" w:eastAsia="宋体"/>
          <w:sz w:val="24"/>
          <w:szCs w:val="24"/>
        </w:rPr>
      </w:pPr>
      <w:r>
        <w:rPr>
          <w:rFonts w:ascii="宋体" w:hAnsi="宋体" w:eastAsia="宋体"/>
          <w:sz w:val="24"/>
          <w:szCs w:val="24"/>
        </w:rPr>
        <w:t>发生不符合时应：</w:t>
      </w:r>
    </w:p>
    <w:p w14:paraId="0FCE505F">
      <w:pPr>
        <w:rPr>
          <w:rFonts w:hint="eastAsia" w:ascii="宋体" w:hAnsi="宋体" w:eastAsia="宋体"/>
          <w:sz w:val="24"/>
          <w:szCs w:val="24"/>
        </w:rPr>
      </w:pPr>
      <w:r>
        <w:rPr>
          <w:rFonts w:ascii="宋体" w:hAnsi="宋体" w:eastAsia="宋体"/>
          <w:sz w:val="24"/>
          <w:szCs w:val="24"/>
        </w:rPr>
        <w:t xml:space="preserve">a) </w:t>
      </w:r>
      <w:r>
        <w:rPr>
          <w:rFonts w:hint="eastAsia" w:ascii="宋体" w:hAnsi="宋体" w:eastAsia="宋体"/>
          <w:sz w:val="24"/>
          <w:szCs w:val="24"/>
        </w:rPr>
        <w:t>做</w:t>
      </w:r>
      <w:r>
        <w:rPr>
          <w:rFonts w:ascii="宋体" w:hAnsi="宋体" w:eastAsia="宋体"/>
          <w:sz w:val="24"/>
          <w:szCs w:val="24"/>
        </w:rPr>
        <w:t>出响应，适当时：</w:t>
      </w:r>
    </w:p>
    <w:p w14:paraId="78EE0947">
      <w:pPr>
        <w:ind w:left="567" w:leftChars="270"/>
        <w:rPr>
          <w:rFonts w:hint="eastAsia" w:ascii="宋体" w:hAnsi="宋体" w:eastAsia="宋体"/>
          <w:sz w:val="24"/>
          <w:szCs w:val="24"/>
        </w:rPr>
      </w:pPr>
      <w:r>
        <w:rPr>
          <w:rFonts w:ascii="宋体" w:hAnsi="宋体" w:eastAsia="宋体"/>
          <w:sz w:val="24"/>
          <w:szCs w:val="24"/>
        </w:rPr>
        <w:t>1）采取措施控制和纠正不符合</w:t>
      </w:r>
      <w:r>
        <w:rPr>
          <w:rFonts w:hint="eastAsia" w:ascii="宋体" w:hAnsi="宋体" w:eastAsia="宋体"/>
          <w:sz w:val="24"/>
          <w:szCs w:val="24"/>
        </w:rPr>
        <w:t>，</w:t>
      </w:r>
    </w:p>
    <w:p w14:paraId="5EE6CE8B">
      <w:pPr>
        <w:ind w:left="567" w:leftChars="270"/>
        <w:rPr>
          <w:rFonts w:hint="eastAsia" w:ascii="宋体" w:hAnsi="宋体" w:eastAsia="宋体"/>
          <w:sz w:val="24"/>
          <w:szCs w:val="24"/>
        </w:rPr>
      </w:pPr>
      <w:r>
        <w:rPr>
          <w:rFonts w:ascii="宋体" w:hAnsi="宋体" w:eastAsia="宋体"/>
          <w:sz w:val="24"/>
          <w:szCs w:val="24"/>
        </w:rPr>
        <w:t>2）处理不符合造成的后果</w:t>
      </w:r>
      <w:r>
        <w:rPr>
          <w:rFonts w:hint="eastAsia" w:ascii="宋体" w:hAnsi="宋体" w:eastAsia="宋体"/>
          <w:sz w:val="24"/>
          <w:szCs w:val="24"/>
        </w:rPr>
        <w:t>；</w:t>
      </w:r>
    </w:p>
    <w:p w14:paraId="578E9E1C">
      <w:pPr>
        <w:rPr>
          <w:rFonts w:hint="eastAsia" w:ascii="宋体" w:hAnsi="宋体" w:eastAsia="宋体"/>
          <w:sz w:val="24"/>
          <w:szCs w:val="24"/>
        </w:rPr>
      </w:pPr>
      <w:r>
        <w:rPr>
          <w:rFonts w:ascii="宋体" w:hAnsi="宋体" w:eastAsia="宋体"/>
          <w:sz w:val="24"/>
          <w:szCs w:val="24"/>
        </w:rPr>
        <w:t>b) 评价消除不符合原因的措施的需求，通过采取以下措施防止不符合再次发生或在其他区域发生：</w:t>
      </w:r>
    </w:p>
    <w:p w14:paraId="15547C6E">
      <w:pPr>
        <w:ind w:left="567" w:leftChars="270"/>
        <w:rPr>
          <w:rFonts w:hint="eastAsia" w:ascii="宋体" w:hAnsi="宋体" w:eastAsia="宋体"/>
          <w:sz w:val="24"/>
          <w:szCs w:val="24"/>
        </w:rPr>
      </w:pPr>
      <w:r>
        <w:rPr>
          <w:rFonts w:ascii="宋体" w:hAnsi="宋体" w:eastAsia="宋体"/>
          <w:sz w:val="24"/>
          <w:szCs w:val="24"/>
        </w:rPr>
        <w:t>1）评审不符合</w:t>
      </w:r>
      <w:r>
        <w:rPr>
          <w:rFonts w:hint="eastAsia" w:ascii="宋体" w:hAnsi="宋体" w:eastAsia="宋体"/>
          <w:sz w:val="24"/>
          <w:szCs w:val="24"/>
        </w:rPr>
        <w:t>，</w:t>
      </w:r>
    </w:p>
    <w:p w14:paraId="65363CC9">
      <w:pPr>
        <w:ind w:left="567" w:leftChars="270"/>
        <w:rPr>
          <w:rFonts w:hint="eastAsia" w:ascii="宋体" w:hAnsi="宋体" w:eastAsia="宋体"/>
          <w:sz w:val="24"/>
          <w:szCs w:val="24"/>
        </w:rPr>
      </w:pPr>
      <w:r>
        <w:rPr>
          <w:rFonts w:ascii="宋体" w:hAnsi="宋体" w:eastAsia="宋体"/>
          <w:sz w:val="24"/>
          <w:szCs w:val="24"/>
        </w:rPr>
        <w:t>2）确定不符合的原因</w:t>
      </w:r>
      <w:r>
        <w:rPr>
          <w:rFonts w:hint="eastAsia" w:ascii="宋体" w:hAnsi="宋体" w:eastAsia="宋体"/>
          <w:sz w:val="24"/>
          <w:szCs w:val="24"/>
        </w:rPr>
        <w:t>，</w:t>
      </w:r>
    </w:p>
    <w:p w14:paraId="6CC6C707">
      <w:pPr>
        <w:ind w:left="567" w:leftChars="270"/>
        <w:rPr>
          <w:rFonts w:hint="eastAsia" w:ascii="宋体" w:hAnsi="宋体" w:eastAsia="宋体"/>
          <w:sz w:val="24"/>
          <w:szCs w:val="24"/>
        </w:rPr>
      </w:pPr>
      <w:r>
        <w:rPr>
          <w:rFonts w:ascii="宋体" w:hAnsi="宋体" w:eastAsia="宋体"/>
          <w:sz w:val="24"/>
          <w:szCs w:val="24"/>
        </w:rPr>
        <w:t>3）确定类似不符合是否存在，或可能潜在发生</w:t>
      </w:r>
      <w:r>
        <w:rPr>
          <w:rFonts w:hint="eastAsia" w:ascii="宋体" w:hAnsi="宋体" w:eastAsia="宋体"/>
          <w:sz w:val="24"/>
          <w:szCs w:val="24"/>
        </w:rPr>
        <w:t>；</w:t>
      </w:r>
    </w:p>
    <w:p w14:paraId="20CE59D8">
      <w:pPr>
        <w:rPr>
          <w:rFonts w:hint="eastAsia" w:ascii="宋体" w:hAnsi="宋体" w:eastAsia="宋体"/>
          <w:sz w:val="24"/>
          <w:szCs w:val="24"/>
        </w:rPr>
      </w:pPr>
      <w:r>
        <w:rPr>
          <w:rFonts w:ascii="宋体" w:hAnsi="宋体" w:eastAsia="宋体"/>
          <w:sz w:val="24"/>
          <w:szCs w:val="24"/>
        </w:rPr>
        <w:t>c) 实施所需的措施</w:t>
      </w:r>
      <w:r>
        <w:rPr>
          <w:rFonts w:hint="eastAsia" w:ascii="宋体" w:hAnsi="宋体" w:eastAsia="宋体"/>
          <w:sz w:val="24"/>
          <w:szCs w:val="24"/>
        </w:rPr>
        <w:t>；</w:t>
      </w:r>
    </w:p>
    <w:p w14:paraId="27598884">
      <w:pPr>
        <w:rPr>
          <w:rFonts w:hint="eastAsia" w:ascii="宋体" w:hAnsi="宋体" w:eastAsia="宋体"/>
          <w:sz w:val="24"/>
          <w:szCs w:val="24"/>
        </w:rPr>
      </w:pPr>
      <w:r>
        <w:rPr>
          <w:rFonts w:ascii="宋体" w:hAnsi="宋体" w:eastAsia="宋体"/>
          <w:sz w:val="24"/>
          <w:szCs w:val="24"/>
        </w:rPr>
        <w:t>d) 评审所采取纠正措施的有效性</w:t>
      </w:r>
      <w:r>
        <w:rPr>
          <w:rFonts w:hint="eastAsia" w:ascii="宋体" w:hAnsi="宋体" w:eastAsia="宋体"/>
          <w:sz w:val="24"/>
          <w:szCs w:val="24"/>
        </w:rPr>
        <w:t>；</w:t>
      </w:r>
    </w:p>
    <w:p w14:paraId="30D6E9A6">
      <w:pPr>
        <w:rPr>
          <w:rFonts w:hint="eastAsia" w:ascii="宋体" w:hAnsi="宋体" w:eastAsia="宋体"/>
          <w:sz w:val="24"/>
          <w:szCs w:val="24"/>
        </w:rPr>
      </w:pPr>
      <w:r>
        <w:rPr>
          <w:rFonts w:ascii="宋体" w:hAnsi="宋体" w:eastAsia="宋体"/>
          <w:sz w:val="24"/>
          <w:szCs w:val="24"/>
        </w:rPr>
        <w:t>e) 对质量/环境和职业健康安全管理体系进行必要的修改</w:t>
      </w:r>
      <w:r>
        <w:rPr>
          <w:rFonts w:hint="eastAsia" w:ascii="宋体" w:hAnsi="宋体" w:eastAsia="宋体"/>
          <w:sz w:val="24"/>
          <w:szCs w:val="24"/>
        </w:rPr>
        <w:t>。</w:t>
      </w:r>
    </w:p>
    <w:p w14:paraId="3FCE59E6">
      <w:pPr>
        <w:ind w:firstLine="480" w:firstLineChars="200"/>
        <w:rPr>
          <w:rFonts w:hint="eastAsia" w:ascii="宋体" w:hAnsi="宋体" w:eastAsia="宋体"/>
          <w:sz w:val="24"/>
          <w:szCs w:val="24"/>
        </w:rPr>
      </w:pPr>
      <w:r>
        <w:rPr>
          <w:rFonts w:hint="eastAsia" w:ascii="宋体" w:hAnsi="宋体" w:eastAsia="宋体"/>
          <w:sz w:val="24"/>
          <w:szCs w:val="24"/>
        </w:rPr>
        <w:t>公司编制《纠正措施控制程序》，规定了采取纠正措施的步骤、方法、控制要求，包括：不符合事件调查、原因分析、措施的制定、措施的实施、跟踪验证等内容。</w:t>
      </w:r>
    </w:p>
    <w:p w14:paraId="6A5BA92A">
      <w:pPr>
        <w:ind w:firstLine="480" w:firstLineChars="200"/>
        <w:rPr>
          <w:rFonts w:hint="eastAsia" w:ascii="宋体" w:hAnsi="宋体" w:eastAsia="宋体"/>
          <w:sz w:val="24"/>
          <w:szCs w:val="24"/>
        </w:rPr>
      </w:pPr>
      <w:r>
        <w:rPr>
          <w:rFonts w:ascii="宋体" w:hAnsi="宋体" w:eastAsia="宋体"/>
          <w:sz w:val="24"/>
          <w:szCs w:val="24"/>
        </w:rPr>
        <w:t>纠正措施应与所遇到的不符合的影响程度相适应。</w:t>
      </w:r>
    </w:p>
    <w:p w14:paraId="59759D94">
      <w:pPr>
        <w:ind w:firstLine="480" w:firstLineChars="200"/>
        <w:rPr>
          <w:rFonts w:hint="eastAsia" w:ascii="宋体" w:hAnsi="宋体" w:eastAsia="宋体"/>
          <w:sz w:val="24"/>
          <w:szCs w:val="24"/>
        </w:rPr>
      </w:pPr>
      <w:r>
        <w:rPr>
          <w:rFonts w:ascii="宋体" w:hAnsi="宋体" w:eastAsia="宋体"/>
          <w:sz w:val="24"/>
          <w:szCs w:val="24"/>
        </w:rPr>
        <w:t>组织应将以下信息形成文件：</w:t>
      </w:r>
    </w:p>
    <w:p w14:paraId="102B1122">
      <w:pPr>
        <w:rPr>
          <w:rFonts w:hint="eastAsia" w:ascii="宋体" w:hAnsi="宋体" w:eastAsia="宋体"/>
          <w:sz w:val="24"/>
          <w:szCs w:val="24"/>
        </w:rPr>
      </w:pPr>
      <w:r>
        <w:rPr>
          <w:rFonts w:ascii="宋体" w:hAnsi="宋体" w:eastAsia="宋体"/>
          <w:sz w:val="24"/>
          <w:szCs w:val="24"/>
        </w:rPr>
        <w:t>a) 不符合的性质及随后采取的措施</w:t>
      </w:r>
      <w:r>
        <w:rPr>
          <w:rFonts w:hint="eastAsia" w:ascii="宋体" w:hAnsi="宋体" w:eastAsia="宋体"/>
          <w:sz w:val="24"/>
          <w:szCs w:val="24"/>
        </w:rPr>
        <w:t>；</w:t>
      </w:r>
    </w:p>
    <w:p w14:paraId="5F3CFB13">
      <w:pPr>
        <w:rPr>
          <w:rFonts w:hint="eastAsia" w:ascii="宋体" w:hAnsi="宋体" w:eastAsia="宋体"/>
          <w:sz w:val="24"/>
          <w:szCs w:val="24"/>
        </w:rPr>
      </w:pPr>
      <w:r>
        <w:rPr>
          <w:rFonts w:ascii="宋体" w:hAnsi="宋体" w:eastAsia="宋体"/>
          <w:sz w:val="24"/>
          <w:szCs w:val="24"/>
        </w:rPr>
        <w:t>b) 纠正措施的结果</w:t>
      </w:r>
      <w:r>
        <w:rPr>
          <w:rFonts w:hint="eastAsia" w:ascii="宋体" w:hAnsi="宋体" w:eastAsia="宋体"/>
          <w:sz w:val="24"/>
          <w:szCs w:val="24"/>
        </w:rPr>
        <w:t>。</w:t>
      </w:r>
    </w:p>
    <w:p w14:paraId="4178EACF">
      <w:pPr>
        <w:rPr>
          <w:rFonts w:hint="eastAsia" w:ascii="宋体" w:hAnsi="宋体" w:eastAsia="宋体"/>
          <w:sz w:val="24"/>
          <w:szCs w:val="24"/>
        </w:rPr>
      </w:pPr>
    </w:p>
    <w:p w14:paraId="56D4D80C">
      <w:pPr>
        <w:rPr>
          <w:rFonts w:hint="eastAsia" w:ascii="宋体" w:hAnsi="宋体" w:eastAsia="宋体"/>
          <w:b/>
          <w:sz w:val="28"/>
          <w:szCs w:val="28"/>
        </w:rPr>
      </w:pPr>
      <w:r>
        <w:rPr>
          <w:rFonts w:hint="eastAsia" w:ascii="宋体" w:hAnsi="宋体" w:eastAsia="宋体"/>
          <w:b/>
          <w:sz w:val="28"/>
          <w:szCs w:val="28"/>
        </w:rPr>
        <w:t>10.3持续改进</w:t>
      </w:r>
    </w:p>
    <w:p w14:paraId="3E711DD3">
      <w:pPr>
        <w:ind w:firstLine="480" w:firstLineChars="200"/>
        <w:rPr>
          <w:rFonts w:hint="eastAsia" w:ascii="宋体" w:hAnsi="宋体" w:eastAsia="宋体"/>
          <w:sz w:val="24"/>
          <w:szCs w:val="24"/>
        </w:rPr>
      </w:pPr>
      <w:r>
        <w:rPr>
          <w:rFonts w:ascii="宋体" w:hAnsi="宋体" w:eastAsia="宋体"/>
          <w:sz w:val="24"/>
          <w:szCs w:val="24"/>
        </w:rPr>
        <w:t>应持续改进质量</w:t>
      </w:r>
      <w:r>
        <w:rPr>
          <w:rFonts w:hint="eastAsia" w:ascii="宋体" w:hAnsi="宋体" w:eastAsia="宋体"/>
          <w:sz w:val="24"/>
          <w:szCs w:val="24"/>
        </w:rPr>
        <w:t>、</w:t>
      </w:r>
      <w:r>
        <w:rPr>
          <w:rFonts w:ascii="宋体" w:hAnsi="宋体" w:eastAsia="宋体"/>
          <w:sz w:val="24"/>
          <w:szCs w:val="24"/>
        </w:rPr>
        <w:t>环境和职业健康安全管理体系的适宜性、充分性和有效性。</w:t>
      </w:r>
    </w:p>
    <w:p w14:paraId="1491FCD9">
      <w:pPr>
        <w:ind w:firstLine="480" w:firstLineChars="200"/>
        <w:rPr>
          <w:rFonts w:hint="eastAsia" w:ascii="宋体" w:hAnsi="宋体" w:eastAsia="宋体"/>
          <w:sz w:val="24"/>
          <w:szCs w:val="24"/>
        </w:rPr>
      </w:pPr>
      <w:r>
        <w:rPr>
          <w:rFonts w:ascii="宋体" w:hAnsi="宋体" w:eastAsia="宋体"/>
          <w:sz w:val="24"/>
          <w:szCs w:val="24"/>
        </w:rPr>
        <w:t>适当时，应通过以下方面改进其管理体系、过程、产品和服务：</w:t>
      </w:r>
    </w:p>
    <w:p w14:paraId="3F9DD877">
      <w:pPr>
        <w:rPr>
          <w:rFonts w:hint="eastAsia" w:ascii="宋体" w:hAnsi="宋体" w:eastAsia="宋体"/>
          <w:sz w:val="24"/>
          <w:szCs w:val="24"/>
        </w:rPr>
      </w:pPr>
      <w:r>
        <w:rPr>
          <w:rFonts w:ascii="宋体" w:hAnsi="宋体" w:eastAsia="宋体"/>
          <w:sz w:val="24"/>
          <w:szCs w:val="24"/>
        </w:rPr>
        <w:t>a)数据分析的结果；</w:t>
      </w:r>
    </w:p>
    <w:p w14:paraId="25861996">
      <w:pPr>
        <w:rPr>
          <w:rFonts w:hint="eastAsia" w:ascii="宋体" w:hAnsi="宋体" w:eastAsia="宋体"/>
          <w:sz w:val="24"/>
          <w:szCs w:val="24"/>
        </w:rPr>
      </w:pPr>
      <w:r>
        <w:rPr>
          <w:rFonts w:ascii="宋体" w:hAnsi="宋体" w:eastAsia="宋体"/>
          <w:sz w:val="24"/>
          <w:szCs w:val="24"/>
        </w:rPr>
        <w:t>b)组织的变更；</w:t>
      </w:r>
    </w:p>
    <w:p w14:paraId="2490467E">
      <w:pPr>
        <w:rPr>
          <w:rFonts w:hint="eastAsia" w:ascii="宋体" w:hAnsi="宋体" w:eastAsia="宋体"/>
          <w:sz w:val="24"/>
          <w:szCs w:val="24"/>
        </w:rPr>
      </w:pPr>
      <w:r>
        <w:rPr>
          <w:rFonts w:ascii="宋体" w:hAnsi="宋体" w:eastAsia="宋体"/>
          <w:sz w:val="24"/>
          <w:szCs w:val="24"/>
        </w:rPr>
        <w:t>c)识别的风险的变更；</w:t>
      </w:r>
    </w:p>
    <w:p w14:paraId="4DED0FB0">
      <w:pPr>
        <w:rPr>
          <w:rFonts w:hint="eastAsia" w:ascii="宋体" w:hAnsi="宋体" w:eastAsia="宋体"/>
          <w:sz w:val="24"/>
          <w:szCs w:val="24"/>
        </w:rPr>
      </w:pPr>
      <w:r>
        <w:rPr>
          <w:rFonts w:ascii="宋体" w:hAnsi="宋体" w:eastAsia="宋体"/>
          <w:sz w:val="24"/>
          <w:szCs w:val="24"/>
        </w:rPr>
        <w:t>d)新的机遇</w:t>
      </w:r>
      <w:r>
        <w:rPr>
          <w:rFonts w:hint="eastAsia" w:ascii="宋体" w:hAnsi="宋体" w:eastAsia="宋体"/>
          <w:sz w:val="24"/>
          <w:szCs w:val="24"/>
        </w:rPr>
        <w:t>。</w:t>
      </w:r>
    </w:p>
    <w:p w14:paraId="1A7FAA75">
      <w:pPr>
        <w:ind w:firstLine="480" w:firstLineChars="200"/>
      </w:pPr>
      <w:r>
        <w:rPr>
          <w:rFonts w:ascii="宋体" w:hAnsi="宋体" w:eastAsia="宋体"/>
          <w:sz w:val="24"/>
          <w:szCs w:val="24"/>
        </w:rPr>
        <w:t>应评价、确定优先次序及决定需实施的改进。</w:t>
      </w:r>
    </w:p>
    <w:p w14:paraId="2EBB03FA">
      <w:pPr>
        <w:widowControl/>
        <w:jc w:val="left"/>
        <w:sectPr>
          <w:headerReference r:id="rId12" w:type="default"/>
          <w:pgSz w:w="11906" w:h="16838"/>
          <w:pgMar w:top="1440" w:right="1418" w:bottom="1361" w:left="1814" w:header="851" w:footer="992" w:gutter="0"/>
          <w:cols w:space="425" w:num="1"/>
          <w:docGrid w:type="lines" w:linePitch="312" w:charSpace="0"/>
        </w:sectPr>
      </w:pPr>
    </w:p>
    <w:p w14:paraId="57944D82">
      <w:pPr>
        <w:widowControl/>
        <w:jc w:val="left"/>
      </w:pPr>
    </w:p>
    <w:tbl>
      <w:tblPr>
        <w:tblStyle w:val="8"/>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5670"/>
      </w:tblGrid>
      <w:tr w14:paraId="6E8C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6F6E5D33">
            <w:pPr>
              <w:jc w:val="center"/>
              <w:rPr>
                <w:rFonts w:ascii="宋体"/>
                <w:b/>
                <w:color w:val="000000"/>
                <w:sz w:val="24"/>
              </w:rPr>
            </w:pPr>
            <w:r>
              <w:rPr>
                <w:rFonts w:hint="eastAsia" w:ascii="宋体"/>
                <w:b/>
                <w:color w:val="000000"/>
                <w:sz w:val="24"/>
              </w:rPr>
              <w:t>序号</w:t>
            </w:r>
          </w:p>
        </w:tc>
        <w:tc>
          <w:tcPr>
            <w:tcW w:w="2268" w:type="dxa"/>
            <w:tcBorders>
              <w:top w:val="single" w:color="auto" w:sz="4" w:space="0"/>
              <w:left w:val="single" w:color="auto" w:sz="4" w:space="0"/>
              <w:bottom w:val="single" w:color="auto" w:sz="4" w:space="0"/>
              <w:right w:val="single" w:color="auto" w:sz="4" w:space="0"/>
            </w:tcBorders>
            <w:vAlign w:val="center"/>
          </w:tcPr>
          <w:p w14:paraId="77FA59B9">
            <w:pPr>
              <w:ind w:firstLine="354" w:firstLineChars="147"/>
              <w:jc w:val="center"/>
              <w:rPr>
                <w:rFonts w:ascii="宋体"/>
                <w:b/>
                <w:color w:val="000000"/>
                <w:sz w:val="24"/>
              </w:rPr>
            </w:pPr>
            <w:r>
              <w:rPr>
                <w:rFonts w:hint="eastAsia" w:ascii="宋体"/>
                <w:b/>
                <w:color w:val="000000"/>
                <w:sz w:val="24"/>
              </w:rPr>
              <w:t>文件编号</w:t>
            </w:r>
          </w:p>
        </w:tc>
        <w:tc>
          <w:tcPr>
            <w:tcW w:w="5670" w:type="dxa"/>
            <w:tcBorders>
              <w:top w:val="single" w:color="auto" w:sz="4" w:space="0"/>
              <w:left w:val="single" w:color="auto" w:sz="4" w:space="0"/>
              <w:bottom w:val="single" w:color="auto" w:sz="4" w:space="0"/>
              <w:right w:val="single" w:color="auto" w:sz="4" w:space="0"/>
            </w:tcBorders>
            <w:vAlign w:val="center"/>
          </w:tcPr>
          <w:p w14:paraId="5A50F322">
            <w:pPr>
              <w:jc w:val="center"/>
              <w:rPr>
                <w:rFonts w:ascii="宋体"/>
                <w:b/>
                <w:color w:val="000000"/>
                <w:sz w:val="24"/>
              </w:rPr>
            </w:pPr>
            <w:r>
              <w:rPr>
                <w:rFonts w:hint="eastAsia" w:ascii="宋体"/>
                <w:b/>
                <w:color w:val="000000"/>
                <w:sz w:val="24"/>
              </w:rPr>
              <w:t>程序名称</w:t>
            </w:r>
          </w:p>
        </w:tc>
      </w:tr>
      <w:tr w14:paraId="671FF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1857B1FD">
            <w:pPr>
              <w:jc w:val="left"/>
              <w:rPr>
                <w:rFonts w:ascii="宋体"/>
                <w:bCs/>
                <w:sz w:val="24"/>
              </w:rPr>
            </w:pPr>
            <w:r>
              <w:rPr>
                <w:rFonts w:hint="eastAsia" w:ascii="宋体"/>
                <w:bCs/>
                <w:sz w:val="24"/>
              </w:rPr>
              <w:t>01</w:t>
            </w:r>
          </w:p>
        </w:tc>
        <w:tc>
          <w:tcPr>
            <w:tcW w:w="2268" w:type="dxa"/>
            <w:tcBorders>
              <w:top w:val="single" w:color="auto" w:sz="4" w:space="0"/>
              <w:left w:val="single" w:color="auto" w:sz="4" w:space="0"/>
              <w:bottom w:val="single" w:color="auto" w:sz="4" w:space="0"/>
              <w:right w:val="single" w:color="auto" w:sz="4" w:space="0"/>
            </w:tcBorders>
            <w:vAlign w:val="center"/>
          </w:tcPr>
          <w:p w14:paraId="7753EBE2">
            <w:pPr>
              <w:jc w:val="left"/>
              <w:rPr>
                <w:rFonts w:ascii="宋体"/>
                <w:bCs/>
                <w:sz w:val="24"/>
              </w:rPr>
            </w:pPr>
            <w:r>
              <w:rPr>
                <w:rFonts w:hint="eastAsia" w:ascii="宋体"/>
                <w:bCs/>
                <w:sz w:val="24"/>
              </w:rPr>
              <w:t>CX-6.1-01</w:t>
            </w:r>
          </w:p>
        </w:tc>
        <w:tc>
          <w:tcPr>
            <w:tcW w:w="5670" w:type="dxa"/>
            <w:tcBorders>
              <w:top w:val="single" w:color="auto" w:sz="4" w:space="0"/>
              <w:left w:val="single" w:color="auto" w:sz="4" w:space="0"/>
              <w:bottom w:val="single" w:color="auto" w:sz="4" w:space="0"/>
              <w:right w:val="single" w:color="auto" w:sz="4" w:space="0"/>
            </w:tcBorders>
            <w:vAlign w:val="center"/>
          </w:tcPr>
          <w:p w14:paraId="698D270C">
            <w:pPr>
              <w:rPr>
                <w:rFonts w:ascii="宋体"/>
                <w:bCs/>
                <w:sz w:val="24"/>
              </w:rPr>
            </w:pPr>
            <w:r>
              <w:rPr>
                <w:rFonts w:hint="eastAsia" w:ascii="宋体"/>
                <w:bCs/>
                <w:sz w:val="24"/>
              </w:rPr>
              <w:t>风险和机遇的应对控制程序</w:t>
            </w:r>
          </w:p>
        </w:tc>
      </w:tr>
      <w:tr w14:paraId="55C5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4F832B54">
            <w:pPr>
              <w:jc w:val="left"/>
              <w:rPr>
                <w:rFonts w:ascii="宋体"/>
                <w:bCs/>
                <w:sz w:val="24"/>
              </w:rPr>
            </w:pPr>
            <w:r>
              <w:rPr>
                <w:rFonts w:hint="eastAsia" w:ascii="宋体"/>
                <w:bCs/>
                <w:sz w:val="24"/>
              </w:rPr>
              <w:t>02</w:t>
            </w:r>
          </w:p>
        </w:tc>
        <w:tc>
          <w:tcPr>
            <w:tcW w:w="2268" w:type="dxa"/>
            <w:tcBorders>
              <w:top w:val="single" w:color="auto" w:sz="4" w:space="0"/>
              <w:left w:val="single" w:color="auto" w:sz="4" w:space="0"/>
              <w:bottom w:val="single" w:color="auto" w:sz="4" w:space="0"/>
              <w:right w:val="single" w:color="auto" w:sz="4" w:space="0"/>
            </w:tcBorders>
            <w:vAlign w:val="center"/>
          </w:tcPr>
          <w:p w14:paraId="762225AE">
            <w:pPr>
              <w:jc w:val="left"/>
              <w:rPr>
                <w:rFonts w:ascii="宋体"/>
                <w:bCs/>
                <w:sz w:val="24"/>
              </w:rPr>
            </w:pPr>
            <w:r>
              <w:rPr>
                <w:rFonts w:hint="eastAsia" w:ascii="宋体"/>
                <w:bCs/>
                <w:sz w:val="24"/>
              </w:rPr>
              <w:t>CX-6.1.2-01</w:t>
            </w:r>
          </w:p>
        </w:tc>
        <w:tc>
          <w:tcPr>
            <w:tcW w:w="5670" w:type="dxa"/>
            <w:tcBorders>
              <w:top w:val="single" w:color="auto" w:sz="4" w:space="0"/>
              <w:left w:val="single" w:color="auto" w:sz="4" w:space="0"/>
              <w:bottom w:val="single" w:color="auto" w:sz="4" w:space="0"/>
              <w:right w:val="single" w:color="auto" w:sz="4" w:space="0"/>
            </w:tcBorders>
            <w:vAlign w:val="center"/>
          </w:tcPr>
          <w:p w14:paraId="170C8132">
            <w:pPr>
              <w:spacing w:line="300" w:lineRule="auto"/>
              <w:rPr>
                <w:rFonts w:ascii="宋体"/>
                <w:bCs/>
                <w:sz w:val="24"/>
              </w:rPr>
            </w:pPr>
            <w:r>
              <w:rPr>
                <w:rFonts w:hint="eastAsia" w:ascii="宋体"/>
                <w:bCs/>
                <w:sz w:val="24"/>
              </w:rPr>
              <w:t>环境因素识别、评价与控制策划程序</w:t>
            </w:r>
          </w:p>
        </w:tc>
      </w:tr>
      <w:tr w14:paraId="260F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03ACFCCE">
            <w:pPr>
              <w:jc w:val="left"/>
              <w:rPr>
                <w:rFonts w:ascii="宋体"/>
                <w:bCs/>
                <w:sz w:val="24"/>
              </w:rPr>
            </w:pPr>
            <w:r>
              <w:rPr>
                <w:rFonts w:hint="eastAsia" w:ascii="宋体"/>
                <w:bCs/>
                <w:sz w:val="24"/>
              </w:rPr>
              <w:t>03</w:t>
            </w:r>
          </w:p>
        </w:tc>
        <w:tc>
          <w:tcPr>
            <w:tcW w:w="2268" w:type="dxa"/>
            <w:tcBorders>
              <w:top w:val="single" w:color="auto" w:sz="4" w:space="0"/>
              <w:left w:val="single" w:color="auto" w:sz="4" w:space="0"/>
              <w:bottom w:val="single" w:color="auto" w:sz="4" w:space="0"/>
              <w:right w:val="single" w:color="auto" w:sz="4" w:space="0"/>
            </w:tcBorders>
            <w:vAlign w:val="center"/>
          </w:tcPr>
          <w:p w14:paraId="1E6B28F4">
            <w:pPr>
              <w:jc w:val="left"/>
              <w:rPr>
                <w:rFonts w:ascii="宋体"/>
                <w:bCs/>
                <w:sz w:val="24"/>
              </w:rPr>
            </w:pPr>
            <w:r>
              <w:rPr>
                <w:rFonts w:hint="eastAsia" w:ascii="宋体"/>
                <w:bCs/>
                <w:sz w:val="24"/>
              </w:rPr>
              <w:t>CX-6.1.2-02</w:t>
            </w:r>
          </w:p>
        </w:tc>
        <w:tc>
          <w:tcPr>
            <w:tcW w:w="5670" w:type="dxa"/>
            <w:tcBorders>
              <w:top w:val="single" w:color="auto" w:sz="4" w:space="0"/>
              <w:left w:val="single" w:color="auto" w:sz="4" w:space="0"/>
              <w:bottom w:val="single" w:color="auto" w:sz="4" w:space="0"/>
              <w:right w:val="single" w:color="auto" w:sz="4" w:space="0"/>
            </w:tcBorders>
            <w:vAlign w:val="center"/>
          </w:tcPr>
          <w:p w14:paraId="100EE260">
            <w:pPr>
              <w:rPr>
                <w:rFonts w:ascii="宋体"/>
                <w:bCs/>
                <w:sz w:val="24"/>
              </w:rPr>
            </w:pPr>
            <w:r>
              <w:rPr>
                <w:rFonts w:hint="eastAsia" w:ascii="宋体"/>
                <w:bCs/>
                <w:sz w:val="24"/>
              </w:rPr>
              <w:t>危险源辨识、风险评价和风险控制策划程序</w:t>
            </w:r>
          </w:p>
        </w:tc>
      </w:tr>
      <w:tr w14:paraId="71FC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2E37CFF5">
            <w:pPr>
              <w:jc w:val="left"/>
              <w:rPr>
                <w:rFonts w:ascii="宋体"/>
                <w:bCs/>
                <w:sz w:val="24"/>
              </w:rPr>
            </w:pPr>
            <w:r>
              <w:rPr>
                <w:rFonts w:hint="eastAsia" w:ascii="宋体"/>
                <w:bCs/>
                <w:sz w:val="24"/>
              </w:rPr>
              <w:t>04</w:t>
            </w:r>
          </w:p>
        </w:tc>
        <w:tc>
          <w:tcPr>
            <w:tcW w:w="2268" w:type="dxa"/>
            <w:tcBorders>
              <w:top w:val="single" w:color="auto" w:sz="4" w:space="0"/>
              <w:left w:val="single" w:color="auto" w:sz="4" w:space="0"/>
              <w:bottom w:val="single" w:color="auto" w:sz="4" w:space="0"/>
              <w:right w:val="single" w:color="auto" w:sz="4" w:space="0"/>
            </w:tcBorders>
            <w:vAlign w:val="center"/>
          </w:tcPr>
          <w:p w14:paraId="2E31B469">
            <w:pPr>
              <w:jc w:val="left"/>
              <w:rPr>
                <w:rFonts w:ascii="宋体"/>
                <w:bCs/>
                <w:sz w:val="24"/>
              </w:rPr>
            </w:pPr>
            <w:r>
              <w:rPr>
                <w:rFonts w:hint="eastAsia" w:ascii="宋体"/>
                <w:bCs/>
                <w:sz w:val="24"/>
              </w:rPr>
              <w:t>CX-6.1.3-01</w:t>
            </w:r>
          </w:p>
        </w:tc>
        <w:tc>
          <w:tcPr>
            <w:tcW w:w="5670" w:type="dxa"/>
            <w:tcBorders>
              <w:top w:val="single" w:color="auto" w:sz="4" w:space="0"/>
              <w:left w:val="single" w:color="auto" w:sz="4" w:space="0"/>
              <w:bottom w:val="single" w:color="auto" w:sz="4" w:space="0"/>
              <w:right w:val="single" w:color="auto" w:sz="4" w:space="0"/>
            </w:tcBorders>
            <w:vAlign w:val="center"/>
          </w:tcPr>
          <w:p w14:paraId="43E2E1C8">
            <w:pPr>
              <w:rPr>
                <w:rFonts w:ascii="宋体"/>
                <w:bCs/>
                <w:sz w:val="24"/>
              </w:rPr>
            </w:pPr>
            <w:r>
              <w:rPr>
                <w:rFonts w:hint="eastAsia" w:ascii="宋体"/>
                <w:bCs/>
                <w:sz w:val="24"/>
              </w:rPr>
              <w:t>法律法规和其他要求控制、合规性评价程序</w:t>
            </w:r>
          </w:p>
        </w:tc>
      </w:tr>
      <w:tr w14:paraId="4EE0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01C6450E">
            <w:pPr>
              <w:jc w:val="left"/>
              <w:rPr>
                <w:rFonts w:ascii="宋体"/>
                <w:bCs/>
                <w:sz w:val="24"/>
              </w:rPr>
            </w:pPr>
            <w:r>
              <w:rPr>
                <w:rFonts w:hint="eastAsia" w:ascii="宋体"/>
                <w:bCs/>
                <w:sz w:val="24"/>
              </w:rPr>
              <w:t>05</w:t>
            </w:r>
          </w:p>
        </w:tc>
        <w:tc>
          <w:tcPr>
            <w:tcW w:w="2268" w:type="dxa"/>
            <w:tcBorders>
              <w:top w:val="single" w:color="auto" w:sz="4" w:space="0"/>
              <w:left w:val="single" w:color="auto" w:sz="4" w:space="0"/>
              <w:bottom w:val="single" w:color="auto" w:sz="4" w:space="0"/>
              <w:right w:val="single" w:color="auto" w:sz="4" w:space="0"/>
            </w:tcBorders>
            <w:vAlign w:val="center"/>
          </w:tcPr>
          <w:p w14:paraId="2E53CC2E">
            <w:pPr>
              <w:jc w:val="left"/>
              <w:rPr>
                <w:rFonts w:ascii="宋体"/>
                <w:bCs/>
                <w:sz w:val="24"/>
              </w:rPr>
            </w:pPr>
            <w:r>
              <w:rPr>
                <w:rFonts w:hint="eastAsia" w:ascii="宋体"/>
                <w:bCs/>
                <w:sz w:val="24"/>
              </w:rPr>
              <w:t>CX-7.1.3-01</w:t>
            </w:r>
          </w:p>
        </w:tc>
        <w:tc>
          <w:tcPr>
            <w:tcW w:w="5670" w:type="dxa"/>
            <w:tcBorders>
              <w:top w:val="single" w:color="auto" w:sz="4" w:space="0"/>
              <w:left w:val="single" w:color="auto" w:sz="4" w:space="0"/>
              <w:bottom w:val="single" w:color="auto" w:sz="4" w:space="0"/>
              <w:right w:val="single" w:color="auto" w:sz="4" w:space="0"/>
            </w:tcBorders>
            <w:vAlign w:val="center"/>
          </w:tcPr>
          <w:p w14:paraId="5FCCCCFD">
            <w:pPr>
              <w:rPr>
                <w:rFonts w:ascii="宋体"/>
                <w:bCs/>
                <w:sz w:val="24"/>
              </w:rPr>
            </w:pPr>
            <w:r>
              <w:rPr>
                <w:rFonts w:hint="eastAsia" w:ascii="宋体"/>
                <w:bCs/>
                <w:sz w:val="24"/>
              </w:rPr>
              <w:t>设备管理控制程序</w:t>
            </w:r>
          </w:p>
        </w:tc>
      </w:tr>
      <w:tr w14:paraId="19EC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26E2D8AB">
            <w:pPr>
              <w:jc w:val="left"/>
              <w:rPr>
                <w:rFonts w:ascii="宋体"/>
                <w:bCs/>
                <w:sz w:val="24"/>
              </w:rPr>
            </w:pPr>
            <w:r>
              <w:rPr>
                <w:rFonts w:hint="eastAsia" w:ascii="宋体"/>
                <w:bCs/>
                <w:sz w:val="24"/>
              </w:rPr>
              <w:t>06</w:t>
            </w:r>
          </w:p>
        </w:tc>
        <w:tc>
          <w:tcPr>
            <w:tcW w:w="2268" w:type="dxa"/>
            <w:tcBorders>
              <w:top w:val="single" w:color="auto" w:sz="4" w:space="0"/>
              <w:left w:val="single" w:color="auto" w:sz="4" w:space="0"/>
              <w:bottom w:val="single" w:color="auto" w:sz="4" w:space="0"/>
              <w:right w:val="single" w:color="auto" w:sz="4" w:space="0"/>
            </w:tcBorders>
            <w:vAlign w:val="center"/>
          </w:tcPr>
          <w:p w14:paraId="679EF016">
            <w:pPr>
              <w:jc w:val="left"/>
              <w:rPr>
                <w:rFonts w:ascii="宋体"/>
                <w:bCs/>
                <w:sz w:val="24"/>
              </w:rPr>
            </w:pPr>
            <w:r>
              <w:rPr>
                <w:rFonts w:hint="eastAsia" w:ascii="宋体"/>
                <w:bCs/>
                <w:sz w:val="24"/>
              </w:rPr>
              <w:t>CX-7.1.5-01</w:t>
            </w:r>
            <w:r>
              <w:rPr>
                <w:rFonts w:ascii="宋体"/>
                <w:bCs/>
                <w:sz w:val="24"/>
              </w:rPr>
              <w:t xml:space="preserve"> </w:t>
            </w:r>
          </w:p>
        </w:tc>
        <w:tc>
          <w:tcPr>
            <w:tcW w:w="5670" w:type="dxa"/>
            <w:tcBorders>
              <w:top w:val="single" w:color="auto" w:sz="4" w:space="0"/>
              <w:left w:val="single" w:color="auto" w:sz="4" w:space="0"/>
              <w:bottom w:val="single" w:color="auto" w:sz="4" w:space="0"/>
              <w:right w:val="single" w:color="auto" w:sz="4" w:space="0"/>
            </w:tcBorders>
            <w:vAlign w:val="center"/>
          </w:tcPr>
          <w:p w14:paraId="576D5F45">
            <w:pPr>
              <w:rPr>
                <w:rFonts w:ascii="宋体"/>
                <w:bCs/>
                <w:sz w:val="24"/>
              </w:rPr>
            </w:pPr>
            <w:r>
              <w:fldChar w:fldCharType="begin"/>
            </w:r>
            <w:r>
              <w:instrText xml:space="preserve"> HYPERLINK "..\\监视和测量装置的控制程序.doc" </w:instrText>
            </w:r>
            <w:r>
              <w:fldChar w:fldCharType="separate"/>
            </w:r>
            <w:r>
              <w:rPr>
                <w:rFonts w:hint="eastAsia" w:ascii="宋体"/>
                <w:bCs/>
                <w:sz w:val="24"/>
              </w:rPr>
              <w:t>监视和测量资源控制程序</w:t>
            </w:r>
            <w:r>
              <w:rPr>
                <w:rFonts w:hint="eastAsia" w:ascii="宋体"/>
                <w:bCs/>
                <w:sz w:val="24"/>
              </w:rPr>
              <w:fldChar w:fldCharType="end"/>
            </w:r>
          </w:p>
        </w:tc>
      </w:tr>
      <w:tr w14:paraId="26B7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2C9E5056">
            <w:pPr>
              <w:jc w:val="left"/>
              <w:rPr>
                <w:rFonts w:ascii="宋体"/>
                <w:bCs/>
                <w:sz w:val="24"/>
              </w:rPr>
            </w:pPr>
            <w:r>
              <w:rPr>
                <w:rFonts w:hint="eastAsia" w:ascii="宋体"/>
                <w:bCs/>
                <w:sz w:val="24"/>
              </w:rPr>
              <w:t>07</w:t>
            </w:r>
          </w:p>
        </w:tc>
        <w:tc>
          <w:tcPr>
            <w:tcW w:w="2268" w:type="dxa"/>
            <w:tcBorders>
              <w:top w:val="single" w:color="auto" w:sz="4" w:space="0"/>
              <w:left w:val="single" w:color="auto" w:sz="4" w:space="0"/>
              <w:bottom w:val="single" w:color="auto" w:sz="4" w:space="0"/>
              <w:right w:val="single" w:color="auto" w:sz="4" w:space="0"/>
            </w:tcBorders>
            <w:vAlign w:val="center"/>
          </w:tcPr>
          <w:p w14:paraId="507CCA4F">
            <w:pPr>
              <w:jc w:val="left"/>
              <w:rPr>
                <w:rFonts w:ascii="宋体"/>
                <w:bCs/>
                <w:sz w:val="24"/>
              </w:rPr>
            </w:pPr>
            <w:r>
              <w:rPr>
                <w:rFonts w:hint="eastAsia" w:ascii="宋体"/>
                <w:bCs/>
                <w:sz w:val="24"/>
              </w:rPr>
              <w:t>CX-7.1.6-01</w:t>
            </w:r>
          </w:p>
        </w:tc>
        <w:tc>
          <w:tcPr>
            <w:tcW w:w="5670" w:type="dxa"/>
            <w:tcBorders>
              <w:top w:val="single" w:color="auto" w:sz="4" w:space="0"/>
              <w:left w:val="single" w:color="auto" w:sz="4" w:space="0"/>
              <w:bottom w:val="single" w:color="auto" w:sz="4" w:space="0"/>
              <w:right w:val="single" w:color="auto" w:sz="4" w:space="0"/>
            </w:tcBorders>
            <w:vAlign w:val="center"/>
          </w:tcPr>
          <w:p w14:paraId="5E6A1516">
            <w:pPr>
              <w:rPr>
                <w:rFonts w:ascii="宋体"/>
                <w:bCs/>
                <w:sz w:val="24"/>
              </w:rPr>
            </w:pPr>
            <w:r>
              <w:rPr>
                <w:rFonts w:hint="eastAsia" w:ascii="宋体"/>
                <w:bCs/>
                <w:sz w:val="24"/>
              </w:rPr>
              <w:t>组织知识管理控制程序</w:t>
            </w:r>
          </w:p>
        </w:tc>
      </w:tr>
      <w:tr w14:paraId="6C931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731D0D81">
            <w:pPr>
              <w:jc w:val="left"/>
              <w:rPr>
                <w:rFonts w:ascii="宋体"/>
                <w:bCs/>
                <w:sz w:val="24"/>
              </w:rPr>
            </w:pPr>
            <w:r>
              <w:rPr>
                <w:rFonts w:hint="eastAsia" w:ascii="宋体"/>
                <w:bCs/>
                <w:sz w:val="24"/>
              </w:rPr>
              <w:t>08</w:t>
            </w:r>
          </w:p>
        </w:tc>
        <w:tc>
          <w:tcPr>
            <w:tcW w:w="2268" w:type="dxa"/>
            <w:tcBorders>
              <w:top w:val="single" w:color="auto" w:sz="4" w:space="0"/>
              <w:left w:val="single" w:color="auto" w:sz="4" w:space="0"/>
              <w:bottom w:val="single" w:color="auto" w:sz="4" w:space="0"/>
              <w:right w:val="single" w:color="auto" w:sz="4" w:space="0"/>
            </w:tcBorders>
            <w:vAlign w:val="center"/>
          </w:tcPr>
          <w:p w14:paraId="3C9C0F31">
            <w:pPr>
              <w:jc w:val="left"/>
              <w:rPr>
                <w:rFonts w:ascii="宋体"/>
                <w:bCs/>
                <w:sz w:val="24"/>
              </w:rPr>
            </w:pPr>
            <w:r>
              <w:rPr>
                <w:rFonts w:ascii="宋体"/>
                <w:bCs/>
                <w:sz w:val="24"/>
              </w:rPr>
              <w:t>CX-7.2-01</w:t>
            </w:r>
          </w:p>
        </w:tc>
        <w:tc>
          <w:tcPr>
            <w:tcW w:w="5670" w:type="dxa"/>
            <w:tcBorders>
              <w:top w:val="single" w:color="auto" w:sz="4" w:space="0"/>
              <w:left w:val="single" w:color="auto" w:sz="4" w:space="0"/>
              <w:bottom w:val="single" w:color="auto" w:sz="4" w:space="0"/>
              <w:right w:val="single" w:color="auto" w:sz="4" w:space="0"/>
            </w:tcBorders>
            <w:vAlign w:val="center"/>
          </w:tcPr>
          <w:p w14:paraId="49FF920F">
            <w:pPr>
              <w:rPr>
                <w:rFonts w:ascii="宋体"/>
                <w:bCs/>
                <w:sz w:val="24"/>
              </w:rPr>
            </w:pPr>
            <w:r>
              <w:fldChar w:fldCharType="begin"/>
            </w:r>
            <w:r>
              <w:instrText xml:space="preserve"> HYPERLINK "..\\..\\公司文件\\员工培训程序\\员工培训程序2002830.doc" </w:instrText>
            </w:r>
            <w:r>
              <w:fldChar w:fldCharType="separate"/>
            </w:r>
            <w:r>
              <w:rPr>
                <w:rFonts w:hint="eastAsia" w:ascii="宋体"/>
                <w:bCs/>
                <w:sz w:val="24"/>
              </w:rPr>
              <w:t>人力资源管理控制程序</w:t>
            </w:r>
            <w:r>
              <w:rPr>
                <w:rFonts w:hint="eastAsia" w:ascii="宋体"/>
                <w:bCs/>
                <w:sz w:val="24"/>
              </w:rPr>
              <w:fldChar w:fldCharType="end"/>
            </w:r>
          </w:p>
        </w:tc>
      </w:tr>
      <w:tr w14:paraId="729D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623F50C1">
            <w:pPr>
              <w:jc w:val="left"/>
              <w:rPr>
                <w:rFonts w:ascii="宋体"/>
                <w:bCs/>
                <w:sz w:val="24"/>
              </w:rPr>
            </w:pPr>
            <w:r>
              <w:rPr>
                <w:rFonts w:hint="eastAsia" w:ascii="宋体"/>
                <w:bCs/>
                <w:sz w:val="24"/>
              </w:rPr>
              <w:t>09</w:t>
            </w:r>
          </w:p>
        </w:tc>
        <w:tc>
          <w:tcPr>
            <w:tcW w:w="2268" w:type="dxa"/>
            <w:tcBorders>
              <w:top w:val="single" w:color="auto" w:sz="4" w:space="0"/>
              <w:left w:val="single" w:color="auto" w:sz="4" w:space="0"/>
              <w:bottom w:val="single" w:color="auto" w:sz="4" w:space="0"/>
              <w:right w:val="single" w:color="auto" w:sz="4" w:space="0"/>
            </w:tcBorders>
            <w:vAlign w:val="center"/>
          </w:tcPr>
          <w:p w14:paraId="3209E098">
            <w:pPr>
              <w:jc w:val="left"/>
              <w:rPr>
                <w:rFonts w:ascii="宋体"/>
                <w:bCs/>
                <w:sz w:val="24"/>
              </w:rPr>
            </w:pPr>
            <w:r>
              <w:rPr>
                <w:rFonts w:hint="eastAsia" w:ascii="宋体"/>
                <w:bCs/>
                <w:sz w:val="24"/>
              </w:rPr>
              <w:t>CX-7.5.3-01</w:t>
            </w:r>
          </w:p>
        </w:tc>
        <w:tc>
          <w:tcPr>
            <w:tcW w:w="5670" w:type="dxa"/>
            <w:tcBorders>
              <w:top w:val="single" w:color="auto" w:sz="4" w:space="0"/>
              <w:left w:val="single" w:color="auto" w:sz="4" w:space="0"/>
              <w:bottom w:val="single" w:color="auto" w:sz="4" w:space="0"/>
              <w:right w:val="single" w:color="auto" w:sz="4" w:space="0"/>
            </w:tcBorders>
            <w:vAlign w:val="center"/>
          </w:tcPr>
          <w:p w14:paraId="3FF9F0F3">
            <w:pPr>
              <w:adjustRightInd w:val="0"/>
              <w:snapToGrid w:val="0"/>
              <w:rPr>
                <w:rFonts w:ascii="宋体"/>
                <w:bCs/>
                <w:sz w:val="24"/>
              </w:rPr>
            </w:pPr>
            <w:r>
              <w:rPr>
                <w:rFonts w:hint="eastAsia" w:ascii="宋体"/>
                <w:bCs/>
                <w:sz w:val="24"/>
              </w:rPr>
              <w:t>文件化信息控制程序</w:t>
            </w:r>
          </w:p>
        </w:tc>
      </w:tr>
      <w:tr w14:paraId="4672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1BF58629">
            <w:pPr>
              <w:jc w:val="left"/>
              <w:rPr>
                <w:rFonts w:ascii="宋体"/>
                <w:bCs/>
                <w:sz w:val="24"/>
              </w:rPr>
            </w:pPr>
            <w:r>
              <w:rPr>
                <w:rFonts w:hint="eastAsia" w:ascii="宋体"/>
                <w:bCs/>
                <w:sz w:val="24"/>
              </w:rPr>
              <w:t>10</w:t>
            </w:r>
          </w:p>
        </w:tc>
        <w:tc>
          <w:tcPr>
            <w:tcW w:w="2268" w:type="dxa"/>
            <w:tcBorders>
              <w:top w:val="single" w:color="auto" w:sz="4" w:space="0"/>
              <w:left w:val="single" w:color="auto" w:sz="4" w:space="0"/>
              <w:bottom w:val="single" w:color="auto" w:sz="4" w:space="0"/>
              <w:right w:val="single" w:color="auto" w:sz="4" w:space="0"/>
            </w:tcBorders>
            <w:vAlign w:val="center"/>
          </w:tcPr>
          <w:p w14:paraId="35289D73">
            <w:pPr>
              <w:jc w:val="left"/>
              <w:rPr>
                <w:rFonts w:ascii="宋体"/>
                <w:bCs/>
                <w:sz w:val="24"/>
              </w:rPr>
            </w:pPr>
            <w:r>
              <w:rPr>
                <w:rFonts w:hint="eastAsia" w:ascii="宋体"/>
                <w:bCs/>
                <w:sz w:val="24"/>
              </w:rPr>
              <w:t>CX-8.2-01</w:t>
            </w:r>
          </w:p>
        </w:tc>
        <w:tc>
          <w:tcPr>
            <w:tcW w:w="5670" w:type="dxa"/>
            <w:tcBorders>
              <w:top w:val="single" w:color="auto" w:sz="4" w:space="0"/>
              <w:left w:val="single" w:color="auto" w:sz="4" w:space="0"/>
              <w:bottom w:val="single" w:color="auto" w:sz="4" w:space="0"/>
              <w:right w:val="single" w:color="auto" w:sz="4" w:space="0"/>
            </w:tcBorders>
            <w:vAlign w:val="center"/>
          </w:tcPr>
          <w:p w14:paraId="722D1459">
            <w:pPr>
              <w:adjustRightInd w:val="0"/>
              <w:snapToGrid w:val="0"/>
              <w:rPr>
                <w:rFonts w:ascii="宋体"/>
                <w:bCs/>
                <w:sz w:val="24"/>
              </w:rPr>
            </w:pPr>
            <w:r>
              <w:rPr>
                <w:rFonts w:hint="eastAsia" w:ascii="宋体"/>
                <w:bCs/>
                <w:sz w:val="24"/>
              </w:rPr>
              <w:t>产品和服务要求控制程序</w:t>
            </w:r>
          </w:p>
        </w:tc>
      </w:tr>
      <w:tr w14:paraId="6593D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350F91FC">
            <w:pPr>
              <w:jc w:val="left"/>
              <w:rPr>
                <w:rFonts w:ascii="宋体"/>
                <w:bCs/>
                <w:sz w:val="24"/>
              </w:rPr>
            </w:pPr>
            <w:r>
              <w:rPr>
                <w:rFonts w:hint="eastAsia" w:ascii="宋体"/>
                <w:bCs/>
                <w:sz w:val="24"/>
              </w:rPr>
              <w:t>11</w:t>
            </w:r>
          </w:p>
        </w:tc>
        <w:tc>
          <w:tcPr>
            <w:tcW w:w="2268" w:type="dxa"/>
            <w:tcBorders>
              <w:top w:val="single" w:color="auto" w:sz="4" w:space="0"/>
              <w:left w:val="single" w:color="auto" w:sz="4" w:space="0"/>
              <w:bottom w:val="single" w:color="auto" w:sz="4" w:space="0"/>
              <w:right w:val="single" w:color="auto" w:sz="4" w:space="0"/>
            </w:tcBorders>
            <w:vAlign w:val="center"/>
          </w:tcPr>
          <w:p w14:paraId="316038C7">
            <w:pPr>
              <w:jc w:val="left"/>
              <w:rPr>
                <w:rFonts w:ascii="宋体"/>
                <w:bCs/>
                <w:sz w:val="24"/>
              </w:rPr>
            </w:pPr>
            <w:r>
              <w:rPr>
                <w:rFonts w:hint="eastAsia" w:ascii="宋体"/>
                <w:bCs/>
                <w:sz w:val="24"/>
              </w:rPr>
              <w:t>CX-8.2-02</w:t>
            </w:r>
          </w:p>
        </w:tc>
        <w:tc>
          <w:tcPr>
            <w:tcW w:w="5670" w:type="dxa"/>
            <w:tcBorders>
              <w:top w:val="single" w:color="auto" w:sz="4" w:space="0"/>
              <w:left w:val="single" w:color="auto" w:sz="4" w:space="0"/>
              <w:bottom w:val="single" w:color="auto" w:sz="4" w:space="0"/>
              <w:right w:val="single" w:color="auto" w:sz="4" w:space="0"/>
            </w:tcBorders>
            <w:vAlign w:val="center"/>
          </w:tcPr>
          <w:p w14:paraId="536F0807">
            <w:pPr>
              <w:spacing w:line="300" w:lineRule="auto"/>
              <w:rPr>
                <w:rFonts w:ascii="宋体"/>
                <w:bCs/>
                <w:sz w:val="24"/>
              </w:rPr>
            </w:pPr>
            <w:r>
              <w:fldChar w:fldCharType="begin"/>
            </w:r>
            <w:r>
              <w:instrText xml:space="preserve"> HYPERLINK "..\\与顾客有关程序\\顾客满意度管理程序.doc" </w:instrText>
            </w:r>
            <w:r>
              <w:fldChar w:fldCharType="separate"/>
            </w:r>
            <w:r>
              <w:rPr>
                <w:rFonts w:hint="eastAsia" w:ascii="宋体"/>
                <w:bCs/>
                <w:sz w:val="24"/>
              </w:rPr>
              <w:t>应急准备与响应控制程序</w:t>
            </w:r>
            <w:r>
              <w:rPr>
                <w:rFonts w:hint="eastAsia" w:ascii="宋体"/>
                <w:bCs/>
                <w:sz w:val="24"/>
              </w:rPr>
              <w:fldChar w:fldCharType="end"/>
            </w:r>
            <w:r>
              <w:rPr>
                <w:rFonts w:ascii="宋体"/>
                <w:bCs/>
                <w:sz w:val="24"/>
              </w:rPr>
              <w:t xml:space="preserve"> </w:t>
            </w:r>
          </w:p>
        </w:tc>
      </w:tr>
      <w:tr w14:paraId="480D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73B767E1">
            <w:pPr>
              <w:jc w:val="left"/>
              <w:rPr>
                <w:rFonts w:ascii="宋体"/>
                <w:bCs/>
                <w:sz w:val="24"/>
              </w:rPr>
            </w:pPr>
            <w:r>
              <w:rPr>
                <w:rFonts w:hint="eastAsia" w:ascii="宋体"/>
                <w:bCs/>
                <w:sz w:val="24"/>
              </w:rPr>
              <w:t>12</w:t>
            </w:r>
          </w:p>
        </w:tc>
        <w:tc>
          <w:tcPr>
            <w:tcW w:w="2268" w:type="dxa"/>
            <w:tcBorders>
              <w:top w:val="single" w:color="auto" w:sz="4" w:space="0"/>
              <w:left w:val="single" w:color="auto" w:sz="4" w:space="0"/>
              <w:bottom w:val="single" w:color="auto" w:sz="4" w:space="0"/>
              <w:right w:val="single" w:color="auto" w:sz="4" w:space="0"/>
            </w:tcBorders>
            <w:vAlign w:val="center"/>
          </w:tcPr>
          <w:p w14:paraId="5E192ACE">
            <w:pPr>
              <w:jc w:val="left"/>
              <w:rPr>
                <w:rFonts w:ascii="宋体"/>
                <w:bCs/>
                <w:sz w:val="24"/>
              </w:rPr>
            </w:pPr>
            <w:r>
              <w:rPr>
                <w:rFonts w:hint="eastAsia" w:ascii="宋体"/>
                <w:bCs/>
                <w:sz w:val="24"/>
              </w:rPr>
              <w:t>CX-8.3-01</w:t>
            </w:r>
          </w:p>
        </w:tc>
        <w:tc>
          <w:tcPr>
            <w:tcW w:w="5670" w:type="dxa"/>
            <w:tcBorders>
              <w:top w:val="single" w:color="auto" w:sz="4" w:space="0"/>
              <w:left w:val="single" w:color="auto" w:sz="4" w:space="0"/>
              <w:bottom w:val="single" w:color="auto" w:sz="4" w:space="0"/>
              <w:right w:val="single" w:color="auto" w:sz="4" w:space="0"/>
            </w:tcBorders>
            <w:vAlign w:val="center"/>
          </w:tcPr>
          <w:p w14:paraId="068C1BA6">
            <w:pPr>
              <w:rPr>
                <w:rFonts w:ascii="宋体"/>
                <w:bCs/>
                <w:sz w:val="24"/>
              </w:rPr>
            </w:pPr>
            <w:r>
              <w:rPr>
                <w:rFonts w:hint="eastAsia" w:ascii="宋体"/>
                <w:bCs/>
                <w:sz w:val="24"/>
              </w:rPr>
              <w:t>设计和开发控制程序</w:t>
            </w:r>
          </w:p>
        </w:tc>
      </w:tr>
      <w:tr w14:paraId="7763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42E71799">
            <w:pPr>
              <w:jc w:val="left"/>
              <w:rPr>
                <w:rFonts w:ascii="宋体"/>
                <w:bCs/>
                <w:sz w:val="24"/>
              </w:rPr>
            </w:pPr>
            <w:r>
              <w:rPr>
                <w:rFonts w:hint="eastAsia" w:ascii="宋体"/>
                <w:bCs/>
                <w:sz w:val="24"/>
              </w:rPr>
              <w:t>13</w:t>
            </w:r>
          </w:p>
        </w:tc>
        <w:tc>
          <w:tcPr>
            <w:tcW w:w="2268" w:type="dxa"/>
            <w:tcBorders>
              <w:top w:val="single" w:color="auto" w:sz="4" w:space="0"/>
              <w:left w:val="single" w:color="auto" w:sz="4" w:space="0"/>
              <w:bottom w:val="single" w:color="auto" w:sz="4" w:space="0"/>
              <w:right w:val="single" w:color="auto" w:sz="4" w:space="0"/>
            </w:tcBorders>
            <w:vAlign w:val="center"/>
          </w:tcPr>
          <w:p w14:paraId="36812232">
            <w:pPr>
              <w:jc w:val="left"/>
              <w:rPr>
                <w:rFonts w:ascii="宋体"/>
                <w:bCs/>
                <w:sz w:val="24"/>
              </w:rPr>
            </w:pPr>
            <w:r>
              <w:rPr>
                <w:rFonts w:hint="eastAsia" w:ascii="宋体"/>
                <w:bCs/>
                <w:sz w:val="24"/>
              </w:rPr>
              <w:t>CX-8.4-01</w:t>
            </w:r>
          </w:p>
        </w:tc>
        <w:tc>
          <w:tcPr>
            <w:tcW w:w="5670" w:type="dxa"/>
            <w:tcBorders>
              <w:top w:val="single" w:color="auto" w:sz="4" w:space="0"/>
              <w:left w:val="single" w:color="auto" w:sz="4" w:space="0"/>
              <w:bottom w:val="single" w:color="auto" w:sz="4" w:space="0"/>
              <w:right w:val="single" w:color="auto" w:sz="4" w:space="0"/>
            </w:tcBorders>
            <w:vAlign w:val="center"/>
          </w:tcPr>
          <w:p w14:paraId="1309BB4C">
            <w:pPr>
              <w:rPr>
                <w:rFonts w:ascii="宋体"/>
                <w:bCs/>
                <w:sz w:val="24"/>
              </w:rPr>
            </w:pPr>
            <w:r>
              <w:rPr>
                <w:rFonts w:hint="eastAsia" w:ascii="宋体"/>
                <w:bCs/>
                <w:sz w:val="24"/>
              </w:rPr>
              <w:t>外部提供过程、产品和服务控制程序</w:t>
            </w:r>
          </w:p>
        </w:tc>
      </w:tr>
      <w:tr w14:paraId="598B4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2EB6571A">
            <w:pPr>
              <w:jc w:val="left"/>
              <w:rPr>
                <w:rFonts w:ascii="宋体"/>
                <w:bCs/>
                <w:sz w:val="24"/>
              </w:rPr>
            </w:pPr>
            <w:r>
              <w:rPr>
                <w:rFonts w:hint="eastAsia" w:ascii="宋体"/>
                <w:bCs/>
                <w:sz w:val="24"/>
              </w:rPr>
              <w:t>14</w:t>
            </w:r>
          </w:p>
        </w:tc>
        <w:tc>
          <w:tcPr>
            <w:tcW w:w="2268" w:type="dxa"/>
            <w:tcBorders>
              <w:top w:val="single" w:color="auto" w:sz="4" w:space="0"/>
              <w:left w:val="single" w:color="auto" w:sz="4" w:space="0"/>
              <w:bottom w:val="single" w:color="auto" w:sz="4" w:space="0"/>
              <w:right w:val="single" w:color="auto" w:sz="4" w:space="0"/>
            </w:tcBorders>
            <w:vAlign w:val="center"/>
          </w:tcPr>
          <w:p w14:paraId="243856D7">
            <w:pPr>
              <w:jc w:val="left"/>
              <w:rPr>
                <w:rFonts w:ascii="宋体"/>
                <w:bCs/>
                <w:sz w:val="24"/>
              </w:rPr>
            </w:pPr>
            <w:r>
              <w:rPr>
                <w:rFonts w:hint="eastAsia" w:ascii="宋体"/>
                <w:bCs/>
                <w:sz w:val="24"/>
              </w:rPr>
              <w:t>CX-8.5.1-01</w:t>
            </w:r>
          </w:p>
        </w:tc>
        <w:tc>
          <w:tcPr>
            <w:tcW w:w="5670" w:type="dxa"/>
            <w:tcBorders>
              <w:top w:val="single" w:color="auto" w:sz="4" w:space="0"/>
              <w:left w:val="single" w:color="auto" w:sz="4" w:space="0"/>
              <w:bottom w:val="single" w:color="auto" w:sz="4" w:space="0"/>
              <w:right w:val="single" w:color="auto" w:sz="4" w:space="0"/>
            </w:tcBorders>
            <w:vAlign w:val="center"/>
          </w:tcPr>
          <w:p w14:paraId="20683A25">
            <w:pPr>
              <w:rPr>
                <w:rFonts w:ascii="宋体"/>
                <w:bCs/>
                <w:sz w:val="24"/>
              </w:rPr>
            </w:pPr>
            <w:r>
              <w:rPr>
                <w:rFonts w:hint="eastAsia" w:ascii="宋体"/>
                <w:bCs/>
                <w:sz w:val="24"/>
              </w:rPr>
              <w:t>生产和服务提供的控制程序</w:t>
            </w:r>
          </w:p>
        </w:tc>
      </w:tr>
      <w:tr w14:paraId="74E1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50449DB3">
            <w:pPr>
              <w:jc w:val="left"/>
              <w:rPr>
                <w:rFonts w:ascii="宋体"/>
                <w:bCs/>
                <w:sz w:val="24"/>
              </w:rPr>
            </w:pPr>
            <w:r>
              <w:rPr>
                <w:rFonts w:hint="eastAsia" w:ascii="宋体"/>
                <w:bCs/>
                <w:sz w:val="24"/>
              </w:rPr>
              <w:t>15</w:t>
            </w:r>
          </w:p>
        </w:tc>
        <w:tc>
          <w:tcPr>
            <w:tcW w:w="2268" w:type="dxa"/>
            <w:tcBorders>
              <w:top w:val="single" w:color="auto" w:sz="4" w:space="0"/>
              <w:left w:val="single" w:color="auto" w:sz="4" w:space="0"/>
              <w:bottom w:val="single" w:color="auto" w:sz="4" w:space="0"/>
              <w:right w:val="single" w:color="auto" w:sz="4" w:space="0"/>
            </w:tcBorders>
            <w:vAlign w:val="center"/>
          </w:tcPr>
          <w:p w14:paraId="7362B052">
            <w:pPr>
              <w:jc w:val="left"/>
              <w:rPr>
                <w:rFonts w:ascii="宋体"/>
                <w:bCs/>
                <w:sz w:val="24"/>
              </w:rPr>
            </w:pPr>
            <w:r>
              <w:rPr>
                <w:rFonts w:hint="eastAsia" w:ascii="宋体"/>
                <w:bCs/>
                <w:sz w:val="24"/>
              </w:rPr>
              <w:t>CX-8.5.1-02</w:t>
            </w:r>
          </w:p>
        </w:tc>
        <w:tc>
          <w:tcPr>
            <w:tcW w:w="5670" w:type="dxa"/>
            <w:tcBorders>
              <w:top w:val="single" w:color="auto" w:sz="4" w:space="0"/>
              <w:left w:val="single" w:color="auto" w:sz="4" w:space="0"/>
              <w:bottom w:val="single" w:color="auto" w:sz="4" w:space="0"/>
              <w:right w:val="single" w:color="auto" w:sz="4" w:space="0"/>
            </w:tcBorders>
            <w:vAlign w:val="center"/>
          </w:tcPr>
          <w:p w14:paraId="2C1320E4">
            <w:pPr>
              <w:rPr>
                <w:rFonts w:ascii="宋体"/>
                <w:bCs/>
                <w:sz w:val="24"/>
              </w:rPr>
            </w:pPr>
            <w:r>
              <w:rPr>
                <w:rFonts w:hint="eastAsia" w:ascii="宋体"/>
                <w:bCs/>
                <w:sz w:val="24"/>
              </w:rPr>
              <w:t>检验与试验控制程序</w:t>
            </w:r>
          </w:p>
        </w:tc>
      </w:tr>
      <w:tr w14:paraId="511E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0F1B09EF">
            <w:pPr>
              <w:jc w:val="left"/>
              <w:rPr>
                <w:rFonts w:ascii="宋体"/>
                <w:bCs/>
                <w:sz w:val="24"/>
              </w:rPr>
            </w:pPr>
            <w:r>
              <w:rPr>
                <w:rFonts w:hint="eastAsia" w:ascii="宋体"/>
                <w:bCs/>
                <w:sz w:val="24"/>
              </w:rPr>
              <w:t>16</w:t>
            </w:r>
          </w:p>
        </w:tc>
        <w:tc>
          <w:tcPr>
            <w:tcW w:w="2268" w:type="dxa"/>
            <w:tcBorders>
              <w:top w:val="single" w:color="auto" w:sz="4" w:space="0"/>
              <w:left w:val="single" w:color="auto" w:sz="4" w:space="0"/>
              <w:bottom w:val="single" w:color="auto" w:sz="4" w:space="0"/>
              <w:right w:val="single" w:color="auto" w:sz="4" w:space="0"/>
            </w:tcBorders>
            <w:vAlign w:val="center"/>
          </w:tcPr>
          <w:p w14:paraId="1B58D9C9">
            <w:pPr>
              <w:jc w:val="left"/>
              <w:rPr>
                <w:rFonts w:ascii="宋体"/>
                <w:bCs/>
                <w:sz w:val="24"/>
              </w:rPr>
            </w:pPr>
            <w:r>
              <w:rPr>
                <w:rFonts w:hint="eastAsia" w:ascii="宋体"/>
                <w:bCs/>
                <w:sz w:val="24"/>
              </w:rPr>
              <w:t>CX-8.5.2-01</w:t>
            </w:r>
          </w:p>
        </w:tc>
        <w:tc>
          <w:tcPr>
            <w:tcW w:w="5670" w:type="dxa"/>
            <w:tcBorders>
              <w:top w:val="single" w:color="auto" w:sz="4" w:space="0"/>
              <w:left w:val="single" w:color="auto" w:sz="4" w:space="0"/>
              <w:bottom w:val="single" w:color="auto" w:sz="4" w:space="0"/>
              <w:right w:val="single" w:color="auto" w:sz="4" w:space="0"/>
            </w:tcBorders>
            <w:vAlign w:val="center"/>
          </w:tcPr>
          <w:p w14:paraId="3AA7C432">
            <w:pPr>
              <w:rPr>
                <w:rFonts w:ascii="宋体"/>
                <w:bCs/>
                <w:sz w:val="24"/>
              </w:rPr>
            </w:pPr>
            <w:r>
              <w:rPr>
                <w:rFonts w:hint="eastAsia" w:ascii="宋体"/>
                <w:bCs/>
                <w:sz w:val="24"/>
              </w:rPr>
              <w:t>标识和可追溯性控制程序</w:t>
            </w:r>
          </w:p>
        </w:tc>
      </w:tr>
      <w:tr w14:paraId="31E36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18393EB7">
            <w:pPr>
              <w:jc w:val="left"/>
              <w:rPr>
                <w:rFonts w:ascii="宋体"/>
                <w:bCs/>
                <w:sz w:val="24"/>
              </w:rPr>
            </w:pPr>
            <w:r>
              <w:rPr>
                <w:rFonts w:hint="eastAsia" w:ascii="宋体"/>
                <w:bCs/>
                <w:sz w:val="24"/>
              </w:rPr>
              <w:t>17</w:t>
            </w:r>
          </w:p>
        </w:tc>
        <w:tc>
          <w:tcPr>
            <w:tcW w:w="2268" w:type="dxa"/>
            <w:tcBorders>
              <w:top w:val="single" w:color="auto" w:sz="4" w:space="0"/>
              <w:left w:val="single" w:color="auto" w:sz="4" w:space="0"/>
              <w:bottom w:val="single" w:color="auto" w:sz="4" w:space="0"/>
              <w:right w:val="single" w:color="auto" w:sz="4" w:space="0"/>
            </w:tcBorders>
            <w:vAlign w:val="center"/>
          </w:tcPr>
          <w:p w14:paraId="6727B6BD">
            <w:pPr>
              <w:jc w:val="left"/>
              <w:rPr>
                <w:rFonts w:ascii="宋体"/>
                <w:bCs/>
                <w:sz w:val="24"/>
              </w:rPr>
            </w:pPr>
            <w:r>
              <w:rPr>
                <w:rFonts w:hint="eastAsia" w:ascii="宋体"/>
                <w:bCs/>
                <w:sz w:val="24"/>
              </w:rPr>
              <w:t>CX-9.1-01</w:t>
            </w:r>
          </w:p>
        </w:tc>
        <w:tc>
          <w:tcPr>
            <w:tcW w:w="5670" w:type="dxa"/>
            <w:tcBorders>
              <w:top w:val="single" w:color="auto" w:sz="4" w:space="0"/>
              <w:left w:val="single" w:color="auto" w:sz="4" w:space="0"/>
              <w:bottom w:val="single" w:color="auto" w:sz="4" w:space="0"/>
              <w:right w:val="single" w:color="auto" w:sz="4" w:space="0"/>
            </w:tcBorders>
            <w:vAlign w:val="center"/>
          </w:tcPr>
          <w:p w14:paraId="799A5CB4">
            <w:pPr>
              <w:rPr>
                <w:rFonts w:ascii="宋体"/>
                <w:bCs/>
                <w:sz w:val="24"/>
              </w:rPr>
            </w:pPr>
            <w:r>
              <w:rPr>
                <w:rFonts w:hint="eastAsia" w:ascii="宋体"/>
                <w:bCs/>
                <w:sz w:val="24"/>
              </w:rPr>
              <w:t>环境和安全绩效监测管理程序</w:t>
            </w:r>
          </w:p>
        </w:tc>
      </w:tr>
      <w:tr w14:paraId="1F46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7B500EE0">
            <w:pPr>
              <w:jc w:val="left"/>
              <w:rPr>
                <w:rFonts w:ascii="宋体"/>
                <w:bCs/>
                <w:sz w:val="24"/>
              </w:rPr>
            </w:pPr>
            <w:r>
              <w:rPr>
                <w:rFonts w:hint="eastAsia" w:ascii="宋体"/>
                <w:bCs/>
                <w:sz w:val="24"/>
              </w:rPr>
              <w:t>18</w:t>
            </w:r>
          </w:p>
        </w:tc>
        <w:tc>
          <w:tcPr>
            <w:tcW w:w="2268" w:type="dxa"/>
            <w:tcBorders>
              <w:top w:val="single" w:color="auto" w:sz="4" w:space="0"/>
              <w:left w:val="single" w:color="auto" w:sz="4" w:space="0"/>
              <w:bottom w:val="single" w:color="auto" w:sz="4" w:space="0"/>
              <w:right w:val="single" w:color="auto" w:sz="4" w:space="0"/>
            </w:tcBorders>
            <w:vAlign w:val="center"/>
          </w:tcPr>
          <w:p w14:paraId="4957B13E">
            <w:pPr>
              <w:jc w:val="left"/>
              <w:rPr>
                <w:rFonts w:ascii="宋体"/>
                <w:bCs/>
                <w:sz w:val="24"/>
              </w:rPr>
            </w:pPr>
            <w:r>
              <w:rPr>
                <w:rFonts w:hint="eastAsia" w:ascii="宋体"/>
                <w:bCs/>
                <w:sz w:val="24"/>
              </w:rPr>
              <w:t>CX-9.1.2-01</w:t>
            </w:r>
          </w:p>
        </w:tc>
        <w:tc>
          <w:tcPr>
            <w:tcW w:w="5670" w:type="dxa"/>
            <w:tcBorders>
              <w:top w:val="single" w:color="auto" w:sz="4" w:space="0"/>
              <w:left w:val="single" w:color="auto" w:sz="4" w:space="0"/>
              <w:bottom w:val="single" w:color="auto" w:sz="4" w:space="0"/>
              <w:right w:val="single" w:color="auto" w:sz="4" w:space="0"/>
            </w:tcBorders>
            <w:vAlign w:val="center"/>
          </w:tcPr>
          <w:p w14:paraId="443779C1">
            <w:pPr>
              <w:adjustRightInd w:val="0"/>
              <w:snapToGrid w:val="0"/>
              <w:rPr>
                <w:rFonts w:ascii="宋体"/>
                <w:bCs/>
                <w:sz w:val="24"/>
              </w:rPr>
            </w:pPr>
            <w:r>
              <w:rPr>
                <w:rFonts w:hint="eastAsia" w:ascii="宋体"/>
                <w:bCs/>
                <w:sz w:val="24"/>
              </w:rPr>
              <w:t>顾客满意度控制程序</w:t>
            </w:r>
          </w:p>
        </w:tc>
      </w:tr>
      <w:tr w14:paraId="12E3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783F8BA5">
            <w:pPr>
              <w:jc w:val="left"/>
              <w:rPr>
                <w:rFonts w:ascii="宋体"/>
                <w:bCs/>
                <w:sz w:val="24"/>
              </w:rPr>
            </w:pPr>
            <w:r>
              <w:rPr>
                <w:rFonts w:hint="eastAsia" w:ascii="宋体"/>
                <w:bCs/>
                <w:sz w:val="24"/>
              </w:rPr>
              <w:t>19</w:t>
            </w:r>
          </w:p>
        </w:tc>
        <w:tc>
          <w:tcPr>
            <w:tcW w:w="2268" w:type="dxa"/>
            <w:tcBorders>
              <w:top w:val="single" w:color="auto" w:sz="4" w:space="0"/>
              <w:left w:val="single" w:color="auto" w:sz="4" w:space="0"/>
              <w:bottom w:val="single" w:color="auto" w:sz="4" w:space="0"/>
              <w:right w:val="single" w:color="auto" w:sz="4" w:space="0"/>
            </w:tcBorders>
            <w:vAlign w:val="center"/>
          </w:tcPr>
          <w:p w14:paraId="38DD3121">
            <w:pPr>
              <w:jc w:val="left"/>
              <w:rPr>
                <w:rFonts w:ascii="宋体"/>
                <w:bCs/>
                <w:sz w:val="24"/>
              </w:rPr>
            </w:pPr>
            <w:r>
              <w:rPr>
                <w:rFonts w:hint="eastAsia" w:ascii="宋体"/>
                <w:bCs/>
                <w:sz w:val="24"/>
              </w:rPr>
              <w:t>CX-9.2-01</w:t>
            </w:r>
          </w:p>
        </w:tc>
        <w:tc>
          <w:tcPr>
            <w:tcW w:w="5670" w:type="dxa"/>
            <w:tcBorders>
              <w:top w:val="single" w:color="auto" w:sz="4" w:space="0"/>
              <w:left w:val="single" w:color="auto" w:sz="4" w:space="0"/>
              <w:bottom w:val="single" w:color="auto" w:sz="4" w:space="0"/>
              <w:right w:val="single" w:color="auto" w:sz="4" w:space="0"/>
            </w:tcBorders>
            <w:vAlign w:val="center"/>
          </w:tcPr>
          <w:p w14:paraId="18B27FF4">
            <w:pPr>
              <w:adjustRightInd w:val="0"/>
              <w:snapToGrid w:val="0"/>
              <w:rPr>
                <w:rFonts w:ascii="宋体"/>
                <w:bCs/>
                <w:sz w:val="24"/>
              </w:rPr>
            </w:pPr>
            <w:r>
              <w:rPr>
                <w:rFonts w:hint="eastAsia" w:ascii="宋体"/>
                <w:bCs/>
                <w:sz w:val="24"/>
              </w:rPr>
              <w:t>内部审核控制程序</w:t>
            </w:r>
          </w:p>
        </w:tc>
      </w:tr>
      <w:tr w14:paraId="3268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3BBDBBA1">
            <w:pPr>
              <w:jc w:val="left"/>
              <w:rPr>
                <w:rFonts w:ascii="宋体"/>
                <w:bCs/>
                <w:sz w:val="24"/>
              </w:rPr>
            </w:pPr>
            <w:r>
              <w:rPr>
                <w:rFonts w:hint="eastAsia" w:ascii="宋体"/>
                <w:bCs/>
                <w:sz w:val="24"/>
              </w:rPr>
              <w:t>20</w:t>
            </w:r>
          </w:p>
        </w:tc>
        <w:tc>
          <w:tcPr>
            <w:tcW w:w="2268" w:type="dxa"/>
            <w:tcBorders>
              <w:top w:val="single" w:color="auto" w:sz="4" w:space="0"/>
              <w:left w:val="single" w:color="auto" w:sz="4" w:space="0"/>
              <w:bottom w:val="single" w:color="auto" w:sz="4" w:space="0"/>
              <w:right w:val="single" w:color="auto" w:sz="4" w:space="0"/>
            </w:tcBorders>
            <w:vAlign w:val="center"/>
          </w:tcPr>
          <w:p w14:paraId="78D3D46B">
            <w:pPr>
              <w:jc w:val="left"/>
              <w:rPr>
                <w:rFonts w:ascii="宋体"/>
                <w:bCs/>
                <w:sz w:val="24"/>
              </w:rPr>
            </w:pPr>
            <w:r>
              <w:rPr>
                <w:rFonts w:hint="eastAsia" w:ascii="宋体"/>
                <w:bCs/>
                <w:sz w:val="24"/>
              </w:rPr>
              <w:t>CX-9.3-01</w:t>
            </w:r>
          </w:p>
        </w:tc>
        <w:tc>
          <w:tcPr>
            <w:tcW w:w="5670" w:type="dxa"/>
            <w:tcBorders>
              <w:top w:val="single" w:color="auto" w:sz="4" w:space="0"/>
              <w:left w:val="single" w:color="auto" w:sz="4" w:space="0"/>
              <w:bottom w:val="single" w:color="auto" w:sz="4" w:space="0"/>
              <w:right w:val="single" w:color="auto" w:sz="4" w:space="0"/>
            </w:tcBorders>
            <w:vAlign w:val="center"/>
          </w:tcPr>
          <w:p w14:paraId="71891144">
            <w:pPr>
              <w:rPr>
                <w:rFonts w:ascii="宋体"/>
                <w:bCs/>
                <w:sz w:val="24"/>
              </w:rPr>
            </w:pPr>
            <w:r>
              <w:rPr>
                <w:rFonts w:hint="eastAsia" w:ascii="宋体"/>
                <w:bCs/>
                <w:sz w:val="24"/>
              </w:rPr>
              <w:t>管理评审控制程序</w:t>
            </w:r>
          </w:p>
        </w:tc>
      </w:tr>
      <w:tr w14:paraId="350C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68ADE19D">
            <w:pPr>
              <w:jc w:val="left"/>
              <w:rPr>
                <w:rFonts w:ascii="宋体"/>
                <w:bCs/>
                <w:sz w:val="24"/>
              </w:rPr>
            </w:pPr>
            <w:r>
              <w:rPr>
                <w:rFonts w:hint="eastAsia" w:ascii="宋体"/>
                <w:bCs/>
                <w:sz w:val="24"/>
              </w:rPr>
              <w:t>21</w:t>
            </w:r>
          </w:p>
        </w:tc>
        <w:tc>
          <w:tcPr>
            <w:tcW w:w="2268" w:type="dxa"/>
            <w:tcBorders>
              <w:top w:val="single" w:color="auto" w:sz="4" w:space="0"/>
              <w:left w:val="single" w:color="auto" w:sz="4" w:space="0"/>
              <w:bottom w:val="single" w:color="auto" w:sz="4" w:space="0"/>
              <w:right w:val="single" w:color="auto" w:sz="4" w:space="0"/>
            </w:tcBorders>
            <w:vAlign w:val="center"/>
          </w:tcPr>
          <w:p w14:paraId="71B52A16">
            <w:pPr>
              <w:jc w:val="left"/>
              <w:rPr>
                <w:rFonts w:ascii="宋体"/>
                <w:bCs/>
                <w:sz w:val="24"/>
              </w:rPr>
            </w:pPr>
            <w:r>
              <w:rPr>
                <w:rFonts w:hint="eastAsia" w:ascii="宋体"/>
                <w:bCs/>
                <w:sz w:val="24"/>
              </w:rPr>
              <w:t>CX-10.2-01</w:t>
            </w:r>
          </w:p>
        </w:tc>
        <w:tc>
          <w:tcPr>
            <w:tcW w:w="5670" w:type="dxa"/>
            <w:tcBorders>
              <w:top w:val="single" w:color="auto" w:sz="4" w:space="0"/>
              <w:left w:val="single" w:color="auto" w:sz="4" w:space="0"/>
              <w:bottom w:val="single" w:color="auto" w:sz="4" w:space="0"/>
              <w:right w:val="single" w:color="auto" w:sz="4" w:space="0"/>
            </w:tcBorders>
            <w:vAlign w:val="center"/>
          </w:tcPr>
          <w:p w14:paraId="4E1C76F7">
            <w:pPr>
              <w:rPr>
                <w:rFonts w:ascii="宋体"/>
                <w:bCs/>
                <w:sz w:val="24"/>
              </w:rPr>
            </w:pPr>
            <w:r>
              <w:rPr>
                <w:rFonts w:hint="eastAsia" w:ascii="宋体"/>
                <w:bCs/>
                <w:sz w:val="24"/>
              </w:rPr>
              <w:t>不合格品控制程序</w:t>
            </w:r>
          </w:p>
        </w:tc>
      </w:tr>
      <w:tr w14:paraId="5900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4747C1E6">
            <w:pPr>
              <w:jc w:val="left"/>
              <w:rPr>
                <w:rFonts w:ascii="宋体"/>
                <w:bCs/>
                <w:sz w:val="24"/>
              </w:rPr>
            </w:pPr>
            <w:r>
              <w:rPr>
                <w:rFonts w:hint="eastAsia" w:ascii="宋体"/>
                <w:bCs/>
                <w:sz w:val="24"/>
              </w:rPr>
              <w:t>22</w:t>
            </w:r>
          </w:p>
        </w:tc>
        <w:tc>
          <w:tcPr>
            <w:tcW w:w="2268" w:type="dxa"/>
            <w:tcBorders>
              <w:top w:val="single" w:color="auto" w:sz="4" w:space="0"/>
              <w:left w:val="single" w:color="auto" w:sz="4" w:space="0"/>
              <w:bottom w:val="single" w:color="auto" w:sz="4" w:space="0"/>
              <w:right w:val="single" w:color="auto" w:sz="4" w:space="0"/>
            </w:tcBorders>
            <w:vAlign w:val="center"/>
          </w:tcPr>
          <w:p w14:paraId="26E65D9D">
            <w:pPr>
              <w:jc w:val="left"/>
              <w:rPr>
                <w:rFonts w:ascii="宋体"/>
                <w:bCs/>
                <w:sz w:val="24"/>
              </w:rPr>
            </w:pPr>
            <w:r>
              <w:rPr>
                <w:rFonts w:hint="eastAsia" w:ascii="宋体"/>
                <w:bCs/>
                <w:sz w:val="24"/>
              </w:rPr>
              <w:t>CX-10.2-02</w:t>
            </w:r>
          </w:p>
        </w:tc>
        <w:tc>
          <w:tcPr>
            <w:tcW w:w="5670" w:type="dxa"/>
            <w:tcBorders>
              <w:top w:val="single" w:color="auto" w:sz="4" w:space="0"/>
              <w:left w:val="single" w:color="auto" w:sz="4" w:space="0"/>
              <w:bottom w:val="single" w:color="auto" w:sz="4" w:space="0"/>
              <w:right w:val="single" w:color="auto" w:sz="4" w:space="0"/>
            </w:tcBorders>
            <w:vAlign w:val="center"/>
          </w:tcPr>
          <w:p w14:paraId="6EA20754">
            <w:pPr>
              <w:rPr>
                <w:rFonts w:ascii="宋体"/>
                <w:bCs/>
                <w:sz w:val="24"/>
              </w:rPr>
            </w:pPr>
            <w:r>
              <w:rPr>
                <w:rFonts w:hint="eastAsia" w:ascii="宋体"/>
                <w:bCs/>
                <w:sz w:val="24"/>
              </w:rPr>
              <w:t>事故事件报告、调查与处理程序</w:t>
            </w:r>
          </w:p>
        </w:tc>
      </w:tr>
      <w:tr w14:paraId="59A3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75651E3A">
            <w:pPr>
              <w:jc w:val="left"/>
              <w:rPr>
                <w:rFonts w:ascii="宋体"/>
                <w:bCs/>
                <w:sz w:val="24"/>
              </w:rPr>
            </w:pPr>
            <w:r>
              <w:rPr>
                <w:rFonts w:hint="eastAsia" w:ascii="宋体"/>
                <w:bCs/>
                <w:sz w:val="24"/>
              </w:rPr>
              <w:t>23</w:t>
            </w:r>
          </w:p>
        </w:tc>
        <w:tc>
          <w:tcPr>
            <w:tcW w:w="2268" w:type="dxa"/>
            <w:tcBorders>
              <w:top w:val="single" w:color="auto" w:sz="4" w:space="0"/>
              <w:left w:val="single" w:color="auto" w:sz="4" w:space="0"/>
              <w:bottom w:val="single" w:color="auto" w:sz="4" w:space="0"/>
              <w:right w:val="single" w:color="auto" w:sz="4" w:space="0"/>
            </w:tcBorders>
            <w:vAlign w:val="center"/>
          </w:tcPr>
          <w:p w14:paraId="43457F5F">
            <w:pPr>
              <w:jc w:val="left"/>
              <w:rPr>
                <w:rFonts w:ascii="宋体"/>
                <w:bCs/>
                <w:sz w:val="24"/>
              </w:rPr>
            </w:pPr>
            <w:r>
              <w:rPr>
                <w:rFonts w:hint="eastAsia" w:ascii="宋体"/>
                <w:bCs/>
                <w:sz w:val="24"/>
              </w:rPr>
              <w:t>CX-10.2-03</w:t>
            </w:r>
          </w:p>
        </w:tc>
        <w:tc>
          <w:tcPr>
            <w:tcW w:w="5670" w:type="dxa"/>
            <w:tcBorders>
              <w:top w:val="single" w:color="auto" w:sz="4" w:space="0"/>
              <w:left w:val="single" w:color="auto" w:sz="4" w:space="0"/>
              <w:bottom w:val="single" w:color="auto" w:sz="4" w:space="0"/>
              <w:right w:val="single" w:color="auto" w:sz="4" w:space="0"/>
            </w:tcBorders>
            <w:vAlign w:val="center"/>
          </w:tcPr>
          <w:p w14:paraId="5C34335B">
            <w:pPr>
              <w:rPr>
                <w:rFonts w:ascii="宋体"/>
                <w:bCs/>
                <w:sz w:val="24"/>
              </w:rPr>
            </w:pPr>
            <w:r>
              <w:rPr>
                <w:rFonts w:hint="eastAsia" w:ascii="宋体"/>
                <w:bCs/>
                <w:sz w:val="24"/>
              </w:rPr>
              <w:t>纠正措施控制程序</w:t>
            </w:r>
          </w:p>
        </w:tc>
      </w:tr>
      <w:tr w14:paraId="4DD8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404FAFD2">
            <w:pPr>
              <w:jc w:val="left"/>
              <w:rPr>
                <w:rFonts w:ascii="宋体"/>
                <w:bCs/>
                <w:sz w:val="24"/>
              </w:rPr>
            </w:pPr>
            <w:r>
              <w:rPr>
                <w:rFonts w:hint="eastAsia" w:ascii="宋体"/>
                <w:bCs/>
                <w:sz w:val="24"/>
              </w:rPr>
              <w:t>24</w:t>
            </w:r>
          </w:p>
        </w:tc>
        <w:tc>
          <w:tcPr>
            <w:tcW w:w="2268" w:type="dxa"/>
            <w:tcBorders>
              <w:top w:val="single" w:color="auto" w:sz="4" w:space="0"/>
              <w:left w:val="single" w:color="auto" w:sz="4" w:space="0"/>
              <w:bottom w:val="single" w:color="auto" w:sz="4" w:space="0"/>
              <w:right w:val="single" w:color="auto" w:sz="4" w:space="0"/>
            </w:tcBorders>
            <w:vAlign w:val="center"/>
          </w:tcPr>
          <w:p w14:paraId="4C18F264">
            <w:pPr>
              <w:jc w:val="left"/>
              <w:rPr>
                <w:rFonts w:ascii="宋体"/>
                <w:bCs/>
                <w:sz w:val="24"/>
              </w:rPr>
            </w:pPr>
            <w:r>
              <w:rPr>
                <w:rFonts w:hint="eastAsia" w:ascii="宋体"/>
                <w:bCs/>
                <w:sz w:val="24"/>
              </w:rPr>
              <w:t>CX-8.5.6-01</w:t>
            </w:r>
          </w:p>
        </w:tc>
        <w:tc>
          <w:tcPr>
            <w:tcW w:w="5670" w:type="dxa"/>
            <w:tcBorders>
              <w:top w:val="single" w:color="auto" w:sz="4" w:space="0"/>
              <w:left w:val="single" w:color="auto" w:sz="4" w:space="0"/>
              <w:bottom w:val="single" w:color="auto" w:sz="4" w:space="0"/>
              <w:right w:val="single" w:color="auto" w:sz="4" w:space="0"/>
            </w:tcBorders>
          </w:tcPr>
          <w:p w14:paraId="7417BDC4">
            <w:pPr>
              <w:rPr>
                <w:rFonts w:ascii="宋体"/>
                <w:bCs/>
                <w:sz w:val="24"/>
              </w:rPr>
            </w:pPr>
            <w:r>
              <w:rPr>
                <w:rFonts w:hint="eastAsia" w:ascii="宋体" w:hAnsi="宋体"/>
                <w:szCs w:val="21"/>
              </w:rPr>
              <w:t>认证产品一致性控制程序</w:t>
            </w:r>
          </w:p>
        </w:tc>
      </w:tr>
      <w:tr w14:paraId="58EC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46A22A42">
            <w:pPr>
              <w:jc w:val="left"/>
              <w:rPr>
                <w:rFonts w:ascii="宋体"/>
                <w:bCs/>
                <w:sz w:val="24"/>
              </w:rPr>
            </w:pPr>
            <w:r>
              <w:rPr>
                <w:rFonts w:hint="eastAsia" w:ascii="宋体"/>
                <w:bCs/>
                <w:sz w:val="24"/>
              </w:rPr>
              <w:t>25</w:t>
            </w:r>
          </w:p>
        </w:tc>
        <w:tc>
          <w:tcPr>
            <w:tcW w:w="2268" w:type="dxa"/>
            <w:tcBorders>
              <w:top w:val="single" w:color="auto" w:sz="4" w:space="0"/>
              <w:left w:val="single" w:color="auto" w:sz="4" w:space="0"/>
              <w:bottom w:val="single" w:color="auto" w:sz="4" w:space="0"/>
              <w:right w:val="single" w:color="auto" w:sz="4" w:space="0"/>
            </w:tcBorders>
            <w:vAlign w:val="center"/>
          </w:tcPr>
          <w:p w14:paraId="563BEE6E">
            <w:pPr>
              <w:jc w:val="left"/>
              <w:rPr>
                <w:rFonts w:ascii="宋体"/>
                <w:bCs/>
                <w:sz w:val="24"/>
              </w:rPr>
            </w:pPr>
            <w:r>
              <w:rPr>
                <w:rFonts w:hint="eastAsia" w:ascii="宋体"/>
                <w:bCs/>
                <w:sz w:val="24"/>
              </w:rPr>
              <w:t>CX-8.5.6-02</w:t>
            </w:r>
          </w:p>
        </w:tc>
        <w:tc>
          <w:tcPr>
            <w:tcW w:w="5670" w:type="dxa"/>
            <w:tcBorders>
              <w:top w:val="single" w:color="auto" w:sz="4" w:space="0"/>
              <w:left w:val="single" w:color="auto" w:sz="4" w:space="0"/>
              <w:bottom w:val="single" w:color="auto" w:sz="4" w:space="0"/>
              <w:right w:val="single" w:color="auto" w:sz="4" w:space="0"/>
            </w:tcBorders>
          </w:tcPr>
          <w:p w14:paraId="5436E49A">
            <w:pPr>
              <w:rPr>
                <w:rFonts w:ascii="宋体"/>
                <w:bCs/>
                <w:sz w:val="24"/>
              </w:rPr>
            </w:pPr>
            <w:r>
              <w:rPr>
                <w:rFonts w:hint="eastAsia" w:ascii="宋体" w:hAnsi="宋体"/>
                <w:szCs w:val="21"/>
              </w:rPr>
              <w:t>认证产品的变更控制程序</w:t>
            </w:r>
          </w:p>
        </w:tc>
      </w:tr>
      <w:tr w14:paraId="2D74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1452311E">
            <w:pPr>
              <w:jc w:val="left"/>
              <w:rPr>
                <w:rFonts w:ascii="宋体"/>
                <w:bCs/>
                <w:sz w:val="24"/>
              </w:rPr>
            </w:pPr>
            <w:r>
              <w:rPr>
                <w:rFonts w:hint="eastAsia" w:ascii="宋体"/>
                <w:bCs/>
                <w:sz w:val="24"/>
              </w:rPr>
              <w:t>26</w:t>
            </w:r>
          </w:p>
        </w:tc>
        <w:tc>
          <w:tcPr>
            <w:tcW w:w="2268" w:type="dxa"/>
            <w:tcBorders>
              <w:top w:val="single" w:color="auto" w:sz="4" w:space="0"/>
              <w:left w:val="single" w:color="auto" w:sz="4" w:space="0"/>
              <w:bottom w:val="single" w:color="auto" w:sz="4" w:space="0"/>
              <w:right w:val="single" w:color="auto" w:sz="4" w:space="0"/>
            </w:tcBorders>
            <w:vAlign w:val="center"/>
          </w:tcPr>
          <w:p w14:paraId="3032F868">
            <w:pPr>
              <w:jc w:val="left"/>
              <w:rPr>
                <w:rFonts w:ascii="宋体"/>
                <w:bCs/>
                <w:sz w:val="24"/>
              </w:rPr>
            </w:pPr>
            <w:r>
              <w:rPr>
                <w:rFonts w:hint="eastAsia" w:ascii="宋体"/>
                <w:bCs/>
                <w:sz w:val="24"/>
              </w:rPr>
              <w:t>CX-8.6-01</w:t>
            </w:r>
          </w:p>
        </w:tc>
        <w:tc>
          <w:tcPr>
            <w:tcW w:w="5670" w:type="dxa"/>
            <w:tcBorders>
              <w:top w:val="single" w:color="auto" w:sz="4" w:space="0"/>
              <w:left w:val="single" w:color="auto" w:sz="4" w:space="0"/>
              <w:bottom w:val="single" w:color="auto" w:sz="4" w:space="0"/>
              <w:right w:val="single" w:color="auto" w:sz="4" w:space="0"/>
            </w:tcBorders>
          </w:tcPr>
          <w:p w14:paraId="2E708393">
            <w:pPr>
              <w:rPr>
                <w:rFonts w:ascii="宋体"/>
                <w:bCs/>
                <w:sz w:val="24"/>
              </w:rPr>
            </w:pPr>
            <w:r>
              <w:rPr>
                <w:rFonts w:hint="eastAsia" w:ascii="宋体" w:hAnsi="宋体"/>
                <w:szCs w:val="21"/>
              </w:rPr>
              <w:t>关键部件和材料的定期确认检验程序</w:t>
            </w:r>
          </w:p>
        </w:tc>
      </w:tr>
      <w:tr w14:paraId="747E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dxa"/>
            <w:tcBorders>
              <w:top w:val="single" w:color="auto" w:sz="4" w:space="0"/>
              <w:left w:val="single" w:color="auto" w:sz="4" w:space="0"/>
              <w:bottom w:val="single" w:color="auto" w:sz="4" w:space="0"/>
              <w:right w:val="single" w:color="auto" w:sz="4" w:space="0"/>
            </w:tcBorders>
          </w:tcPr>
          <w:p w14:paraId="1C9839A0">
            <w:pPr>
              <w:jc w:val="left"/>
              <w:rPr>
                <w:rFonts w:ascii="宋体"/>
                <w:bCs/>
                <w:sz w:val="24"/>
              </w:rPr>
            </w:pPr>
            <w:r>
              <w:rPr>
                <w:rFonts w:hint="eastAsia" w:ascii="宋体"/>
                <w:bCs/>
                <w:sz w:val="24"/>
              </w:rPr>
              <w:t>27</w:t>
            </w:r>
          </w:p>
        </w:tc>
        <w:tc>
          <w:tcPr>
            <w:tcW w:w="2268" w:type="dxa"/>
            <w:tcBorders>
              <w:top w:val="single" w:color="auto" w:sz="4" w:space="0"/>
              <w:left w:val="single" w:color="auto" w:sz="4" w:space="0"/>
              <w:bottom w:val="single" w:color="auto" w:sz="4" w:space="0"/>
              <w:right w:val="single" w:color="auto" w:sz="4" w:space="0"/>
            </w:tcBorders>
            <w:vAlign w:val="center"/>
          </w:tcPr>
          <w:p w14:paraId="16E780A6">
            <w:pPr>
              <w:jc w:val="left"/>
              <w:rPr>
                <w:rFonts w:ascii="宋体"/>
                <w:bCs/>
                <w:sz w:val="24"/>
              </w:rPr>
            </w:pPr>
            <w:r>
              <w:rPr>
                <w:rFonts w:hint="eastAsia" w:ascii="宋体"/>
                <w:bCs/>
                <w:sz w:val="24"/>
              </w:rPr>
              <w:t>CX-8.5.2-02</w:t>
            </w:r>
          </w:p>
        </w:tc>
        <w:tc>
          <w:tcPr>
            <w:tcW w:w="5670" w:type="dxa"/>
            <w:tcBorders>
              <w:top w:val="single" w:color="auto" w:sz="4" w:space="0"/>
              <w:left w:val="single" w:color="auto" w:sz="4" w:space="0"/>
              <w:bottom w:val="single" w:color="auto" w:sz="4" w:space="0"/>
              <w:right w:val="single" w:color="auto" w:sz="4" w:space="0"/>
            </w:tcBorders>
          </w:tcPr>
          <w:p w14:paraId="4A3F2BC2">
            <w:pPr>
              <w:rPr>
                <w:rFonts w:ascii="宋体"/>
                <w:bCs/>
                <w:sz w:val="24"/>
              </w:rPr>
            </w:pPr>
            <w:r>
              <w:rPr>
                <w:rFonts w:hint="eastAsia" w:ascii="宋体" w:hAnsi="宋体"/>
                <w:szCs w:val="21"/>
              </w:rPr>
              <w:t>认证证书和认证标志使用管理程序</w:t>
            </w:r>
          </w:p>
        </w:tc>
      </w:tr>
    </w:tbl>
    <w:p w14:paraId="5F51EF49">
      <w:pPr>
        <w:widowControl/>
        <w:jc w:val="left"/>
      </w:pPr>
    </w:p>
    <w:p w14:paraId="65559A22">
      <w:pPr>
        <w:widowControl/>
        <w:jc w:val="left"/>
      </w:pPr>
    </w:p>
    <w:p w14:paraId="200709A8">
      <w:pPr>
        <w:widowControl/>
        <w:jc w:val="left"/>
        <w:rPr>
          <w:rFonts w:hint="eastAsia" w:ascii="宋体" w:hAnsi="宋体"/>
          <w:b/>
          <w:sz w:val="18"/>
          <w:szCs w:val="18"/>
        </w:rPr>
      </w:pPr>
      <w:r>
        <w:br w:type="page"/>
      </w:r>
    </w:p>
    <w:p w14:paraId="28CBB5AE">
      <w:pPr>
        <w:jc w:val="left"/>
        <w:rPr>
          <w:rFonts w:hint="eastAsia" w:ascii="宋体" w:hAnsi="宋体"/>
          <w:b/>
          <w:sz w:val="28"/>
          <w:szCs w:val="28"/>
        </w:rPr>
      </w:pPr>
      <w:r>
        <w:rPr>
          <w:rFonts w:hint="eastAsia" w:ascii="华文楷体" w:hAnsi="华文楷体" w:eastAsia="华文楷体" w:cs="Times New Roman"/>
          <w:b/>
          <w:snapToGrid w:val="0"/>
          <w:sz w:val="28"/>
          <w:szCs w:val="28"/>
        </w:rPr>
        <w:t>锻压机械产品实现流程</w:t>
      </w:r>
      <w:r>
        <w:rPr>
          <w:rFonts w:hint="eastAsia" w:ascii="宋体" w:hAnsi="宋体"/>
          <w:b/>
          <w:sz w:val="28"/>
          <w:szCs w:val="28"/>
        </w:rPr>
        <w:t>图：</w:t>
      </w:r>
    </w:p>
    <w:p w14:paraId="2A059DF1">
      <w:pPr>
        <w:widowControl/>
        <w:jc w:val="left"/>
      </w:pPr>
      <w:r>
        <w:pict>
          <v:roundrect id="_x0000_s2103" o:spid="_x0000_s2103" o:spt="2" style="position:absolute;left:0pt;margin-left:104.3pt;margin-top:8.65pt;height:36pt;width:111pt;z-index:251661312;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6D206A88">
                  <w:pPr>
                    <w:jc w:val="center"/>
                    <w:rPr>
                      <w:sz w:val="24"/>
                      <w:szCs w:val="24"/>
                    </w:rPr>
                  </w:pPr>
                  <w:r>
                    <w:rPr>
                      <w:rFonts w:hint="eastAsia" w:ascii="华文楷体" w:hAnsi="华文楷体" w:eastAsia="华文楷体" w:cs="Times New Roman"/>
                      <w:snapToGrid w:val="0"/>
                      <w:sz w:val="24"/>
                      <w:szCs w:val="24"/>
                    </w:rPr>
                    <w:t>零部件进货检验</w:t>
                  </w:r>
                </w:p>
              </w:txbxContent>
            </v:textbox>
          </v:roundrect>
        </w:pict>
      </w:r>
    </w:p>
    <w:p w14:paraId="3488F633">
      <w:pPr>
        <w:widowControl/>
        <w:jc w:val="left"/>
      </w:pPr>
    </w:p>
    <w:p w14:paraId="0559DF98">
      <w:pPr>
        <w:widowControl/>
        <w:jc w:val="left"/>
      </w:pPr>
      <w:r>
        <w:pict>
          <v:shape id="_x0000_s2116" o:spid="_x0000_s2116" o:spt="67" type="#_x0000_t67" style="position:absolute;left:0pt;margin-left:155.3pt;margin-top:157.45pt;height:28.35pt;width:7.15pt;z-index:251668480;mso-width-relative:page;mso-height-relative:page;" fillcolor="#4BACC6" filled="t" stroked="t" coordsize="21600,21600">
            <v:path/>
            <v:fill on="t" focussize="0,0"/>
            <v:stroke weight="3pt" color="#F2F2F2" joinstyle="miter"/>
            <v:imagedata o:title=""/>
            <o:lock v:ext="edit"/>
            <v:shadow on="t" type="perspective" color="#205867" opacity="32768f" offset="1pt,2pt" offset2="-1pt,-2pt"/>
            <v:textbox style="layout-flow:vertical-ideographic;"/>
          </v:shape>
        </w:pict>
      </w:r>
      <w:r>
        <w:pict>
          <v:shape id="_x0000_s2124" o:spid="_x0000_s2124" o:spt="67" type="#_x0000_t67" style="position:absolute;left:0pt;margin-left:155.3pt;margin-top:84.85pt;height:28.35pt;width:7.15pt;z-index:251675648;mso-width-relative:page;mso-height-relative:page;" fillcolor="#4BACC6" filled="t" stroked="t" coordsize="21600,21600">
            <v:path/>
            <v:fill on="t" focussize="0,0"/>
            <v:stroke weight="3pt" color="#F2F2F2" joinstyle="miter"/>
            <v:imagedata o:title=""/>
            <o:lock v:ext="edit"/>
            <v:shadow on="t" type="perspective" color="#205867" opacity="32768f" offset="1pt,2pt" offset2="-1pt,-2pt"/>
            <v:textbox style="layout-flow:vertical-ideographic;"/>
          </v:shape>
        </w:pict>
      </w:r>
      <w:r>
        <w:pict>
          <v:shape id="_x0000_s2105" o:spid="_x0000_s2105" o:spt="67" type="#_x0000_t67" style="position:absolute;left:0pt;margin-left:155.3pt;margin-top:14.95pt;height:28.35pt;width:7.15pt;z-index:251662336;mso-width-relative:page;mso-height-relative:page;" fillcolor="#4BACC6" filled="t" stroked="t" coordsize="21600,21600">
            <v:path/>
            <v:fill on="t" focussize="0,0"/>
            <v:stroke weight="3pt" color="#F2F2F2" joinstyle="miter"/>
            <v:imagedata o:title=""/>
            <o:lock v:ext="edit"/>
            <v:shadow on="t" type="perspective" color="#205867" opacity="32768f" offset="1pt,2pt" offset2="-1pt,-2pt"/>
            <v:textbox style="layout-flow:vertical-ideographic;"/>
          </v:shape>
        </w:pict>
      </w:r>
      <w:r>
        <w:pict>
          <v:roundrect id="_x0000_s2106" o:spid="_x0000_s2106" o:spt="2" style="position:absolute;left:0pt;margin-left:105.05pt;margin-top:116.95pt;height:36pt;width:111pt;z-index:251663360;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18972084">
                  <w:pPr>
                    <w:jc w:val="center"/>
                    <w:rPr>
                      <w:rFonts w:hint="eastAsia" w:ascii="华文楷体" w:hAnsi="华文楷体" w:eastAsia="华文楷体"/>
                      <w:snapToGrid w:val="0"/>
                      <w:sz w:val="24"/>
                      <w:szCs w:val="24"/>
                    </w:rPr>
                  </w:pPr>
                  <w:r>
                    <w:rPr>
                      <w:rFonts w:hint="eastAsia" w:ascii="华文楷体" w:hAnsi="华文楷体" w:eastAsia="华文楷体"/>
                      <w:snapToGrid w:val="0"/>
                      <w:sz w:val="24"/>
                      <w:szCs w:val="24"/>
                    </w:rPr>
                    <w:t>电气装配</w:t>
                  </w:r>
                </w:p>
              </w:txbxContent>
            </v:textbox>
          </v:roundrect>
        </w:pict>
      </w:r>
      <w:r>
        <w:pict>
          <v:roundrect id="_x0000_s2108" o:spid="_x0000_s2108" o:spt="2" style="position:absolute;left:0pt;margin-left:105.05pt;margin-top:191.2pt;height:34.5pt;width:111pt;z-index:251664384;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090F812A">
                  <w:pPr>
                    <w:jc w:val="center"/>
                    <w:rPr>
                      <w:rFonts w:hint="eastAsia" w:ascii="华文楷体" w:hAnsi="华文楷体" w:eastAsia="华文楷体"/>
                      <w:snapToGrid w:val="0"/>
                      <w:sz w:val="24"/>
                      <w:szCs w:val="24"/>
                    </w:rPr>
                  </w:pPr>
                  <w:r>
                    <w:rPr>
                      <w:rFonts w:hint="eastAsia" w:ascii="华文楷体" w:hAnsi="华文楷体" w:eastAsia="华文楷体"/>
                      <w:snapToGrid w:val="0"/>
                      <w:sz w:val="24"/>
                      <w:szCs w:val="24"/>
                    </w:rPr>
                    <w:t>机械装配</w:t>
                  </w:r>
                </w:p>
              </w:txbxContent>
            </v:textbox>
          </v:roundrect>
        </w:pict>
      </w:r>
      <w:r>
        <w:pict>
          <v:shape id="_x0000_s2117" o:spid="_x0000_s2117" o:spt="67" type="#_x0000_t67" style="position:absolute;left:0pt;margin-left:155.3pt;margin-top:229.45pt;height:28.35pt;width:7.15pt;z-index:251669504;mso-width-relative:page;mso-height-relative:page;" fillcolor="#4BACC6" filled="t" stroked="t" coordsize="21600,21600">
            <v:path/>
            <v:fill on="t" focussize="0,0"/>
            <v:stroke weight="3pt" color="#F2F2F2" joinstyle="miter"/>
            <v:imagedata o:title=""/>
            <o:lock v:ext="edit"/>
            <v:shadow on="t" type="perspective" color="#205867" opacity="32768f" offset="1pt,2pt" offset2="-1pt,-2pt"/>
            <v:textbox style="layout-flow:vertical-ideographic;"/>
          </v:shape>
        </w:pict>
      </w:r>
      <w:r>
        <w:pict>
          <v:roundrect id="_x0000_s2112" o:spid="_x0000_s2112" o:spt="2" style="position:absolute;left:0pt;margin-left:103.55pt;margin-top:261.7pt;height:37.5pt;width:111pt;z-index:251665408;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0FBC9D87">
                  <w:pPr>
                    <w:jc w:val="center"/>
                    <w:rPr>
                      <w:rFonts w:hint="eastAsia" w:ascii="华文楷体" w:hAnsi="华文楷体" w:eastAsia="华文楷体"/>
                      <w:snapToGrid w:val="0"/>
                      <w:sz w:val="24"/>
                      <w:szCs w:val="24"/>
                    </w:rPr>
                  </w:pPr>
                  <w:r>
                    <w:rPr>
                      <w:rFonts w:hint="eastAsia" w:ascii="华文楷体" w:hAnsi="华文楷体" w:eastAsia="华文楷体"/>
                      <w:snapToGrid w:val="0"/>
                      <w:sz w:val="24"/>
                      <w:szCs w:val="24"/>
                    </w:rPr>
                    <w:t>调 试</w:t>
                  </w:r>
                </w:p>
              </w:txbxContent>
            </v:textbox>
          </v:roundrect>
        </w:pict>
      </w:r>
      <w:r>
        <w:pict>
          <v:shape id="_x0000_s2118" o:spid="_x0000_s2118" o:spt="67" type="#_x0000_t67" style="position:absolute;left:0pt;margin-left:155.3pt;margin-top:301.45pt;height:28.35pt;width:7.15pt;z-index:251670528;mso-width-relative:page;mso-height-relative:page;" fillcolor="#4BACC6" filled="t" stroked="t" coordsize="21600,21600">
            <v:path/>
            <v:fill on="t" focussize="0,0"/>
            <v:stroke weight="3pt" color="#F2F2F2" joinstyle="miter"/>
            <v:imagedata o:title=""/>
            <o:lock v:ext="edit"/>
            <v:shadow on="t" type="perspective" color="#205867" opacity="32768f" offset="1pt,2pt" offset2="-1pt,-2pt"/>
            <v:textbox style="layout-flow:vertical-ideographic;"/>
          </v:shape>
        </w:pict>
      </w:r>
      <w:r>
        <w:pict>
          <v:roundrect id="_x0000_s2114" o:spid="_x0000_s2114" o:spt="2" style="position:absolute;left:0pt;margin-left:104.3pt;margin-top:334.45pt;height:34.5pt;width:111pt;z-index:251666432;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15EA4C52">
                  <w:pPr>
                    <w:jc w:val="center"/>
                    <w:rPr>
                      <w:rFonts w:hint="eastAsia" w:ascii="华文楷体" w:hAnsi="华文楷体" w:eastAsia="华文楷体"/>
                      <w:snapToGrid w:val="0"/>
                      <w:sz w:val="24"/>
                      <w:szCs w:val="24"/>
                    </w:rPr>
                  </w:pPr>
                  <w:r>
                    <w:rPr>
                      <w:rFonts w:hint="eastAsia" w:ascii="华文楷体" w:hAnsi="华文楷体" w:eastAsia="华文楷体"/>
                      <w:snapToGrid w:val="0"/>
                      <w:sz w:val="24"/>
                      <w:szCs w:val="24"/>
                    </w:rPr>
                    <w:t>油  漆</w:t>
                  </w:r>
                </w:p>
              </w:txbxContent>
            </v:textbox>
          </v:roundrect>
        </w:pict>
      </w:r>
      <w:r>
        <w:pict>
          <v:shape id="_x0000_s2115" o:spid="_x0000_s2115" o:spt="67" type="#_x0000_t67" style="position:absolute;left:0pt;margin-left:155.3pt;margin-top:373.45pt;height:28.35pt;width:7.15pt;z-index:251667456;mso-width-relative:page;mso-height-relative:page;" fillcolor="#4BACC6" filled="t" stroked="t" coordsize="21600,21600">
            <v:path/>
            <v:fill on="t" focussize="0,0"/>
            <v:stroke weight="3pt" color="#F2F2F2" joinstyle="miter"/>
            <v:imagedata o:title=""/>
            <o:lock v:ext="edit"/>
            <v:shadow on="t" type="perspective" color="#205867" opacity="32768f" offset="1pt,2pt" offset2="-1pt,-2pt"/>
            <v:textbox style="layout-flow:vertical-ideographic;"/>
          </v:shape>
        </w:pict>
      </w:r>
      <w:r>
        <w:pict>
          <v:roundrect id="_x0000_s2119" o:spid="_x0000_s2119" o:spt="2" style="position:absolute;left:0pt;margin-left:105.05pt;margin-top:406.45pt;height:34.5pt;width:111pt;z-index:251671552;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0DFDFE08">
                  <w:pPr>
                    <w:jc w:val="center"/>
                    <w:rPr>
                      <w:rFonts w:hint="eastAsia" w:ascii="华文楷体" w:hAnsi="华文楷体" w:eastAsia="华文楷体"/>
                      <w:snapToGrid w:val="0"/>
                      <w:sz w:val="24"/>
                      <w:szCs w:val="24"/>
                    </w:rPr>
                  </w:pPr>
                  <w:r>
                    <w:rPr>
                      <w:rFonts w:hint="eastAsia" w:ascii="华文楷体" w:hAnsi="华文楷体" w:eastAsia="华文楷体"/>
                      <w:snapToGrid w:val="0"/>
                      <w:sz w:val="24"/>
                      <w:szCs w:val="24"/>
                    </w:rPr>
                    <w:t>包 装</w:t>
                  </w:r>
                </w:p>
              </w:txbxContent>
            </v:textbox>
          </v:roundrect>
        </w:pict>
      </w:r>
      <w:r>
        <w:pict>
          <v:shape id="_x0000_s2120" o:spid="_x0000_s2120" o:spt="67" type="#_x0000_t67" style="position:absolute;left:0pt;margin-left:156.05pt;margin-top:442.45pt;height:28.35pt;width:7.15pt;z-index:251672576;mso-width-relative:page;mso-height-relative:page;" fillcolor="#4BACC6" filled="t" stroked="t" coordsize="21600,21600">
            <v:path/>
            <v:fill on="t" focussize="0,0"/>
            <v:stroke weight="3pt" color="#F2F2F2" joinstyle="miter"/>
            <v:imagedata o:title=""/>
            <o:lock v:ext="edit"/>
            <v:shadow on="t" type="perspective" color="#205867" opacity="32768f" offset="1pt,2pt" offset2="-1pt,-2pt"/>
            <v:textbox style="layout-flow:vertical-ideographic;"/>
          </v:shape>
        </w:pict>
      </w:r>
      <w:r>
        <w:pict>
          <v:roundrect id="_x0000_s2121" o:spid="_x0000_s2121" o:spt="2" style="position:absolute;left:0pt;margin-left:105.8pt;margin-top:475.45pt;height:34.5pt;width:111pt;z-index:251673600;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01DCC1AD">
                  <w:pPr>
                    <w:jc w:val="center"/>
                    <w:rPr>
                      <w:rFonts w:hint="eastAsia" w:ascii="华文楷体" w:hAnsi="华文楷体" w:eastAsia="华文楷体"/>
                      <w:snapToGrid w:val="0"/>
                      <w:sz w:val="24"/>
                      <w:szCs w:val="24"/>
                    </w:rPr>
                  </w:pPr>
                  <w:r>
                    <w:rPr>
                      <w:rFonts w:ascii="华文楷体" w:hAnsi="华文楷体" w:eastAsia="华文楷体"/>
                      <w:snapToGrid w:val="0"/>
                      <w:sz w:val="24"/>
                      <w:szCs w:val="24"/>
                    </w:rPr>
                    <w:t>交</w:t>
                  </w:r>
                  <w:r>
                    <w:rPr>
                      <w:rFonts w:hint="eastAsia" w:ascii="华文楷体" w:hAnsi="华文楷体" w:eastAsia="华文楷体"/>
                      <w:snapToGrid w:val="0"/>
                      <w:sz w:val="24"/>
                      <w:szCs w:val="24"/>
                    </w:rPr>
                    <w:t xml:space="preserve"> </w:t>
                  </w:r>
                  <w:r>
                    <w:rPr>
                      <w:rFonts w:ascii="华文楷体" w:hAnsi="华文楷体" w:eastAsia="华文楷体"/>
                      <w:snapToGrid w:val="0"/>
                      <w:sz w:val="24"/>
                      <w:szCs w:val="24"/>
                    </w:rPr>
                    <w:t>付</w:t>
                  </w:r>
                </w:p>
              </w:txbxContent>
            </v:textbox>
          </v:roundrect>
        </w:pict>
      </w:r>
      <w:r>
        <w:pict>
          <v:roundrect id="_x0000_s2123" o:spid="_x0000_s2123" o:spt="2" style="position:absolute;left:0pt;margin-left:104.3pt;margin-top:46.3pt;height:36pt;width:111pt;z-index:251674624;mso-width-relative:page;mso-height-relative:page;" fillcolor="#92CDDC" filled="t" stroked="t" coordsize="21600,21600" arcsize="0.166666666666667">
            <v:path/>
            <v:fill type="gradient" on="t" color2="#DAEEF3" angle="-45" focus="-50%" focussize="0,0"/>
            <v:stroke weight="1pt" color="#92CDDC"/>
            <v:imagedata o:title=""/>
            <o:lock v:ext="edit"/>
            <v:shadow on="t" type="perspective" color="#205867" opacity="32768f" offset="1pt,2pt" offset2="-3pt,-2pt"/>
            <v:textbox>
              <w:txbxContent>
                <w:p w14:paraId="21A102A0">
                  <w:pPr>
                    <w:jc w:val="center"/>
                    <w:rPr>
                      <w:sz w:val="24"/>
                      <w:szCs w:val="24"/>
                    </w:rPr>
                  </w:pPr>
                  <w:r>
                    <w:rPr>
                      <w:rFonts w:hint="eastAsia" w:ascii="华文楷体" w:hAnsi="华文楷体" w:eastAsia="华文楷体" w:cs="Times New Roman"/>
                      <w:snapToGrid w:val="0"/>
                      <w:sz w:val="24"/>
                      <w:szCs w:val="24"/>
                    </w:rPr>
                    <w:t>机械加工</w:t>
                  </w:r>
                </w:p>
              </w:txbxContent>
            </v:textbox>
          </v:roundrect>
        </w:pict>
      </w:r>
    </w:p>
    <w:p w14:paraId="5F2E30FF">
      <w:pPr>
        <w:bidi w:val="0"/>
        <w:rPr>
          <w:rFonts w:asciiTheme="minorHAnsi" w:hAnsiTheme="minorHAnsi" w:eastAsiaTheme="minorEastAsia" w:cstheme="minorBidi"/>
          <w:kern w:val="2"/>
          <w:sz w:val="21"/>
          <w:szCs w:val="22"/>
          <w:lang w:val="en-US" w:eastAsia="zh-CN" w:bidi="ar-SA"/>
        </w:rPr>
      </w:pPr>
    </w:p>
    <w:p w14:paraId="20BB9E8D">
      <w:pPr>
        <w:bidi w:val="0"/>
        <w:rPr>
          <w:lang w:val="en-US" w:eastAsia="zh-CN"/>
        </w:rPr>
      </w:pPr>
    </w:p>
    <w:p w14:paraId="5AE415B9">
      <w:pPr>
        <w:bidi w:val="0"/>
        <w:rPr>
          <w:lang w:val="en-US" w:eastAsia="zh-CN"/>
        </w:rPr>
      </w:pPr>
    </w:p>
    <w:p w14:paraId="1F76134F">
      <w:pPr>
        <w:bidi w:val="0"/>
        <w:rPr>
          <w:lang w:val="en-US" w:eastAsia="zh-CN"/>
        </w:rPr>
      </w:pPr>
    </w:p>
    <w:p w14:paraId="75622F73">
      <w:pPr>
        <w:bidi w:val="0"/>
        <w:rPr>
          <w:lang w:val="en-US" w:eastAsia="zh-CN"/>
        </w:rPr>
      </w:pPr>
    </w:p>
    <w:p w14:paraId="03CD2975">
      <w:pPr>
        <w:bidi w:val="0"/>
        <w:rPr>
          <w:lang w:val="en-US" w:eastAsia="zh-CN"/>
        </w:rPr>
      </w:pPr>
    </w:p>
    <w:p w14:paraId="663B985D">
      <w:pPr>
        <w:bidi w:val="0"/>
        <w:rPr>
          <w:lang w:val="en-US" w:eastAsia="zh-CN"/>
        </w:rPr>
      </w:pPr>
    </w:p>
    <w:p w14:paraId="28BE607A">
      <w:pPr>
        <w:bidi w:val="0"/>
        <w:rPr>
          <w:lang w:val="en-US" w:eastAsia="zh-CN"/>
        </w:rPr>
      </w:pPr>
    </w:p>
    <w:p w14:paraId="1E058D5A">
      <w:pPr>
        <w:bidi w:val="0"/>
        <w:rPr>
          <w:lang w:val="en-US" w:eastAsia="zh-CN"/>
        </w:rPr>
      </w:pPr>
    </w:p>
    <w:p w14:paraId="232D7DFC">
      <w:pPr>
        <w:bidi w:val="0"/>
        <w:rPr>
          <w:lang w:val="en-US" w:eastAsia="zh-CN"/>
        </w:rPr>
      </w:pPr>
    </w:p>
    <w:p w14:paraId="0C8D46E8">
      <w:pPr>
        <w:bidi w:val="0"/>
        <w:rPr>
          <w:lang w:val="en-US" w:eastAsia="zh-CN"/>
        </w:rPr>
      </w:pPr>
    </w:p>
    <w:p w14:paraId="1C72AC29">
      <w:pPr>
        <w:bidi w:val="0"/>
        <w:rPr>
          <w:lang w:val="en-US" w:eastAsia="zh-CN"/>
        </w:rPr>
      </w:pPr>
    </w:p>
    <w:p w14:paraId="6378D6C4">
      <w:pPr>
        <w:bidi w:val="0"/>
        <w:rPr>
          <w:lang w:val="en-US" w:eastAsia="zh-CN"/>
        </w:rPr>
      </w:pPr>
    </w:p>
    <w:p w14:paraId="5AD407A3">
      <w:pPr>
        <w:bidi w:val="0"/>
        <w:rPr>
          <w:lang w:val="en-US" w:eastAsia="zh-CN"/>
        </w:rPr>
      </w:pPr>
    </w:p>
    <w:p w14:paraId="6C00003D">
      <w:pPr>
        <w:bidi w:val="0"/>
        <w:rPr>
          <w:lang w:val="en-US" w:eastAsia="zh-CN"/>
        </w:rPr>
      </w:pPr>
    </w:p>
    <w:p w14:paraId="5C635F3C">
      <w:pPr>
        <w:bidi w:val="0"/>
        <w:rPr>
          <w:lang w:val="en-US" w:eastAsia="zh-CN"/>
        </w:rPr>
      </w:pPr>
    </w:p>
    <w:p w14:paraId="41296FED">
      <w:pPr>
        <w:bidi w:val="0"/>
        <w:rPr>
          <w:lang w:val="en-US" w:eastAsia="zh-CN"/>
        </w:rPr>
      </w:pPr>
    </w:p>
    <w:p w14:paraId="620F4D0C">
      <w:pPr>
        <w:bidi w:val="0"/>
        <w:rPr>
          <w:lang w:val="en-US" w:eastAsia="zh-CN"/>
        </w:rPr>
      </w:pPr>
    </w:p>
    <w:p w14:paraId="10B7A4FD">
      <w:pPr>
        <w:bidi w:val="0"/>
        <w:rPr>
          <w:lang w:val="en-US" w:eastAsia="zh-CN"/>
        </w:rPr>
      </w:pPr>
    </w:p>
    <w:p w14:paraId="35F78AF8">
      <w:pPr>
        <w:bidi w:val="0"/>
        <w:rPr>
          <w:lang w:val="en-US" w:eastAsia="zh-CN"/>
        </w:rPr>
      </w:pPr>
    </w:p>
    <w:p w14:paraId="79D5199E">
      <w:pPr>
        <w:bidi w:val="0"/>
        <w:rPr>
          <w:lang w:val="en-US" w:eastAsia="zh-CN"/>
        </w:rPr>
      </w:pPr>
    </w:p>
    <w:p w14:paraId="45537171">
      <w:pPr>
        <w:bidi w:val="0"/>
        <w:rPr>
          <w:lang w:val="en-US" w:eastAsia="zh-CN"/>
        </w:rPr>
      </w:pPr>
    </w:p>
    <w:p w14:paraId="28B17D9A">
      <w:pPr>
        <w:bidi w:val="0"/>
        <w:rPr>
          <w:lang w:val="en-US" w:eastAsia="zh-CN"/>
        </w:rPr>
      </w:pPr>
    </w:p>
    <w:p w14:paraId="67CA0B17">
      <w:pPr>
        <w:bidi w:val="0"/>
        <w:rPr>
          <w:lang w:val="en-US" w:eastAsia="zh-CN"/>
        </w:rPr>
      </w:pPr>
    </w:p>
    <w:p w14:paraId="2D635D76">
      <w:pPr>
        <w:bidi w:val="0"/>
        <w:rPr>
          <w:lang w:val="en-US" w:eastAsia="zh-CN"/>
        </w:rPr>
      </w:pPr>
    </w:p>
    <w:p w14:paraId="4B2E9C1A">
      <w:pPr>
        <w:bidi w:val="0"/>
        <w:rPr>
          <w:lang w:val="en-US" w:eastAsia="zh-CN"/>
        </w:rPr>
      </w:pPr>
    </w:p>
    <w:p w14:paraId="36B074FC">
      <w:pPr>
        <w:bidi w:val="0"/>
        <w:rPr>
          <w:lang w:val="en-US" w:eastAsia="zh-CN"/>
        </w:rPr>
      </w:pPr>
    </w:p>
    <w:p w14:paraId="3F7097B7">
      <w:pPr>
        <w:bidi w:val="0"/>
        <w:rPr>
          <w:lang w:val="en-US" w:eastAsia="zh-CN"/>
        </w:rPr>
      </w:pPr>
    </w:p>
    <w:p w14:paraId="064DF7A6">
      <w:pPr>
        <w:bidi w:val="0"/>
        <w:rPr>
          <w:lang w:val="en-US" w:eastAsia="zh-CN"/>
        </w:rPr>
      </w:pPr>
    </w:p>
    <w:p w14:paraId="65CC7A1F">
      <w:pPr>
        <w:bidi w:val="0"/>
        <w:rPr>
          <w:lang w:val="en-US" w:eastAsia="zh-CN"/>
        </w:rPr>
      </w:pPr>
    </w:p>
    <w:p w14:paraId="60CA9897">
      <w:pPr>
        <w:bidi w:val="0"/>
        <w:rPr>
          <w:lang w:val="en-US" w:eastAsia="zh-CN"/>
        </w:rPr>
      </w:pPr>
    </w:p>
    <w:p w14:paraId="0B510029">
      <w:pPr>
        <w:bidi w:val="0"/>
        <w:rPr>
          <w:lang w:val="en-US" w:eastAsia="zh-CN"/>
        </w:rPr>
      </w:pPr>
    </w:p>
    <w:p w14:paraId="46B0BB21">
      <w:pPr>
        <w:tabs>
          <w:tab w:val="left" w:pos="6989"/>
        </w:tabs>
        <w:bidi w:val="0"/>
        <w:jc w:val="left"/>
        <w:rPr>
          <w:rFonts w:hint="eastAsia"/>
          <w:lang w:val="en-US" w:eastAsia="zh-CN"/>
        </w:rPr>
      </w:pPr>
      <w:r>
        <w:rPr>
          <w:rFonts w:hint="eastAsia"/>
          <w:lang w:val="en-US" w:eastAsia="zh-CN"/>
        </w:rPr>
        <w:tab/>
      </w:r>
    </w:p>
    <w:p w14:paraId="0E619897">
      <w:pPr>
        <w:tabs>
          <w:tab w:val="left" w:pos="6989"/>
        </w:tabs>
        <w:bidi w:val="0"/>
        <w:jc w:val="left"/>
        <w:rPr>
          <w:rFonts w:hint="eastAsia"/>
          <w:lang w:val="en-US" w:eastAsia="zh-CN"/>
        </w:rPr>
      </w:pPr>
    </w:p>
    <w:p w14:paraId="2D8BB578">
      <w:pPr>
        <w:tabs>
          <w:tab w:val="left" w:pos="6989"/>
        </w:tabs>
        <w:bidi w:val="0"/>
        <w:jc w:val="left"/>
        <w:rPr>
          <w:rFonts w:hint="eastAsia"/>
          <w:lang w:val="en-US" w:eastAsia="zh-CN"/>
        </w:rPr>
      </w:pPr>
    </w:p>
    <w:p w14:paraId="57D17010">
      <w:pPr>
        <w:tabs>
          <w:tab w:val="left" w:pos="6989"/>
        </w:tabs>
        <w:bidi w:val="0"/>
        <w:jc w:val="left"/>
        <w:rPr>
          <w:rFonts w:hint="eastAsia"/>
          <w:lang w:val="en-US" w:eastAsia="zh-CN"/>
        </w:rPr>
      </w:pPr>
    </w:p>
    <w:p w14:paraId="0C42324C">
      <w:pPr>
        <w:tabs>
          <w:tab w:val="left" w:pos="6989"/>
        </w:tabs>
        <w:bidi w:val="0"/>
        <w:jc w:val="left"/>
        <w:rPr>
          <w:rFonts w:hint="eastAsia" w:ascii="宋体" w:hAnsi="宋体" w:eastAsia="宋体"/>
          <w:b/>
          <w:color w:val="0000FF"/>
          <w:sz w:val="24"/>
          <w:szCs w:val="24"/>
          <w:lang w:val="en-US" w:eastAsia="zh-CN"/>
        </w:rPr>
      </w:pPr>
    </w:p>
    <w:p w14:paraId="3AB5D2FB">
      <w:pPr>
        <w:tabs>
          <w:tab w:val="left" w:pos="6989"/>
        </w:tabs>
        <w:bidi w:val="0"/>
        <w:jc w:val="left"/>
        <w:rPr>
          <w:rFonts w:hint="eastAsia" w:ascii="宋体" w:hAnsi="宋体" w:eastAsia="宋体"/>
          <w:b/>
          <w:color w:val="0000FF"/>
          <w:sz w:val="24"/>
          <w:szCs w:val="24"/>
          <w:lang w:val="en-US" w:eastAsia="zh-CN"/>
        </w:rPr>
      </w:pPr>
      <w:r>
        <w:rPr>
          <w:rFonts w:hint="eastAsia" w:ascii="宋体" w:hAnsi="宋体" w:eastAsia="宋体"/>
          <w:b/>
          <w:color w:val="0000FF"/>
          <w:sz w:val="24"/>
          <w:szCs w:val="24"/>
          <w:lang w:val="en-US" w:eastAsia="zh-CN"/>
        </w:rPr>
        <w:t>曲轴等轴类、连杆、铜瓦等套类产品工艺流程图：</w:t>
      </w:r>
    </w:p>
    <w:p w14:paraId="1AAAA842">
      <w:pPr>
        <w:tabs>
          <w:tab w:val="left" w:pos="6989"/>
        </w:tabs>
        <w:bidi w:val="0"/>
        <w:jc w:val="left"/>
        <w:rPr>
          <w:rFonts w:hint="eastAsia" w:ascii="宋体" w:hAnsi="宋体" w:eastAsia="宋体"/>
          <w:b/>
          <w:color w:val="0000FF"/>
          <w:sz w:val="24"/>
          <w:szCs w:val="24"/>
          <w:lang w:val="en-US" w:eastAsia="zh-CN"/>
        </w:rPr>
      </w:pPr>
    </w:p>
    <w:p w14:paraId="6A5F7509">
      <w:pPr>
        <w:tabs>
          <w:tab w:val="left" w:pos="6989"/>
        </w:tabs>
        <w:bidi w:val="0"/>
        <w:jc w:val="left"/>
        <w:rPr>
          <w:rFonts w:hint="default" w:ascii="宋体" w:hAnsi="宋体" w:eastAsia="宋体"/>
          <w:b/>
          <w:color w:val="0000FF"/>
          <w:sz w:val="24"/>
          <w:szCs w:val="24"/>
          <w:lang w:val="en-US" w:eastAsia="zh-CN"/>
        </w:rPr>
      </w:pPr>
      <w:r>
        <w:rPr>
          <w:rFonts w:hint="eastAsia" w:ascii="宋体" w:hAnsi="宋体" w:eastAsia="宋体"/>
          <w:b/>
          <w:color w:val="0000FF"/>
          <w:sz w:val="24"/>
          <w:szCs w:val="24"/>
          <w:lang w:val="en-US" w:eastAsia="zh-CN"/>
        </w:rPr>
        <w:t xml:space="preserve">   铸件/锻件毛坯—粗加工—精加工—检验—包装—出库</w:t>
      </w:r>
      <w:bookmarkStart w:id="9" w:name="_GoBack"/>
      <w:bookmarkEnd w:id="9"/>
    </w:p>
    <w:sectPr>
      <w:headerReference r:id="rId13" w:type="default"/>
      <w:pgSz w:w="11906" w:h="16838"/>
      <w:pgMar w:top="1440" w:right="1418" w:bottom="1361"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隶书">
    <w:panose1 w:val="02010509060101010101"/>
    <w:charset w:val="86"/>
    <w:family w:val="modern"/>
    <w:pitch w:val="default"/>
    <w:sig w:usb0="00000001" w:usb1="080E0000" w:usb2="00000000" w:usb3="00000000" w:csb0="00040000" w:csb1="00000000"/>
  </w:font>
  <w:font w:name="Arial Rounded MT Bold">
    <w:altName w:val="Arial"/>
    <w:panose1 w:val="00000000000000000000"/>
    <w:charset w:val="00"/>
    <w:family w:val="swiss"/>
    <w:pitch w:val="default"/>
    <w:sig w:usb0="00000000" w:usb1="00000000" w:usb2="00000000" w:usb3="00000000" w:csb0="00000001" w:csb1="00000000"/>
  </w:font>
  <w:font w:name="Sim Sun">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D9FC6">
    <w:pPr>
      <w:pStyle w:val="6"/>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p w14:paraId="7A572AF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D6B3B">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CFC94">
    <w:pPr>
      <w:pStyle w:val="7"/>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p w14:paraId="6562AF7A">
    <w:pPr>
      <w:pStyle w:val="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13CB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07988012">
          <w:pPr>
            <w:spacing w:line="440" w:lineRule="exact"/>
            <w:jc w:val="center"/>
            <w:rPr>
              <w:rFonts w:hint="eastAsia" w:ascii="宋体" w:hAnsi="宋体" w:eastAsia="宋体"/>
              <w:b/>
              <w:spacing w:val="32"/>
              <w:sz w:val="32"/>
              <w:szCs w:val="32"/>
            </w:rPr>
          </w:pPr>
          <w:r>
            <w:rPr>
              <w:rFonts w:hint="eastAsia" w:ascii="Calibri" w:hAnsi="Calibri" w:eastAsia="宋体" w:cs="Times New Roman"/>
              <w:b/>
              <w:sz w:val="32"/>
              <w:szCs w:val="32"/>
            </w:rPr>
            <w:t>浙江易锻精密机械有限公司</w:t>
          </w:r>
        </w:p>
      </w:tc>
      <w:tc>
        <w:tcPr>
          <w:tcW w:w="1087" w:type="dxa"/>
          <w:vAlign w:val="center"/>
        </w:tcPr>
        <w:p w14:paraId="0075DED3">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44F2058A">
          <w:pPr>
            <w:spacing w:line="300" w:lineRule="exact"/>
            <w:jc w:val="center"/>
            <w:rPr>
              <w:rFonts w:hint="eastAsia" w:ascii="宋体" w:hAnsi="宋体" w:eastAsia="宋体"/>
              <w:szCs w:val="21"/>
              <w:lang w:eastAsia="zh-CN"/>
            </w:rPr>
          </w:pPr>
          <w:r>
            <w:rPr>
              <w:rFonts w:hint="eastAsia" w:ascii="宋体" w:hAnsi="宋体" w:eastAsia="宋体"/>
              <w:szCs w:val="21"/>
            </w:rPr>
            <w:t>YD/QEO—202</w:t>
          </w:r>
          <w:r>
            <w:rPr>
              <w:rFonts w:hint="eastAsia" w:ascii="宋体" w:hAnsi="宋体" w:eastAsia="宋体"/>
              <w:szCs w:val="21"/>
              <w:lang w:val="en-US" w:eastAsia="zh-CN"/>
            </w:rPr>
            <w:t>5</w:t>
          </w:r>
        </w:p>
      </w:tc>
    </w:tr>
    <w:tr w14:paraId="0321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7CDBD1AC"/>
      </w:tc>
      <w:tc>
        <w:tcPr>
          <w:tcW w:w="1087" w:type="dxa"/>
          <w:vAlign w:val="center"/>
        </w:tcPr>
        <w:p w14:paraId="1807BCC1">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7BE108F5">
          <w:pPr>
            <w:spacing w:line="300" w:lineRule="exact"/>
            <w:jc w:val="center"/>
            <w:rPr>
              <w:rFonts w:hint="eastAsia" w:ascii="宋体" w:hAnsi="宋体" w:eastAsia="宋体"/>
              <w:szCs w:val="21"/>
            </w:rPr>
          </w:pPr>
          <w:r>
            <w:rPr>
              <w:rFonts w:hint="eastAsia" w:ascii="宋体" w:hAnsi="宋体" w:eastAsia="宋体"/>
              <w:szCs w:val="21"/>
            </w:rPr>
            <w:t>第C版/第</w:t>
          </w:r>
          <w:r>
            <w:rPr>
              <w:rFonts w:hint="eastAsia" w:ascii="宋体" w:hAnsi="宋体" w:eastAsia="宋体"/>
              <w:szCs w:val="21"/>
              <w:lang w:val="en-US" w:eastAsia="zh-CN"/>
            </w:rPr>
            <w:t>1</w:t>
          </w:r>
          <w:r>
            <w:rPr>
              <w:rFonts w:hint="eastAsia" w:ascii="宋体" w:hAnsi="宋体" w:eastAsia="宋体"/>
              <w:szCs w:val="21"/>
            </w:rPr>
            <w:t>次修改</w:t>
          </w:r>
        </w:p>
      </w:tc>
    </w:tr>
    <w:tr w14:paraId="17DC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3BD726B9"/>
      </w:tc>
      <w:tc>
        <w:tcPr>
          <w:tcW w:w="1087" w:type="dxa"/>
          <w:vAlign w:val="center"/>
        </w:tcPr>
        <w:p w14:paraId="47F55CC7">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2AF51968">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rPr>
            <w:t>2</w:t>
          </w:r>
          <w:r>
            <w:rPr>
              <w:rStyle w:val="11"/>
              <w:rFonts w:ascii="宋体" w:hAnsi="宋体" w:eastAsia="宋体"/>
              <w:szCs w:val="21"/>
            </w:rPr>
            <w:fldChar w:fldCharType="end"/>
          </w:r>
          <w:r>
            <w:rPr>
              <w:rStyle w:val="11"/>
              <w:rFonts w:hint="eastAsia" w:ascii="宋体" w:hAnsi="宋体" w:eastAsia="宋体"/>
              <w:szCs w:val="21"/>
            </w:rPr>
            <w:t>页/共47页</w:t>
          </w:r>
        </w:p>
      </w:tc>
    </w:tr>
    <w:tr w14:paraId="0510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0120A1B7">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5BE897B6">
          <w:pPr>
            <w:spacing w:line="0" w:lineRule="atLeast"/>
            <w:jc w:val="center"/>
            <w:rPr>
              <w:rFonts w:eastAsia="隶书"/>
              <w:b/>
              <w:sz w:val="28"/>
              <w:szCs w:val="28"/>
            </w:rPr>
          </w:pPr>
          <w:r>
            <w:rPr>
              <w:rFonts w:hint="eastAsia" w:ascii="隶书" w:eastAsia="隶书"/>
              <w:b/>
              <w:sz w:val="44"/>
              <w:szCs w:val="44"/>
            </w:rPr>
            <w:t>第一章  公司概况</w:t>
          </w:r>
        </w:p>
      </w:tc>
    </w:tr>
  </w:tbl>
  <w:p w14:paraId="77E2C15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05D6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291502B5">
          <w:pPr>
            <w:jc w:val="center"/>
            <w:rPr>
              <w:rFonts w:ascii="Arial" w:hAnsi="Arial" w:cs="Arial"/>
              <w:w w:val="90"/>
              <w:sz w:val="33"/>
              <w:szCs w:val="33"/>
            </w:rPr>
          </w:pPr>
          <w:r>
            <w:rPr>
              <w:rFonts w:hint="eastAsia" w:ascii="Calibri" w:hAnsi="Calibri" w:eastAsia="宋体" w:cs="Times New Roman"/>
              <w:b/>
              <w:sz w:val="32"/>
              <w:szCs w:val="32"/>
            </w:rPr>
            <w:t>浙江易锻精密机械有限公司</w:t>
          </w:r>
        </w:p>
      </w:tc>
      <w:tc>
        <w:tcPr>
          <w:tcW w:w="1087" w:type="dxa"/>
          <w:vAlign w:val="center"/>
        </w:tcPr>
        <w:p w14:paraId="2615ACC7">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28920BA9">
          <w:pPr>
            <w:spacing w:line="300" w:lineRule="exact"/>
            <w:jc w:val="center"/>
            <w:rPr>
              <w:rFonts w:hint="eastAsia" w:ascii="宋体" w:hAnsi="宋体" w:eastAsia="宋体"/>
              <w:szCs w:val="21"/>
              <w:lang w:eastAsia="zh-CN"/>
            </w:rPr>
          </w:pPr>
          <w:r>
            <w:rPr>
              <w:rFonts w:hint="eastAsia" w:ascii="宋体" w:hAnsi="宋体" w:eastAsia="宋体"/>
              <w:szCs w:val="21"/>
            </w:rPr>
            <w:t>YD/QEO－202</w:t>
          </w:r>
          <w:r>
            <w:rPr>
              <w:rFonts w:hint="eastAsia" w:ascii="宋体" w:hAnsi="宋体" w:eastAsia="宋体"/>
              <w:szCs w:val="21"/>
              <w:lang w:val="en-US" w:eastAsia="zh-CN"/>
            </w:rPr>
            <w:t>5</w:t>
          </w:r>
        </w:p>
      </w:tc>
    </w:tr>
    <w:tr w14:paraId="3374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030FFB1F"/>
      </w:tc>
      <w:tc>
        <w:tcPr>
          <w:tcW w:w="1087" w:type="dxa"/>
          <w:vAlign w:val="center"/>
        </w:tcPr>
        <w:p w14:paraId="17218737">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7C4D103C">
          <w:pPr>
            <w:spacing w:line="300" w:lineRule="exact"/>
            <w:jc w:val="center"/>
            <w:rPr>
              <w:rFonts w:hint="eastAsia" w:ascii="宋体" w:hAnsi="宋体" w:eastAsia="宋体"/>
              <w:szCs w:val="21"/>
            </w:rPr>
          </w:pPr>
          <w:r>
            <w:rPr>
              <w:rFonts w:hint="eastAsia" w:ascii="宋体" w:hAnsi="宋体" w:eastAsia="宋体"/>
              <w:szCs w:val="21"/>
            </w:rPr>
            <w:t>第C版/第</w:t>
          </w:r>
          <w:r>
            <w:rPr>
              <w:rFonts w:hint="eastAsia" w:ascii="宋体" w:hAnsi="宋体" w:eastAsia="宋体"/>
              <w:szCs w:val="21"/>
              <w:lang w:val="en-US" w:eastAsia="zh-CN"/>
            </w:rPr>
            <w:t>1</w:t>
          </w:r>
          <w:r>
            <w:rPr>
              <w:rFonts w:hint="eastAsia" w:ascii="宋体" w:hAnsi="宋体" w:eastAsia="宋体"/>
              <w:szCs w:val="21"/>
            </w:rPr>
            <w:t>次修改</w:t>
          </w:r>
        </w:p>
      </w:tc>
    </w:tr>
    <w:tr w14:paraId="6631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2503D13F"/>
      </w:tc>
      <w:tc>
        <w:tcPr>
          <w:tcW w:w="1087" w:type="dxa"/>
          <w:vAlign w:val="center"/>
        </w:tcPr>
        <w:p w14:paraId="1E7F23B9">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0E8A2EC7">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lang w:val="zh-CN"/>
            </w:rPr>
            <w:t>7</w:t>
          </w:r>
          <w:r>
            <w:rPr>
              <w:rStyle w:val="11"/>
              <w:rFonts w:ascii="宋体" w:hAnsi="宋体" w:eastAsia="宋体"/>
              <w:szCs w:val="21"/>
            </w:rPr>
            <w:fldChar w:fldCharType="end"/>
          </w:r>
          <w:r>
            <w:rPr>
              <w:rStyle w:val="11"/>
              <w:rFonts w:hint="eastAsia" w:ascii="宋体" w:hAnsi="宋体" w:eastAsia="宋体"/>
              <w:szCs w:val="21"/>
            </w:rPr>
            <w:t>页/共47页</w:t>
          </w:r>
        </w:p>
      </w:tc>
    </w:tr>
    <w:tr w14:paraId="1DD3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07E8FC19">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101C0408">
          <w:pPr>
            <w:spacing w:line="0" w:lineRule="atLeast"/>
            <w:jc w:val="center"/>
            <w:rPr>
              <w:rFonts w:eastAsia="隶书"/>
              <w:b/>
              <w:sz w:val="28"/>
              <w:szCs w:val="28"/>
            </w:rPr>
          </w:pPr>
          <w:r>
            <w:rPr>
              <w:rFonts w:hint="eastAsia" w:ascii="隶书" w:eastAsia="隶书"/>
              <w:b/>
              <w:sz w:val="44"/>
              <w:szCs w:val="44"/>
            </w:rPr>
            <w:t>第一章  公司概况</w:t>
          </w:r>
        </w:p>
      </w:tc>
    </w:tr>
  </w:tbl>
  <w:p w14:paraId="5084302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65C55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6FD81461">
          <w:pPr>
            <w:jc w:val="center"/>
            <w:rPr>
              <w:rFonts w:ascii="Arial" w:hAnsi="Arial" w:cs="Arial"/>
              <w:w w:val="90"/>
              <w:sz w:val="33"/>
              <w:szCs w:val="33"/>
            </w:rPr>
          </w:pPr>
          <w:r>
            <w:rPr>
              <w:rFonts w:hint="eastAsia" w:ascii="Calibri" w:hAnsi="Calibri" w:eastAsia="宋体" w:cs="Times New Roman"/>
              <w:b/>
              <w:sz w:val="32"/>
              <w:szCs w:val="32"/>
            </w:rPr>
            <w:t>浙江易锻精密机械有限公司</w:t>
          </w:r>
        </w:p>
      </w:tc>
      <w:tc>
        <w:tcPr>
          <w:tcW w:w="1087" w:type="dxa"/>
          <w:vAlign w:val="center"/>
        </w:tcPr>
        <w:p w14:paraId="4F92B790">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4A98DF8F">
          <w:pPr>
            <w:spacing w:line="300" w:lineRule="exact"/>
            <w:jc w:val="center"/>
            <w:rPr>
              <w:rFonts w:hint="eastAsia" w:ascii="宋体" w:hAnsi="宋体" w:eastAsia="宋体"/>
              <w:szCs w:val="21"/>
            </w:rPr>
          </w:pPr>
          <w:r>
            <w:rPr>
              <w:rFonts w:hint="eastAsia" w:ascii="宋体" w:hAnsi="宋体" w:eastAsia="宋体"/>
              <w:szCs w:val="21"/>
            </w:rPr>
            <w:t>YD/QEO－2021</w:t>
          </w:r>
        </w:p>
      </w:tc>
    </w:tr>
    <w:tr w14:paraId="6484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5FE9757D"/>
      </w:tc>
      <w:tc>
        <w:tcPr>
          <w:tcW w:w="1087" w:type="dxa"/>
          <w:vAlign w:val="center"/>
        </w:tcPr>
        <w:p w14:paraId="1A4D2769">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1CEDA94F">
          <w:pPr>
            <w:spacing w:line="300" w:lineRule="exact"/>
            <w:jc w:val="center"/>
            <w:rPr>
              <w:rFonts w:hint="eastAsia"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C</w:t>
          </w:r>
          <w:r>
            <w:rPr>
              <w:rFonts w:hint="eastAsia" w:ascii="宋体" w:hAnsi="宋体" w:eastAsia="宋体"/>
              <w:szCs w:val="21"/>
            </w:rPr>
            <w:t>版/第</w:t>
          </w:r>
          <w:r>
            <w:rPr>
              <w:rFonts w:hint="eastAsia" w:ascii="宋体" w:hAnsi="宋体" w:eastAsia="宋体"/>
              <w:szCs w:val="21"/>
              <w:lang w:val="en-US" w:eastAsia="zh-CN"/>
            </w:rPr>
            <w:t>1</w:t>
          </w:r>
          <w:r>
            <w:rPr>
              <w:rFonts w:hint="eastAsia" w:ascii="宋体" w:hAnsi="宋体" w:eastAsia="宋体"/>
              <w:szCs w:val="21"/>
            </w:rPr>
            <w:t>次修改</w:t>
          </w:r>
        </w:p>
      </w:tc>
    </w:tr>
    <w:tr w14:paraId="083E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5D146948"/>
      </w:tc>
      <w:tc>
        <w:tcPr>
          <w:tcW w:w="1087" w:type="dxa"/>
          <w:vAlign w:val="center"/>
        </w:tcPr>
        <w:p w14:paraId="7317E072">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760A67D4">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lang w:val="zh-CN"/>
            </w:rPr>
            <w:t>11</w:t>
          </w:r>
          <w:r>
            <w:rPr>
              <w:rStyle w:val="11"/>
              <w:rFonts w:ascii="宋体" w:hAnsi="宋体" w:eastAsia="宋体"/>
              <w:szCs w:val="21"/>
            </w:rPr>
            <w:fldChar w:fldCharType="end"/>
          </w:r>
          <w:r>
            <w:rPr>
              <w:rStyle w:val="11"/>
              <w:rFonts w:hint="eastAsia" w:ascii="宋体" w:hAnsi="宋体" w:eastAsia="宋体"/>
              <w:szCs w:val="21"/>
            </w:rPr>
            <w:t>页/共47页</w:t>
          </w:r>
        </w:p>
      </w:tc>
    </w:tr>
    <w:tr w14:paraId="34E8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51294FFE">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38EE9C24">
          <w:pPr>
            <w:spacing w:line="0" w:lineRule="atLeast"/>
            <w:jc w:val="center"/>
            <w:rPr>
              <w:rFonts w:eastAsia="隶书"/>
              <w:b/>
              <w:sz w:val="28"/>
              <w:szCs w:val="28"/>
            </w:rPr>
          </w:pPr>
          <w:r>
            <w:rPr>
              <w:rFonts w:hint="eastAsia" w:ascii="隶书" w:eastAsia="隶书"/>
              <w:b/>
              <w:sz w:val="44"/>
              <w:szCs w:val="44"/>
            </w:rPr>
            <w:t>第二章  引用文件</w:t>
          </w:r>
        </w:p>
      </w:tc>
    </w:tr>
  </w:tbl>
  <w:p w14:paraId="633BF11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0BB3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304E4E94">
          <w:pPr>
            <w:jc w:val="center"/>
            <w:rPr>
              <w:rFonts w:ascii="Arial" w:hAnsi="Arial" w:cs="Arial"/>
              <w:w w:val="90"/>
              <w:sz w:val="33"/>
              <w:szCs w:val="33"/>
            </w:rPr>
          </w:pPr>
          <w:r>
            <w:rPr>
              <w:rFonts w:hint="eastAsia" w:ascii="Calibri" w:hAnsi="Calibri" w:eastAsia="宋体" w:cs="Times New Roman"/>
              <w:b/>
              <w:sz w:val="32"/>
              <w:szCs w:val="32"/>
            </w:rPr>
            <w:t>浙江易锻精密机械有限公司</w:t>
          </w:r>
        </w:p>
      </w:tc>
      <w:tc>
        <w:tcPr>
          <w:tcW w:w="1087" w:type="dxa"/>
          <w:vAlign w:val="center"/>
        </w:tcPr>
        <w:p w14:paraId="47294F12">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16CB2E13">
          <w:pPr>
            <w:spacing w:line="300" w:lineRule="exact"/>
            <w:jc w:val="center"/>
            <w:rPr>
              <w:rFonts w:hint="eastAsia" w:ascii="宋体" w:hAnsi="宋体" w:eastAsia="宋体"/>
              <w:szCs w:val="21"/>
            </w:rPr>
          </w:pPr>
          <w:r>
            <w:rPr>
              <w:rFonts w:hint="eastAsia" w:ascii="宋体" w:hAnsi="宋体" w:eastAsia="宋体"/>
              <w:szCs w:val="21"/>
            </w:rPr>
            <w:t>YD/QEO－2021</w:t>
          </w:r>
        </w:p>
      </w:tc>
    </w:tr>
    <w:tr w14:paraId="1ABB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7609604A"/>
      </w:tc>
      <w:tc>
        <w:tcPr>
          <w:tcW w:w="1087" w:type="dxa"/>
          <w:vAlign w:val="center"/>
        </w:tcPr>
        <w:p w14:paraId="60BFE1A7">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3C40BDBA">
          <w:pPr>
            <w:spacing w:line="300" w:lineRule="exact"/>
            <w:jc w:val="center"/>
            <w:rPr>
              <w:rFonts w:hint="eastAsia"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C</w:t>
          </w:r>
          <w:r>
            <w:rPr>
              <w:rFonts w:hint="eastAsia" w:ascii="宋体" w:hAnsi="宋体" w:eastAsia="宋体"/>
              <w:szCs w:val="21"/>
            </w:rPr>
            <w:t>版/第</w:t>
          </w:r>
          <w:r>
            <w:rPr>
              <w:rFonts w:hint="eastAsia" w:ascii="宋体" w:hAnsi="宋体" w:eastAsia="宋体"/>
              <w:szCs w:val="21"/>
              <w:lang w:val="en-US" w:eastAsia="zh-CN"/>
            </w:rPr>
            <w:t>1</w:t>
          </w:r>
          <w:r>
            <w:rPr>
              <w:rFonts w:hint="eastAsia" w:ascii="宋体" w:hAnsi="宋体" w:eastAsia="宋体"/>
              <w:szCs w:val="21"/>
            </w:rPr>
            <w:t>次修改</w:t>
          </w:r>
        </w:p>
      </w:tc>
    </w:tr>
    <w:tr w14:paraId="44F9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211D0EEE"/>
      </w:tc>
      <w:tc>
        <w:tcPr>
          <w:tcW w:w="1087" w:type="dxa"/>
          <w:vAlign w:val="center"/>
        </w:tcPr>
        <w:p w14:paraId="72D29653">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13DDF480">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lang w:val="zh-CN"/>
            </w:rPr>
            <w:t>13</w:t>
          </w:r>
          <w:r>
            <w:rPr>
              <w:rStyle w:val="11"/>
              <w:rFonts w:ascii="宋体" w:hAnsi="宋体" w:eastAsia="宋体"/>
              <w:szCs w:val="21"/>
            </w:rPr>
            <w:fldChar w:fldCharType="end"/>
          </w:r>
          <w:r>
            <w:rPr>
              <w:rStyle w:val="11"/>
              <w:rFonts w:hint="eastAsia" w:ascii="宋体" w:hAnsi="宋体" w:eastAsia="宋体"/>
              <w:szCs w:val="21"/>
            </w:rPr>
            <w:t>页/共47页</w:t>
          </w:r>
        </w:p>
      </w:tc>
    </w:tr>
    <w:tr w14:paraId="471B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3783AC3B">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517315E5">
          <w:pPr>
            <w:spacing w:line="0" w:lineRule="atLeast"/>
            <w:jc w:val="center"/>
            <w:rPr>
              <w:rFonts w:eastAsia="隶书"/>
              <w:b/>
              <w:sz w:val="28"/>
              <w:szCs w:val="28"/>
            </w:rPr>
          </w:pPr>
          <w:r>
            <w:rPr>
              <w:rFonts w:hint="eastAsia" w:ascii="隶书" w:eastAsia="隶书"/>
              <w:b/>
              <w:sz w:val="44"/>
              <w:szCs w:val="44"/>
            </w:rPr>
            <w:t>第三章  术语和定义</w:t>
          </w:r>
        </w:p>
      </w:tc>
    </w:tr>
  </w:tbl>
  <w:p w14:paraId="1118B8F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5F87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3E4CF3B8">
          <w:pPr>
            <w:jc w:val="center"/>
            <w:rPr>
              <w:rFonts w:ascii="Arial" w:hAnsi="Arial" w:cs="Arial"/>
              <w:w w:val="90"/>
              <w:sz w:val="33"/>
              <w:szCs w:val="33"/>
            </w:rPr>
          </w:pPr>
          <w:r>
            <w:rPr>
              <w:rFonts w:hint="eastAsia" w:ascii="Calibri" w:hAnsi="Calibri" w:eastAsia="宋体" w:cs="Times New Roman"/>
              <w:b/>
              <w:sz w:val="32"/>
              <w:szCs w:val="32"/>
            </w:rPr>
            <w:t>浙江易锻精密机械有限公司</w:t>
          </w:r>
        </w:p>
      </w:tc>
      <w:tc>
        <w:tcPr>
          <w:tcW w:w="1087" w:type="dxa"/>
          <w:vAlign w:val="center"/>
        </w:tcPr>
        <w:p w14:paraId="292EBC14">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00F203C4">
          <w:pPr>
            <w:spacing w:line="300" w:lineRule="exact"/>
            <w:jc w:val="center"/>
            <w:rPr>
              <w:rFonts w:hint="eastAsia" w:ascii="宋体" w:hAnsi="宋体" w:eastAsia="宋体"/>
              <w:szCs w:val="21"/>
              <w:lang w:eastAsia="zh-CN"/>
            </w:rPr>
          </w:pPr>
          <w:r>
            <w:rPr>
              <w:rFonts w:hint="eastAsia" w:ascii="宋体" w:hAnsi="宋体" w:eastAsia="宋体"/>
              <w:szCs w:val="21"/>
            </w:rPr>
            <w:t>YD/QEO－202</w:t>
          </w:r>
          <w:r>
            <w:rPr>
              <w:rFonts w:hint="eastAsia" w:ascii="宋体" w:hAnsi="宋体" w:eastAsia="宋体"/>
              <w:szCs w:val="21"/>
              <w:lang w:val="en-US" w:eastAsia="zh-CN"/>
            </w:rPr>
            <w:t>5</w:t>
          </w:r>
        </w:p>
      </w:tc>
    </w:tr>
    <w:tr w14:paraId="3275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5F178CBA"/>
      </w:tc>
      <w:tc>
        <w:tcPr>
          <w:tcW w:w="1087" w:type="dxa"/>
          <w:vAlign w:val="center"/>
        </w:tcPr>
        <w:p w14:paraId="257EAE5D">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07F3E3C1">
          <w:pPr>
            <w:spacing w:line="300" w:lineRule="exact"/>
            <w:jc w:val="center"/>
            <w:rPr>
              <w:rFonts w:hint="eastAsia" w:ascii="宋体" w:hAnsi="宋体" w:eastAsia="宋体"/>
              <w:szCs w:val="21"/>
            </w:rPr>
          </w:pPr>
          <w:r>
            <w:rPr>
              <w:rFonts w:hint="eastAsia" w:ascii="宋体" w:hAnsi="宋体" w:eastAsia="宋体"/>
              <w:szCs w:val="21"/>
            </w:rPr>
            <w:t>第C版/第</w:t>
          </w:r>
          <w:r>
            <w:rPr>
              <w:rFonts w:hint="eastAsia" w:ascii="宋体" w:hAnsi="宋体" w:eastAsia="宋体"/>
              <w:szCs w:val="21"/>
              <w:lang w:val="en-US" w:eastAsia="zh-CN"/>
            </w:rPr>
            <w:t>1</w:t>
          </w:r>
          <w:r>
            <w:rPr>
              <w:rFonts w:hint="eastAsia" w:ascii="宋体" w:hAnsi="宋体" w:eastAsia="宋体"/>
              <w:szCs w:val="21"/>
            </w:rPr>
            <w:t>次修改</w:t>
          </w:r>
        </w:p>
      </w:tc>
    </w:tr>
    <w:tr w14:paraId="141F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522F822C"/>
      </w:tc>
      <w:tc>
        <w:tcPr>
          <w:tcW w:w="1087" w:type="dxa"/>
          <w:vAlign w:val="center"/>
        </w:tcPr>
        <w:p w14:paraId="03A1AE4D">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6CA86B0E">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lang w:val="zh-CN"/>
            </w:rPr>
            <w:t>31</w:t>
          </w:r>
          <w:r>
            <w:rPr>
              <w:rStyle w:val="11"/>
              <w:rFonts w:ascii="宋体" w:hAnsi="宋体" w:eastAsia="宋体"/>
              <w:szCs w:val="21"/>
            </w:rPr>
            <w:fldChar w:fldCharType="end"/>
          </w:r>
          <w:r>
            <w:rPr>
              <w:rStyle w:val="11"/>
              <w:rFonts w:hint="eastAsia" w:ascii="宋体" w:hAnsi="宋体" w:eastAsia="宋体"/>
              <w:szCs w:val="21"/>
            </w:rPr>
            <w:t>页/共47页</w:t>
          </w:r>
        </w:p>
      </w:tc>
    </w:tr>
    <w:tr w14:paraId="025C6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2651C590">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2A14FDE1">
          <w:pPr>
            <w:spacing w:line="0" w:lineRule="atLeast"/>
            <w:jc w:val="center"/>
            <w:rPr>
              <w:rFonts w:eastAsia="隶书"/>
              <w:b/>
              <w:sz w:val="28"/>
              <w:szCs w:val="28"/>
            </w:rPr>
          </w:pPr>
          <w:r>
            <w:rPr>
              <w:rFonts w:hint="eastAsia" w:ascii="隶书" w:eastAsia="隶书"/>
              <w:b/>
              <w:sz w:val="44"/>
              <w:szCs w:val="44"/>
            </w:rPr>
            <w:t>第七章支持</w:t>
          </w:r>
        </w:p>
      </w:tc>
    </w:tr>
  </w:tbl>
  <w:p w14:paraId="2F1CA55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01A6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1DD31845">
          <w:pPr>
            <w:jc w:val="center"/>
            <w:rPr>
              <w:rFonts w:ascii="Arial" w:hAnsi="Arial" w:cs="Arial"/>
              <w:w w:val="90"/>
              <w:sz w:val="33"/>
              <w:szCs w:val="33"/>
            </w:rPr>
          </w:pPr>
          <w:r>
            <w:rPr>
              <w:rFonts w:hint="eastAsia" w:ascii="Calibri" w:hAnsi="Calibri" w:eastAsia="宋体" w:cs="Times New Roman"/>
              <w:b/>
              <w:sz w:val="32"/>
              <w:szCs w:val="32"/>
            </w:rPr>
            <w:t>浙江易锻精密机械有限公司</w:t>
          </w:r>
        </w:p>
      </w:tc>
      <w:tc>
        <w:tcPr>
          <w:tcW w:w="1087" w:type="dxa"/>
          <w:vAlign w:val="center"/>
        </w:tcPr>
        <w:p w14:paraId="4656D713">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0C85BCBC">
          <w:pPr>
            <w:spacing w:line="300" w:lineRule="exact"/>
            <w:jc w:val="center"/>
            <w:rPr>
              <w:rFonts w:hint="eastAsia" w:ascii="宋体" w:hAnsi="宋体" w:eastAsia="宋体"/>
              <w:szCs w:val="21"/>
              <w:lang w:eastAsia="zh-CN"/>
            </w:rPr>
          </w:pPr>
          <w:r>
            <w:rPr>
              <w:rFonts w:hint="eastAsia" w:ascii="宋体" w:hAnsi="宋体" w:eastAsia="宋体"/>
              <w:szCs w:val="21"/>
            </w:rPr>
            <w:t>YD/QEO－202</w:t>
          </w:r>
          <w:r>
            <w:rPr>
              <w:rFonts w:hint="eastAsia" w:ascii="宋体" w:hAnsi="宋体" w:eastAsia="宋体"/>
              <w:szCs w:val="21"/>
              <w:lang w:val="en-US" w:eastAsia="zh-CN"/>
            </w:rPr>
            <w:t>5</w:t>
          </w:r>
        </w:p>
      </w:tc>
    </w:tr>
    <w:tr w14:paraId="1C81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621A77DF"/>
      </w:tc>
      <w:tc>
        <w:tcPr>
          <w:tcW w:w="1087" w:type="dxa"/>
          <w:vAlign w:val="center"/>
        </w:tcPr>
        <w:p w14:paraId="2C759249">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3579CB85">
          <w:pPr>
            <w:spacing w:line="300" w:lineRule="exact"/>
            <w:jc w:val="center"/>
            <w:rPr>
              <w:rFonts w:hint="eastAsia" w:ascii="宋体" w:hAnsi="宋体" w:eastAsia="宋体"/>
              <w:szCs w:val="21"/>
            </w:rPr>
          </w:pPr>
          <w:r>
            <w:rPr>
              <w:rFonts w:hint="eastAsia" w:ascii="宋体" w:hAnsi="宋体" w:eastAsia="宋体"/>
              <w:szCs w:val="21"/>
            </w:rPr>
            <w:t>第C版/第</w:t>
          </w:r>
          <w:r>
            <w:rPr>
              <w:rFonts w:hint="eastAsia" w:ascii="宋体" w:hAnsi="宋体" w:eastAsia="宋体"/>
              <w:szCs w:val="21"/>
              <w:lang w:val="en-US" w:eastAsia="zh-CN"/>
            </w:rPr>
            <w:t>1</w:t>
          </w:r>
          <w:r>
            <w:rPr>
              <w:rFonts w:hint="eastAsia" w:ascii="宋体" w:hAnsi="宋体" w:eastAsia="宋体"/>
              <w:szCs w:val="21"/>
            </w:rPr>
            <w:t>次修改</w:t>
          </w:r>
        </w:p>
      </w:tc>
    </w:tr>
    <w:tr w14:paraId="2A7E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2C736603"/>
      </w:tc>
      <w:tc>
        <w:tcPr>
          <w:tcW w:w="1087" w:type="dxa"/>
          <w:vAlign w:val="center"/>
        </w:tcPr>
        <w:p w14:paraId="621D4978">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18986C45">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lang w:val="zh-CN"/>
            </w:rPr>
            <w:t>44</w:t>
          </w:r>
          <w:r>
            <w:rPr>
              <w:rStyle w:val="11"/>
              <w:rFonts w:ascii="宋体" w:hAnsi="宋体" w:eastAsia="宋体"/>
              <w:szCs w:val="21"/>
            </w:rPr>
            <w:fldChar w:fldCharType="end"/>
          </w:r>
          <w:r>
            <w:rPr>
              <w:rStyle w:val="11"/>
              <w:rFonts w:hint="eastAsia" w:ascii="宋体" w:hAnsi="宋体" w:eastAsia="宋体"/>
              <w:szCs w:val="21"/>
            </w:rPr>
            <w:t>页/共47页</w:t>
          </w:r>
        </w:p>
      </w:tc>
    </w:tr>
    <w:tr w14:paraId="1801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497EF301">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263D4807">
          <w:pPr>
            <w:spacing w:line="0" w:lineRule="atLeast"/>
            <w:jc w:val="center"/>
            <w:rPr>
              <w:rFonts w:eastAsia="隶书"/>
              <w:b/>
              <w:sz w:val="28"/>
              <w:szCs w:val="28"/>
            </w:rPr>
          </w:pPr>
          <w:r>
            <w:rPr>
              <w:rFonts w:hint="eastAsia" w:ascii="隶书" w:eastAsia="隶书"/>
              <w:b/>
              <w:sz w:val="44"/>
              <w:szCs w:val="44"/>
            </w:rPr>
            <w:t>第九章绩效评价</w:t>
          </w:r>
        </w:p>
      </w:tc>
    </w:tr>
  </w:tbl>
  <w:p w14:paraId="7A55657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10E8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296A9D49">
          <w:pPr>
            <w:jc w:val="center"/>
            <w:rPr>
              <w:rFonts w:ascii="Arial" w:hAnsi="Arial" w:cs="Arial"/>
              <w:w w:val="90"/>
              <w:sz w:val="33"/>
              <w:szCs w:val="33"/>
            </w:rPr>
          </w:pPr>
          <w:r>
            <w:rPr>
              <w:rFonts w:hint="eastAsia" w:ascii="Calibri" w:hAnsi="Calibri" w:eastAsia="宋体" w:cs="Times New Roman"/>
              <w:b/>
              <w:sz w:val="32"/>
              <w:szCs w:val="32"/>
            </w:rPr>
            <w:t>浙江易锻精密机械有限公司</w:t>
          </w:r>
        </w:p>
      </w:tc>
      <w:tc>
        <w:tcPr>
          <w:tcW w:w="1087" w:type="dxa"/>
          <w:vAlign w:val="center"/>
        </w:tcPr>
        <w:p w14:paraId="7A20CFFC">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57D7E7EA">
          <w:pPr>
            <w:spacing w:line="300" w:lineRule="exact"/>
            <w:jc w:val="center"/>
            <w:rPr>
              <w:rFonts w:hint="eastAsia" w:ascii="宋体" w:hAnsi="宋体" w:eastAsia="宋体"/>
              <w:szCs w:val="21"/>
            </w:rPr>
          </w:pPr>
          <w:r>
            <w:rPr>
              <w:rFonts w:hint="eastAsia" w:ascii="宋体" w:hAnsi="宋体" w:eastAsia="宋体"/>
              <w:szCs w:val="21"/>
            </w:rPr>
            <w:t>YD/QEO－2021</w:t>
          </w:r>
        </w:p>
      </w:tc>
    </w:tr>
    <w:tr w14:paraId="4789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4E5E0325"/>
      </w:tc>
      <w:tc>
        <w:tcPr>
          <w:tcW w:w="1087" w:type="dxa"/>
          <w:vAlign w:val="center"/>
        </w:tcPr>
        <w:p w14:paraId="07AB6F19">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56D1BE97">
          <w:pPr>
            <w:spacing w:line="300" w:lineRule="exact"/>
            <w:jc w:val="center"/>
            <w:rPr>
              <w:rFonts w:hint="eastAsia" w:ascii="宋体" w:hAnsi="宋体" w:eastAsia="宋体"/>
              <w:szCs w:val="21"/>
            </w:rPr>
          </w:pPr>
          <w:r>
            <w:rPr>
              <w:rFonts w:hint="eastAsia" w:ascii="宋体" w:hAnsi="宋体" w:eastAsia="宋体"/>
              <w:szCs w:val="21"/>
            </w:rPr>
            <w:t>第</w:t>
          </w:r>
          <w:r>
            <w:rPr>
              <w:rFonts w:hint="eastAsia" w:ascii="宋体" w:hAnsi="宋体" w:eastAsia="宋体"/>
              <w:szCs w:val="21"/>
              <w:lang w:val="en-US" w:eastAsia="zh-CN"/>
            </w:rPr>
            <w:t>C</w:t>
          </w:r>
          <w:r>
            <w:rPr>
              <w:rFonts w:hint="eastAsia" w:ascii="宋体" w:hAnsi="宋体" w:eastAsia="宋体"/>
              <w:szCs w:val="21"/>
            </w:rPr>
            <w:t>版/第</w:t>
          </w:r>
          <w:r>
            <w:rPr>
              <w:rFonts w:hint="eastAsia" w:ascii="宋体" w:hAnsi="宋体" w:eastAsia="宋体"/>
              <w:szCs w:val="21"/>
              <w:lang w:val="en-US" w:eastAsia="zh-CN"/>
            </w:rPr>
            <w:t>1</w:t>
          </w:r>
          <w:r>
            <w:rPr>
              <w:rFonts w:hint="eastAsia" w:ascii="宋体" w:hAnsi="宋体" w:eastAsia="宋体"/>
              <w:szCs w:val="21"/>
            </w:rPr>
            <w:t>次修改</w:t>
          </w:r>
        </w:p>
      </w:tc>
    </w:tr>
    <w:tr w14:paraId="13B0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007FC553"/>
      </w:tc>
      <w:tc>
        <w:tcPr>
          <w:tcW w:w="1087" w:type="dxa"/>
          <w:vAlign w:val="center"/>
        </w:tcPr>
        <w:p w14:paraId="40C1AC89">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6104E420">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lang w:val="zh-CN"/>
            </w:rPr>
            <w:t>45</w:t>
          </w:r>
          <w:r>
            <w:rPr>
              <w:rStyle w:val="11"/>
              <w:rFonts w:ascii="宋体" w:hAnsi="宋体" w:eastAsia="宋体"/>
              <w:szCs w:val="21"/>
            </w:rPr>
            <w:fldChar w:fldCharType="end"/>
          </w:r>
          <w:r>
            <w:rPr>
              <w:rStyle w:val="11"/>
              <w:rFonts w:hint="eastAsia" w:ascii="宋体" w:hAnsi="宋体" w:eastAsia="宋体"/>
              <w:szCs w:val="21"/>
            </w:rPr>
            <w:t>页/共47页</w:t>
          </w:r>
        </w:p>
      </w:tc>
    </w:tr>
    <w:tr w14:paraId="253C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794C810E">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06FFFA90">
          <w:pPr>
            <w:spacing w:line="0" w:lineRule="atLeast"/>
            <w:jc w:val="center"/>
            <w:rPr>
              <w:rFonts w:eastAsia="隶书"/>
              <w:b/>
              <w:sz w:val="28"/>
              <w:szCs w:val="28"/>
            </w:rPr>
          </w:pPr>
          <w:r>
            <w:rPr>
              <w:rFonts w:hint="eastAsia" w:ascii="隶书" w:eastAsia="隶书"/>
              <w:b/>
              <w:sz w:val="44"/>
              <w:szCs w:val="44"/>
            </w:rPr>
            <w:t>第十章改进</w:t>
          </w:r>
        </w:p>
      </w:tc>
    </w:tr>
  </w:tbl>
  <w:p w14:paraId="0E8522B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0"/>
      <w:gridCol w:w="2587"/>
      <w:gridCol w:w="1087"/>
      <w:gridCol w:w="2568"/>
    </w:tblGrid>
    <w:tr w14:paraId="1F6D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507" w:type="dxa"/>
          <w:gridSpan w:val="2"/>
          <w:vMerge w:val="restart"/>
          <w:vAlign w:val="center"/>
        </w:tcPr>
        <w:p w14:paraId="2B741B25">
          <w:pPr>
            <w:jc w:val="center"/>
            <w:rPr>
              <w:rFonts w:ascii="Arial" w:hAnsi="Arial" w:cs="Arial"/>
              <w:w w:val="90"/>
              <w:sz w:val="33"/>
              <w:szCs w:val="33"/>
            </w:rPr>
          </w:pPr>
          <w:r>
            <w:rPr>
              <w:rFonts w:hint="eastAsia" w:ascii="Calibri" w:hAnsi="Calibri" w:eastAsia="宋体" w:cs="Times New Roman"/>
              <w:b/>
              <w:sz w:val="32"/>
              <w:szCs w:val="32"/>
            </w:rPr>
            <w:t>浙江易锻精密机械有限公司</w:t>
          </w:r>
        </w:p>
      </w:tc>
      <w:tc>
        <w:tcPr>
          <w:tcW w:w="1087" w:type="dxa"/>
          <w:vAlign w:val="center"/>
        </w:tcPr>
        <w:p w14:paraId="2042352F">
          <w:pPr>
            <w:spacing w:line="300" w:lineRule="exact"/>
            <w:jc w:val="center"/>
            <w:rPr>
              <w:rFonts w:hint="eastAsia" w:ascii="宋体" w:hAnsi="宋体" w:eastAsia="宋体"/>
              <w:szCs w:val="21"/>
            </w:rPr>
          </w:pPr>
          <w:r>
            <w:rPr>
              <w:rFonts w:hint="eastAsia" w:ascii="宋体" w:hAnsi="宋体" w:eastAsia="宋体"/>
              <w:szCs w:val="21"/>
            </w:rPr>
            <w:t>文件编号</w:t>
          </w:r>
        </w:p>
      </w:tc>
      <w:tc>
        <w:tcPr>
          <w:tcW w:w="2568" w:type="dxa"/>
          <w:vAlign w:val="center"/>
        </w:tcPr>
        <w:p w14:paraId="26FEFE47">
          <w:pPr>
            <w:spacing w:line="300" w:lineRule="exact"/>
            <w:jc w:val="center"/>
            <w:rPr>
              <w:rFonts w:hint="eastAsia" w:ascii="宋体" w:hAnsi="宋体" w:eastAsia="宋体"/>
              <w:szCs w:val="21"/>
            </w:rPr>
          </w:pPr>
          <w:r>
            <w:rPr>
              <w:rFonts w:hint="eastAsia" w:ascii="宋体" w:hAnsi="宋体" w:eastAsia="宋体"/>
              <w:szCs w:val="21"/>
            </w:rPr>
            <w:t>YD/QEO－2024</w:t>
          </w:r>
        </w:p>
      </w:tc>
    </w:tr>
    <w:tr w14:paraId="6B25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4F3C4370"/>
      </w:tc>
      <w:tc>
        <w:tcPr>
          <w:tcW w:w="1087" w:type="dxa"/>
          <w:vAlign w:val="center"/>
        </w:tcPr>
        <w:p w14:paraId="55F40DE8">
          <w:pPr>
            <w:spacing w:line="300" w:lineRule="exact"/>
            <w:jc w:val="center"/>
            <w:rPr>
              <w:rFonts w:hint="eastAsia" w:ascii="宋体" w:hAnsi="宋体" w:eastAsia="宋体"/>
              <w:szCs w:val="21"/>
            </w:rPr>
          </w:pPr>
          <w:r>
            <w:rPr>
              <w:rFonts w:hint="eastAsia" w:ascii="宋体" w:hAnsi="宋体" w:eastAsia="宋体"/>
              <w:szCs w:val="21"/>
            </w:rPr>
            <w:t>版 本 号</w:t>
          </w:r>
        </w:p>
      </w:tc>
      <w:tc>
        <w:tcPr>
          <w:tcW w:w="2568" w:type="dxa"/>
          <w:vAlign w:val="center"/>
        </w:tcPr>
        <w:p w14:paraId="0EC65E8B">
          <w:pPr>
            <w:spacing w:line="300" w:lineRule="exact"/>
            <w:jc w:val="center"/>
            <w:rPr>
              <w:rFonts w:hint="eastAsia" w:ascii="宋体" w:hAnsi="宋体" w:eastAsia="宋体"/>
              <w:szCs w:val="21"/>
            </w:rPr>
          </w:pPr>
          <w:r>
            <w:rPr>
              <w:rFonts w:hint="eastAsia" w:ascii="宋体" w:hAnsi="宋体" w:eastAsia="宋体"/>
              <w:szCs w:val="21"/>
            </w:rPr>
            <w:t>第C版/第</w:t>
          </w:r>
          <w:r>
            <w:rPr>
              <w:rFonts w:hint="eastAsia" w:ascii="宋体" w:hAnsi="宋体" w:eastAsia="宋体"/>
              <w:szCs w:val="21"/>
              <w:lang w:val="en-US" w:eastAsia="zh-CN"/>
            </w:rPr>
            <w:t>1</w:t>
          </w:r>
          <w:r>
            <w:rPr>
              <w:rFonts w:hint="eastAsia" w:ascii="宋体" w:hAnsi="宋体" w:eastAsia="宋体"/>
              <w:szCs w:val="21"/>
            </w:rPr>
            <w:t>次修改</w:t>
          </w:r>
        </w:p>
      </w:tc>
    </w:tr>
    <w:tr w14:paraId="4893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5507" w:type="dxa"/>
          <w:gridSpan w:val="2"/>
          <w:vMerge w:val="continue"/>
        </w:tcPr>
        <w:p w14:paraId="1E3CCA64"/>
      </w:tc>
      <w:tc>
        <w:tcPr>
          <w:tcW w:w="1087" w:type="dxa"/>
          <w:vAlign w:val="center"/>
        </w:tcPr>
        <w:p w14:paraId="1D2D2B48">
          <w:pPr>
            <w:spacing w:line="300" w:lineRule="exact"/>
            <w:jc w:val="center"/>
            <w:rPr>
              <w:rFonts w:hint="eastAsia" w:ascii="宋体" w:hAnsi="宋体" w:eastAsia="宋体"/>
              <w:szCs w:val="21"/>
            </w:rPr>
          </w:pPr>
          <w:r>
            <w:rPr>
              <w:rFonts w:hint="eastAsia" w:ascii="宋体" w:hAnsi="宋体" w:eastAsia="宋体"/>
              <w:szCs w:val="21"/>
            </w:rPr>
            <w:t>页    码</w:t>
          </w:r>
        </w:p>
      </w:tc>
      <w:tc>
        <w:tcPr>
          <w:tcW w:w="2568" w:type="dxa"/>
          <w:vAlign w:val="center"/>
        </w:tcPr>
        <w:p w14:paraId="68E23189">
          <w:pPr>
            <w:spacing w:line="300" w:lineRule="exact"/>
            <w:jc w:val="center"/>
            <w:rPr>
              <w:rFonts w:hint="eastAsia" w:ascii="宋体" w:hAnsi="宋体" w:eastAsia="宋体"/>
              <w:szCs w:val="21"/>
            </w:rPr>
          </w:pPr>
          <w:r>
            <w:rPr>
              <w:rStyle w:val="11"/>
              <w:rFonts w:hint="eastAsia" w:ascii="宋体" w:hAnsi="宋体" w:eastAsia="宋体"/>
              <w:szCs w:val="21"/>
            </w:rPr>
            <w:t>第</w:t>
          </w:r>
          <w:r>
            <w:rPr>
              <w:rStyle w:val="11"/>
              <w:rFonts w:ascii="宋体" w:hAnsi="宋体" w:eastAsia="宋体"/>
              <w:szCs w:val="21"/>
            </w:rPr>
            <w:fldChar w:fldCharType="begin"/>
          </w:r>
          <w:r>
            <w:rPr>
              <w:rStyle w:val="11"/>
              <w:rFonts w:ascii="宋体" w:hAnsi="宋体" w:eastAsia="宋体"/>
              <w:szCs w:val="21"/>
            </w:rPr>
            <w:instrText xml:space="preserve"> PAGE   \* MERGEFORMAT </w:instrText>
          </w:r>
          <w:r>
            <w:rPr>
              <w:rStyle w:val="11"/>
              <w:rFonts w:ascii="宋体" w:hAnsi="宋体" w:eastAsia="宋体"/>
              <w:szCs w:val="21"/>
            </w:rPr>
            <w:fldChar w:fldCharType="separate"/>
          </w:r>
          <w:r>
            <w:rPr>
              <w:rStyle w:val="11"/>
              <w:rFonts w:ascii="宋体" w:hAnsi="宋体" w:eastAsia="宋体"/>
              <w:szCs w:val="21"/>
              <w:lang w:val="zh-CN"/>
            </w:rPr>
            <w:t>47</w:t>
          </w:r>
          <w:r>
            <w:rPr>
              <w:rStyle w:val="11"/>
              <w:rFonts w:ascii="宋体" w:hAnsi="宋体" w:eastAsia="宋体"/>
              <w:szCs w:val="21"/>
            </w:rPr>
            <w:fldChar w:fldCharType="end"/>
          </w:r>
          <w:r>
            <w:rPr>
              <w:rStyle w:val="11"/>
              <w:rFonts w:hint="eastAsia" w:ascii="宋体" w:hAnsi="宋体" w:eastAsia="宋体"/>
              <w:szCs w:val="21"/>
            </w:rPr>
            <w:t>页/共47页</w:t>
          </w:r>
        </w:p>
      </w:tc>
    </w:tr>
    <w:tr w14:paraId="08FD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920" w:type="dxa"/>
          <w:vAlign w:val="center"/>
        </w:tcPr>
        <w:p w14:paraId="541C0990">
          <w:pPr>
            <w:jc w:val="center"/>
            <w:rPr>
              <w:rFonts w:ascii="Arial" w:hAnsi="Arial" w:eastAsia="隶书" w:cs="Arial"/>
              <w:b/>
              <w:szCs w:val="21"/>
            </w:rPr>
          </w:pPr>
          <w:r>
            <w:rPr>
              <w:rFonts w:ascii="Arial Rounded MT Bold" w:hAnsi="Arial Rounded MT Bold" w:eastAsia="隶书"/>
              <w:b/>
              <w:sz w:val="44"/>
              <w:szCs w:val="44"/>
            </w:rPr>
            <w:t>管理手册</w:t>
          </w:r>
        </w:p>
      </w:tc>
      <w:tc>
        <w:tcPr>
          <w:tcW w:w="6242" w:type="dxa"/>
          <w:gridSpan w:val="3"/>
          <w:vAlign w:val="center"/>
        </w:tcPr>
        <w:p w14:paraId="52A7C356">
          <w:pPr>
            <w:spacing w:line="0" w:lineRule="atLeast"/>
            <w:jc w:val="center"/>
            <w:rPr>
              <w:rFonts w:eastAsia="隶书"/>
              <w:b/>
              <w:sz w:val="28"/>
              <w:szCs w:val="28"/>
            </w:rPr>
          </w:pPr>
          <w:r>
            <w:rPr>
              <w:rFonts w:hint="eastAsia" w:ascii="隶书" w:eastAsia="隶书"/>
              <w:b/>
              <w:sz w:val="44"/>
              <w:szCs w:val="44"/>
            </w:rPr>
            <w:t>附录二产品</w:t>
          </w:r>
          <w:r>
            <w:rPr>
              <w:rFonts w:hint="eastAsia" w:ascii="隶书" w:hAnsi="Calibri" w:eastAsia="隶书" w:cs="Times New Roman"/>
              <w:b/>
              <w:sz w:val="44"/>
              <w:szCs w:val="44"/>
            </w:rPr>
            <w:t>实现流程</w:t>
          </w:r>
          <w:r>
            <w:rPr>
              <w:rFonts w:hint="eastAsia" w:ascii="隶书" w:eastAsia="隶书"/>
              <w:b/>
              <w:sz w:val="44"/>
              <w:szCs w:val="44"/>
            </w:rPr>
            <w:t>图</w:t>
          </w:r>
        </w:p>
      </w:tc>
    </w:tr>
  </w:tbl>
  <w:p w14:paraId="034659E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51"/>
    <w:multiLevelType w:val="multilevel"/>
    <w:tmpl w:val="00000051"/>
    <w:lvl w:ilvl="0" w:tentative="0">
      <w:start w:val="1"/>
      <w:numFmt w:val="bullet"/>
      <w:lvlText w:val=""/>
      <w:lvlJc w:val="left"/>
      <w:pPr>
        <w:tabs>
          <w:tab w:val="left" w:pos="779"/>
        </w:tabs>
        <w:ind w:left="779" w:hanging="420"/>
      </w:pPr>
      <w:rPr>
        <w:rFonts w:hint="default" w:ascii="Wingdings" w:hAnsi="Wingdings" w:eastAsia="宋体"/>
        <w:sz w:val="24"/>
      </w:rPr>
    </w:lvl>
    <w:lvl w:ilvl="1" w:tentative="0">
      <w:start w:val="1"/>
      <w:numFmt w:val="decimal"/>
      <w:lvlText w:val="%2．"/>
      <w:lvlJc w:val="left"/>
      <w:pPr>
        <w:tabs>
          <w:tab w:val="left" w:pos="1140"/>
        </w:tabs>
        <w:ind w:left="780" w:hanging="360"/>
      </w:pPr>
      <w:rPr>
        <w:rFonts w:hint="eastAsia" w:eastAsia="黑体"/>
        <w:b w:val="0"/>
        <w:i w:val="0"/>
        <w:sz w:val="24"/>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12D"/>
    <w:rsid w:val="00002C38"/>
    <w:rsid w:val="00003909"/>
    <w:rsid w:val="00005AB5"/>
    <w:rsid w:val="000109D0"/>
    <w:rsid w:val="000150D6"/>
    <w:rsid w:val="000156F8"/>
    <w:rsid w:val="00015B81"/>
    <w:rsid w:val="00017EEB"/>
    <w:rsid w:val="000216FE"/>
    <w:rsid w:val="00025F25"/>
    <w:rsid w:val="00034D73"/>
    <w:rsid w:val="000350BE"/>
    <w:rsid w:val="00037CB6"/>
    <w:rsid w:val="0004143D"/>
    <w:rsid w:val="0004448A"/>
    <w:rsid w:val="00044589"/>
    <w:rsid w:val="0004556E"/>
    <w:rsid w:val="00045E6F"/>
    <w:rsid w:val="00046191"/>
    <w:rsid w:val="00050EF3"/>
    <w:rsid w:val="000530DD"/>
    <w:rsid w:val="00054E69"/>
    <w:rsid w:val="00055E6E"/>
    <w:rsid w:val="00061A60"/>
    <w:rsid w:val="000626F5"/>
    <w:rsid w:val="00064563"/>
    <w:rsid w:val="000661A9"/>
    <w:rsid w:val="00071690"/>
    <w:rsid w:val="000814E8"/>
    <w:rsid w:val="00090C43"/>
    <w:rsid w:val="000930A5"/>
    <w:rsid w:val="000A0840"/>
    <w:rsid w:val="000A193F"/>
    <w:rsid w:val="000A2005"/>
    <w:rsid w:val="000A2533"/>
    <w:rsid w:val="000A3E91"/>
    <w:rsid w:val="000B29CD"/>
    <w:rsid w:val="000B2B34"/>
    <w:rsid w:val="000B393B"/>
    <w:rsid w:val="000B4B33"/>
    <w:rsid w:val="000B66EE"/>
    <w:rsid w:val="000C1B35"/>
    <w:rsid w:val="000C45E6"/>
    <w:rsid w:val="000C5A20"/>
    <w:rsid w:val="000C6FAF"/>
    <w:rsid w:val="000C733A"/>
    <w:rsid w:val="000D121B"/>
    <w:rsid w:val="000D13E0"/>
    <w:rsid w:val="000D346A"/>
    <w:rsid w:val="000D7BAF"/>
    <w:rsid w:val="000D7E6B"/>
    <w:rsid w:val="000E156A"/>
    <w:rsid w:val="000E5ADD"/>
    <w:rsid w:val="000E5CE6"/>
    <w:rsid w:val="000E6F6F"/>
    <w:rsid w:val="000F0B5E"/>
    <w:rsid w:val="000F1BC8"/>
    <w:rsid w:val="000F562A"/>
    <w:rsid w:val="000F72F2"/>
    <w:rsid w:val="000F738C"/>
    <w:rsid w:val="00101DC1"/>
    <w:rsid w:val="00105150"/>
    <w:rsid w:val="00106726"/>
    <w:rsid w:val="00107296"/>
    <w:rsid w:val="00110F1E"/>
    <w:rsid w:val="00112B64"/>
    <w:rsid w:val="001153F6"/>
    <w:rsid w:val="00120B99"/>
    <w:rsid w:val="0012378C"/>
    <w:rsid w:val="00125CCD"/>
    <w:rsid w:val="00130D4E"/>
    <w:rsid w:val="00132C07"/>
    <w:rsid w:val="00135E8E"/>
    <w:rsid w:val="00136ED1"/>
    <w:rsid w:val="00140C1E"/>
    <w:rsid w:val="00146D77"/>
    <w:rsid w:val="00147062"/>
    <w:rsid w:val="001544DA"/>
    <w:rsid w:val="00154D07"/>
    <w:rsid w:val="001563F7"/>
    <w:rsid w:val="00160D5F"/>
    <w:rsid w:val="00166111"/>
    <w:rsid w:val="00172817"/>
    <w:rsid w:val="001764EC"/>
    <w:rsid w:val="001769AF"/>
    <w:rsid w:val="00182024"/>
    <w:rsid w:val="00185F46"/>
    <w:rsid w:val="00194003"/>
    <w:rsid w:val="001A1A72"/>
    <w:rsid w:val="001A4D86"/>
    <w:rsid w:val="001A5807"/>
    <w:rsid w:val="001B0F8F"/>
    <w:rsid w:val="001B2AF9"/>
    <w:rsid w:val="001B5756"/>
    <w:rsid w:val="001B687B"/>
    <w:rsid w:val="001C1356"/>
    <w:rsid w:val="001C4B40"/>
    <w:rsid w:val="001C5D43"/>
    <w:rsid w:val="001C7532"/>
    <w:rsid w:val="001C76C3"/>
    <w:rsid w:val="001D3798"/>
    <w:rsid w:val="001D5B9E"/>
    <w:rsid w:val="001D704F"/>
    <w:rsid w:val="001E0436"/>
    <w:rsid w:val="001E0C2D"/>
    <w:rsid w:val="001E1599"/>
    <w:rsid w:val="001E1BB7"/>
    <w:rsid w:val="001E1BC0"/>
    <w:rsid w:val="001E7710"/>
    <w:rsid w:val="001F5939"/>
    <w:rsid w:val="001F62C4"/>
    <w:rsid w:val="001F72A0"/>
    <w:rsid w:val="00202DD7"/>
    <w:rsid w:val="002043F9"/>
    <w:rsid w:val="00213222"/>
    <w:rsid w:val="00213844"/>
    <w:rsid w:val="002155A1"/>
    <w:rsid w:val="00215C12"/>
    <w:rsid w:val="00220E36"/>
    <w:rsid w:val="00221D9A"/>
    <w:rsid w:val="00224361"/>
    <w:rsid w:val="00225C5F"/>
    <w:rsid w:val="00226707"/>
    <w:rsid w:val="002278F8"/>
    <w:rsid w:val="0023005A"/>
    <w:rsid w:val="00233AD5"/>
    <w:rsid w:val="0023476E"/>
    <w:rsid w:val="002348CB"/>
    <w:rsid w:val="00234AB2"/>
    <w:rsid w:val="00235865"/>
    <w:rsid w:val="002438BF"/>
    <w:rsid w:val="00243C4B"/>
    <w:rsid w:val="00245A00"/>
    <w:rsid w:val="002460BA"/>
    <w:rsid w:val="002506A7"/>
    <w:rsid w:val="00250AEC"/>
    <w:rsid w:val="00251B27"/>
    <w:rsid w:val="00251E60"/>
    <w:rsid w:val="00254BFC"/>
    <w:rsid w:val="00254C30"/>
    <w:rsid w:val="00260613"/>
    <w:rsid w:val="00262508"/>
    <w:rsid w:val="00265AD8"/>
    <w:rsid w:val="002714D0"/>
    <w:rsid w:val="002732E6"/>
    <w:rsid w:val="00273AD9"/>
    <w:rsid w:val="00273F0C"/>
    <w:rsid w:val="00274505"/>
    <w:rsid w:val="00275C3E"/>
    <w:rsid w:val="002769F9"/>
    <w:rsid w:val="00280BF7"/>
    <w:rsid w:val="002817B2"/>
    <w:rsid w:val="00282C0F"/>
    <w:rsid w:val="00286EC5"/>
    <w:rsid w:val="00287EBC"/>
    <w:rsid w:val="00292936"/>
    <w:rsid w:val="00294CCB"/>
    <w:rsid w:val="0029540D"/>
    <w:rsid w:val="002955A9"/>
    <w:rsid w:val="002A0EC8"/>
    <w:rsid w:val="002A237B"/>
    <w:rsid w:val="002A45F3"/>
    <w:rsid w:val="002A58A3"/>
    <w:rsid w:val="002A59E4"/>
    <w:rsid w:val="002B1683"/>
    <w:rsid w:val="002B7453"/>
    <w:rsid w:val="002C133A"/>
    <w:rsid w:val="002C1F0A"/>
    <w:rsid w:val="002C3F5C"/>
    <w:rsid w:val="002C52AF"/>
    <w:rsid w:val="002C786C"/>
    <w:rsid w:val="002D6CCA"/>
    <w:rsid w:val="002E2005"/>
    <w:rsid w:val="002E34F7"/>
    <w:rsid w:val="002E462E"/>
    <w:rsid w:val="002E505A"/>
    <w:rsid w:val="002E5B03"/>
    <w:rsid w:val="002F227B"/>
    <w:rsid w:val="002F4CB5"/>
    <w:rsid w:val="00302D4A"/>
    <w:rsid w:val="003053D5"/>
    <w:rsid w:val="003067C0"/>
    <w:rsid w:val="00307C2B"/>
    <w:rsid w:val="003109FC"/>
    <w:rsid w:val="00310EFD"/>
    <w:rsid w:val="0031509F"/>
    <w:rsid w:val="00325D4E"/>
    <w:rsid w:val="0032722F"/>
    <w:rsid w:val="00327F57"/>
    <w:rsid w:val="00331464"/>
    <w:rsid w:val="00331BD4"/>
    <w:rsid w:val="00331EB5"/>
    <w:rsid w:val="003333A7"/>
    <w:rsid w:val="0033583C"/>
    <w:rsid w:val="00337559"/>
    <w:rsid w:val="00342C3C"/>
    <w:rsid w:val="0034564E"/>
    <w:rsid w:val="00346FF0"/>
    <w:rsid w:val="0034746E"/>
    <w:rsid w:val="00353FC0"/>
    <w:rsid w:val="0035748D"/>
    <w:rsid w:val="00361690"/>
    <w:rsid w:val="00362646"/>
    <w:rsid w:val="00364E94"/>
    <w:rsid w:val="003653D0"/>
    <w:rsid w:val="00372ECB"/>
    <w:rsid w:val="00373177"/>
    <w:rsid w:val="0037695E"/>
    <w:rsid w:val="00380110"/>
    <w:rsid w:val="00380C4D"/>
    <w:rsid w:val="003824C0"/>
    <w:rsid w:val="0039257F"/>
    <w:rsid w:val="003940DC"/>
    <w:rsid w:val="003A29CC"/>
    <w:rsid w:val="003A41EB"/>
    <w:rsid w:val="003A44CE"/>
    <w:rsid w:val="003A7C3A"/>
    <w:rsid w:val="003B45CD"/>
    <w:rsid w:val="003B5C3E"/>
    <w:rsid w:val="003B788E"/>
    <w:rsid w:val="003B7FED"/>
    <w:rsid w:val="003C111E"/>
    <w:rsid w:val="003C38F7"/>
    <w:rsid w:val="003C4E38"/>
    <w:rsid w:val="003C61F6"/>
    <w:rsid w:val="003D2CB6"/>
    <w:rsid w:val="003D7FED"/>
    <w:rsid w:val="003E0A6F"/>
    <w:rsid w:val="003E2D0C"/>
    <w:rsid w:val="003E4C7B"/>
    <w:rsid w:val="003E5801"/>
    <w:rsid w:val="003E6FA5"/>
    <w:rsid w:val="003F285E"/>
    <w:rsid w:val="003F7FCD"/>
    <w:rsid w:val="004005D0"/>
    <w:rsid w:val="00414547"/>
    <w:rsid w:val="004233BC"/>
    <w:rsid w:val="00424DF0"/>
    <w:rsid w:val="00424F15"/>
    <w:rsid w:val="0042648F"/>
    <w:rsid w:val="00427095"/>
    <w:rsid w:val="00430D55"/>
    <w:rsid w:val="0043436C"/>
    <w:rsid w:val="00437E9D"/>
    <w:rsid w:val="00440E6E"/>
    <w:rsid w:val="00442D4B"/>
    <w:rsid w:val="0044305D"/>
    <w:rsid w:val="0044378C"/>
    <w:rsid w:val="00445711"/>
    <w:rsid w:val="00446885"/>
    <w:rsid w:val="00450A9E"/>
    <w:rsid w:val="00452C80"/>
    <w:rsid w:val="00453547"/>
    <w:rsid w:val="00453F39"/>
    <w:rsid w:val="00454F98"/>
    <w:rsid w:val="0045591C"/>
    <w:rsid w:val="004623C4"/>
    <w:rsid w:val="00462927"/>
    <w:rsid w:val="00465076"/>
    <w:rsid w:val="00471A68"/>
    <w:rsid w:val="00472044"/>
    <w:rsid w:val="0047486B"/>
    <w:rsid w:val="0047572E"/>
    <w:rsid w:val="00484E0B"/>
    <w:rsid w:val="00485B18"/>
    <w:rsid w:val="00486626"/>
    <w:rsid w:val="00493DDA"/>
    <w:rsid w:val="0049413F"/>
    <w:rsid w:val="00496289"/>
    <w:rsid w:val="004966E2"/>
    <w:rsid w:val="004A182B"/>
    <w:rsid w:val="004A441C"/>
    <w:rsid w:val="004A6795"/>
    <w:rsid w:val="004A6EF2"/>
    <w:rsid w:val="004B2CFA"/>
    <w:rsid w:val="004B60F1"/>
    <w:rsid w:val="004B6E3D"/>
    <w:rsid w:val="004C0213"/>
    <w:rsid w:val="004C030C"/>
    <w:rsid w:val="004C0950"/>
    <w:rsid w:val="004C71C0"/>
    <w:rsid w:val="004D3ADC"/>
    <w:rsid w:val="004D52AC"/>
    <w:rsid w:val="004E5DCF"/>
    <w:rsid w:val="004F0F17"/>
    <w:rsid w:val="004F119B"/>
    <w:rsid w:val="004F4DA6"/>
    <w:rsid w:val="004F6639"/>
    <w:rsid w:val="00500E2F"/>
    <w:rsid w:val="00503716"/>
    <w:rsid w:val="00506619"/>
    <w:rsid w:val="00507DAC"/>
    <w:rsid w:val="00511385"/>
    <w:rsid w:val="00511D43"/>
    <w:rsid w:val="00513552"/>
    <w:rsid w:val="0051788E"/>
    <w:rsid w:val="005270D5"/>
    <w:rsid w:val="005309C9"/>
    <w:rsid w:val="00537672"/>
    <w:rsid w:val="0054516B"/>
    <w:rsid w:val="00545D5B"/>
    <w:rsid w:val="005523E3"/>
    <w:rsid w:val="00554695"/>
    <w:rsid w:val="00555885"/>
    <w:rsid w:val="00557564"/>
    <w:rsid w:val="005630D9"/>
    <w:rsid w:val="00564F31"/>
    <w:rsid w:val="0057160D"/>
    <w:rsid w:val="0057287B"/>
    <w:rsid w:val="0057529A"/>
    <w:rsid w:val="00575A5C"/>
    <w:rsid w:val="00576352"/>
    <w:rsid w:val="00577E57"/>
    <w:rsid w:val="00580441"/>
    <w:rsid w:val="00580919"/>
    <w:rsid w:val="0058324B"/>
    <w:rsid w:val="00585EC8"/>
    <w:rsid w:val="0058733D"/>
    <w:rsid w:val="0059099C"/>
    <w:rsid w:val="00594950"/>
    <w:rsid w:val="005A1FF9"/>
    <w:rsid w:val="005A2113"/>
    <w:rsid w:val="005B10B6"/>
    <w:rsid w:val="005B3DA2"/>
    <w:rsid w:val="005B5D49"/>
    <w:rsid w:val="005B7379"/>
    <w:rsid w:val="005C0EF2"/>
    <w:rsid w:val="005C5382"/>
    <w:rsid w:val="005C75E6"/>
    <w:rsid w:val="005D0471"/>
    <w:rsid w:val="005D2E5C"/>
    <w:rsid w:val="005D4411"/>
    <w:rsid w:val="005F0264"/>
    <w:rsid w:val="005F126D"/>
    <w:rsid w:val="005F26D1"/>
    <w:rsid w:val="005F31B1"/>
    <w:rsid w:val="005F6508"/>
    <w:rsid w:val="00602998"/>
    <w:rsid w:val="00603EB2"/>
    <w:rsid w:val="00604A1B"/>
    <w:rsid w:val="0060541E"/>
    <w:rsid w:val="00605EDE"/>
    <w:rsid w:val="006078FF"/>
    <w:rsid w:val="00611FC4"/>
    <w:rsid w:val="006131D2"/>
    <w:rsid w:val="00617DD9"/>
    <w:rsid w:val="00623712"/>
    <w:rsid w:val="00623A84"/>
    <w:rsid w:val="00623F66"/>
    <w:rsid w:val="00631881"/>
    <w:rsid w:val="00641F35"/>
    <w:rsid w:val="00644519"/>
    <w:rsid w:val="00647ABD"/>
    <w:rsid w:val="00647FB3"/>
    <w:rsid w:val="0065168F"/>
    <w:rsid w:val="00653D13"/>
    <w:rsid w:val="00655F14"/>
    <w:rsid w:val="006663B1"/>
    <w:rsid w:val="00666DC7"/>
    <w:rsid w:val="00673BE8"/>
    <w:rsid w:val="00674072"/>
    <w:rsid w:val="006745D8"/>
    <w:rsid w:val="00675B27"/>
    <w:rsid w:val="00677F3A"/>
    <w:rsid w:val="00680836"/>
    <w:rsid w:val="00681248"/>
    <w:rsid w:val="00681CF6"/>
    <w:rsid w:val="0068228F"/>
    <w:rsid w:val="006826E5"/>
    <w:rsid w:val="0068361C"/>
    <w:rsid w:val="006910B2"/>
    <w:rsid w:val="00694621"/>
    <w:rsid w:val="00697218"/>
    <w:rsid w:val="006976EA"/>
    <w:rsid w:val="006977FA"/>
    <w:rsid w:val="006A0E6B"/>
    <w:rsid w:val="006A587D"/>
    <w:rsid w:val="006B192C"/>
    <w:rsid w:val="006B36F4"/>
    <w:rsid w:val="006B5BB0"/>
    <w:rsid w:val="006B6355"/>
    <w:rsid w:val="006B7408"/>
    <w:rsid w:val="006C0977"/>
    <w:rsid w:val="006C3D5F"/>
    <w:rsid w:val="006C57F2"/>
    <w:rsid w:val="006C5D21"/>
    <w:rsid w:val="006D1CE1"/>
    <w:rsid w:val="006D51A2"/>
    <w:rsid w:val="006D56AE"/>
    <w:rsid w:val="006D5A63"/>
    <w:rsid w:val="006E01B2"/>
    <w:rsid w:val="006E576D"/>
    <w:rsid w:val="006F3AF5"/>
    <w:rsid w:val="006F46CF"/>
    <w:rsid w:val="006F526E"/>
    <w:rsid w:val="006F738C"/>
    <w:rsid w:val="00701D67"/>
    <w:rsid w:val="00702FB6"/>
    <w:rsid w:val="007039E9"/>
    <w:rsid w:val="00705ECA"/>
    <w:rsid w:val="00707734"/>
    <w:rsid w:val="007124E4"/>
    <w:rsid w:val="00714295"/>
    <w:rsid w:val="007169F1"/>
    <w:rsid w:val="00722327"/>
    <w:rsid w:val="0073249C"/>
    <w:rsid w:val="00734D08"/>
    <w:rsid w:val="00737FB7"/>
    <w:rsid w:val="00740243"/>
    <w:rsid w:val="00746790"/>
    <w:rsid w:val="007637AF"/>
    <w:rsid w:val="00764F2B"/>
    <w:rsid w:val="007655BF"/>
    <w:rsid w:val="00766D03"/>
    <w:rsid w:val="007677E0"/>
    <w:rsid w:val="00773765"/>
    <w:rsid w:val="00775BA5"/>
    <w:rsid w:val="00776D55"/>
    <w:rsid w:val="0077781F"/>
    <w:rsid w:val="00780CD8"/>
    <w:rsid w:val="00785797"/>
    <w:rsid w:val="00790BFC"/>
    <w:rsid w:val="007979CD"/>
    <w:rsid w:val="00797D3D"/>
    <w:rsid w:val="007A07CA"/>
    <w:rsid w:val="007A2EB8"/>
    <w:rsid w:val="007A45D5"/>
    <w:rsid w:val="007B2EDB"/>
    <w:rsid w:val="007B31CF"/>
    <w:rsid w:val="007B3672"/>
    <w:rsid w:val="007B4241"/>
    <w:rsid w:val="007B493F"/>
    <w:rsid w:val="007B5206"/>
    <w:rsid w:val="007B6D70"/>
    <w:rsid w:val="007C188F"/>
    <w:rsid w:val="007C2001"/>
    <w:rsid w:val="007C5918"/>
    <w:rsid w:val="007C7C1A"/>
    <w:rsid w:val="007D1915"/>
    <w:rsid w:val="007D4C3E"/>
    <w:rsid w:val="007E284B"/>
    <w:rsid w:val="007E7B64"/>
    <w:rsid w:val="007F14C9"/>
    <w:rsid w:val="007F18BF"/>
    <w:rsid w:val="007F32E8"/>
    <w:rsid w:val="007F5B5A"/>
    <w:rsid w:val="007F6214"/>
    <w:rsid w:val="0080010A"/>
    <w:rsid w:val="0080059B"/>
    <w:rsid w:val="008070DF"/>
    <w:rsid w:val="00810AF4"/>
    <w:rsid w:val="00810DAD"/>
    <w:rsid w:val="00810ED6"/>
    <w:rsid w:val="008112A4"/>
    <w:rsid w:val="00812628"/>
    <w:rsid w:val="00825274"/>
    <w:rsid w:val="008252FC"/>
    <w:rsid w:val="00825C56"/>
    <w:rsid w:val="0082699F"/>
    <w:rsid w:val="008309C3"/>
    <w:rsid w:val="008366F2"/>
    <w:rsid w:val="00836FB2"/>
    <w:rsid w:val="008373B6"/>
    <w:rsid w:val="008379F5"/>
    <w:rsid w:val="00843706"/>
    <w:rsid w:val="008454F0"/>
    <w:rsid w:val="00850177"/>
    <w:rsid w:val="008523A1"/>
    <w:rsid w:val="00854A26"/>
    <w:rsid w:val="00854C64"/>
    <w:rsid w:val="00857409"/>
    <w:rsid w:val="00862E16"/>
    <w:rsid w:val="00864A09"/>
    <w:rsid w:val="00872F1E"/>
    <w:rsid w:val="008731C6"/>
    <w:rsid w:val="00876B2E"/>
    <w:rsid w:val="00882299"/>
    <w:rsid w:val="00883A7E"/>
    <w:rsid w:val="00890134"/>
    <w:rsid w:val="00891CB2"/>
    <w:rsid w:val="00892987"/>
    <w:rsid w:val="008A00D3"/>
    <w:rsid w:val="008A3FDD"/>
    <w:rsid w:val="008A446A"/>
    <w:rsid w:val="008A5000"/>
    <w:rsid w:val="008B07C8"/>
    <w:rsid w:val="008B2382"/>
    <w:rsid w:val="008B2FED"/>
    <w:rsid w:val="008B5EF8"/>
    <w:rsid w:val="008B6331"/>
    <w:rsid w:val="008C00BA"/>
    <w:rsid w:val="008C0E91"/>
    <w:rsid w:val="008C1901"/>
    <w:rsid w:val="008C3182"/>
    <w:rsid w:val="008C3D52"/>
    <w:rsid w:val="008C57B5"/>
    <w:rsid w:val="008C6EDC"/>
    <w:rsid w:val="008D0D3C"/>
    <w:rsid w:val="008D54FC"/>
    <w:rsid w:val="008D60E2"/>
    <w:rsid w:val="008D6AEB"/>
    <w:rsid w:val="008E7AF6"/>
    <w:rsid w:val="008F7F59"/>
    <w:rsid w:val="00900848"/>
    <w:rsid w:val="00904F9F"/>
    <w:rsid w:val="00906FFC"/>
    <w:rsid w:val="0090778E"/>
    <w:rsid w:val="009103D8"/>
    <w:rsid w:val="009119B4"/>
    <w:rsid w:val="0091413F"/>
    <w:rsid w:val="00914851"/>
    <w:rsid w:val="009155F3"/>
    <w:rsid w:val="009160A8"/>
    <w:rsid w:val="0091686F"/>
    <w:rsid w:val="0091731D"/>
    <w:rsid w:val="00917825"/>
    <w:rsid w:val="00921797"/>
    <w:rsid w:val="00925ED0"/>
    <w:rsid w:val="00930FF7"/>
    <w:rsid w:val="00935249"/>
    <w:rsid w:val="00935627"/>
    <w:rsid w:val="0094424C"/>
    <w:rsid w:val="00945032"/>
    <w:rsid w:val="00945E1E"/>
    <w:rsid w:val="009463E7"/>
    <w:rsid w:val="00952FE0"/>
    <w:rsid w:val="00962EC8"/>
    <w:rsid w:val="00970B70"/>
    <w:rsid w:val="009714BD"/>
    <w:rsid w:val="00976988"/>
    <w:rsid w:val="0098249F"/>
    <w:rsid w:val="00985CF8"/>
    <w:rsid w:val="00985E3A"/>
    <w:rsid w:val="009864BF"/>
    <w:rsid w:val="009905B9"/>
    <w:rsid w:val="009A0D8C"/>
    <w:rsid w:val="009A0EDC"/>
    <w:rsid w:val="009A17DA"/>
    <w:rsid w:val="009A182E"/>
    <w:rsid w:val="009A6CAF"/>
    <w:rsid w:val="009B1882"/>
    <w:rsid w:val="009B3B9D"/>
    <w:rsid w:val="009B44D5"/>
    <w:rsid w:val="009B6542"/>
    <w:rsid w:val="009B6572"/>
    <w:rsid w:val="009C00A6"/>
    <w:rsid w:val="009C2CC9"/>
    <w:rsid w:val="009C4AA6"/>
    <w:rsid w:val="009C5754"/>
    <w:rsid w:val="009C5FA2"/>
    <w:rsid w:val="009C7AAE"/>
    <w:rsid w:val="009D0175"/>
    <w:rsid w:val="009D3AE6"/>
    <w:rsid w:val="009D402E"/>
    <w:rsid w:val="009D5776"/>
    <w:rsid w:val="009E1D83"/>
    <w:rsid w:val="009F2A9D"/>
    <w:rsid w:val="009F4D43"/>
    <w:rsid w:val="009F4EB4"/>
    <w:rsid w:val="009F6206"/>
    <w:rsid w:val="009F6ED1"/>
    <w:rsid w:val="00A018BC"/>
    <w:rsid w:val="00A03093"/>
    <w:rsid w:val="00A05583"/>
    <w:rsid w:val="00A06EA6"/>
    <w:rsid w:val="00A13067"/>
    <w:rsid w:val="00A13E5A"/>
    <w:rsid w:val="00A163BB"/>
    <w:rsid w:val="00A16A9A"/>
    <w:rsid w:val="00A16ED8"/>
    <w:rsid w:val="00A212DF"/>
    <w:rsid w:val="00A25B3F"/>
    <w:rsid w:val="00A2617C"/>
    <w:rsid w:val="00A2626C"/>
    <w:rsid w:val="00A26AF7"/>
    <w:rsid w:val="00A2728B"/>
    <w:rsid w:val="00A27D9F"/>
    <w:rsid w:val="00A3122C"/>
    <w:rsid w:val="00A4177A"/>
    <w:rsid w:val="00A452F2"/>
    <w:rsid w:val="00A468FB"/>
    <w:rsid w:val="00A510D6"/>
    <w:rsid w:val="00A517D5"/>
    <w:rsid w:val="00A5637D"/>
    <w:rsid w:val="00A57636"/>
    <w:rsid w:val="00A57AB5"/>
    <w:rsid w:val="00A606FA"/>
    <w:rsid w:val="00A655B1"/>
    <w:rsid w:val="00A71249"/>
    <w:rsid w:val="00A71E9D"/>
    <w:rsid w:val="00A73960"/>
    <w:rsid w:val="00A76A14"/>
    <w:rsid w:val="00A82879"/>
    <w:rsid w:val="00A83670"/>
    <w:rsid w:val="00A84AE5"/>
    <w:rsid w:val="00A91494"/>
    <w:rsid w:val="00A97ECD"/>
    <w:rsid w:val="00AA6D42"/>
    <w:rsid w:val="00AA7619"/>
    <w:rsid w:val="00AB0D25"/>
    <w:rsid w:val="00AC4070"/>
    <w:rsid w:val="00AC415E"/>
    <w:rsid w:val="00AC5613"/>
    <w:rsid w:val="00AC6FFD"/>
    <w:rsid w:val="00AD36A1"/>
    <w:rsid w:val="00AD789A"/>
    <w:rsid w:val="00AE2A2C"/>
    <w:rsid w:val="00AE3F45"/>
    <w:rsid w:val="00AE7E5B"/>
    <w:rsid w:val="00AF20D4"/>
    <w:rsid w:val="00AF5B57"/>
    <w:rsid w:val="00B063BA"/>
    <w:rsid w:val="00B07DE5"/>
    <w:rsid w:val="00B11689"/>
    <w:rsid w:val="00B13400"/>
    <w:rsid w:val="00B16289"/>
    <w:rsid w:val="00B1705C"/>
    <w:rsid w:val="00B21413"/>
    <w:rsid w:val="00B22708"/>
    <w:rsid w:val="00B27FEB"/>
    <w:rsid w:val="00B300C7"/>
    <w:rsid w:val="00B30402"/>
    <w:rsid w:val="00B310C4"/>
    <w:rsid w:val="00B32373"/>
    <w:rsid w:val="00B33901"/>
    <w:rsid w:val="00B46789"/>
    <w:rsid w:val="00B50152"/>
    <w:rsid w:val="00B5259F"/>
    <w:rsid w:val="00B559F8"/>
    <w:rsid w:val="00B6396F"/>
    <w:rsid w:val="00B63EDD"/>
    <w:rsid w:val="00B660DE"/>
    <w:rsid w:val="00B75590"/>
    <w:rsid w:val="00B759C7"/>
    <w:rsid w:val="00B770AE"/>
    <w:rsid w:val="00B82848"/>
    <w:rsid w:val="00B849FB"/>
    <w:rsid w:val="00B86B52"/>
    <w:rsid w:val="00B94746"/>
    <w:rsid w:val="00B94A7B"/>
    <w:rsid w:val="00BA3314"/>
    <w:rsid w:val="00BA49F0"/>
    <w:rsid w:val="00BA65D8"/>
    <w:rsid w:val="00BB0D0D"/>
    <w:rsid w:val="00BB357F"/>
    <w:rsid w:val="00BB3805"/>
    <w:rsid w:val="00BB4283"/>
    <w:rsid w:val="00BC1123"/>
    <w:rsid w:val="00BC153D"/>
    <w:rsid w:val="00BC2458"/>
    <w:rsid w:val="00BC2EDB"/>
    <w:rsid w:val="00BC3811"/>
    <w:rsid w:val="00BC46FF"/>
    <w:rsid w:val="00BC5D82"/>
    <w:rsid w:val="00BC7DC8"/>
    <w:rsid w:val="00BD0474"/>
    <w:rsid w:val="00BD0CD0"/>
    <w:rsid w:val="00BD561D"/>
    <w:rsid w:val="00BD6BA3"/>
    <w:rsid w:val="00BE0538"/>
    <w:rsid w:val="00BE189C"/>
    <w:rsid w:val="00BE419F"/>
    <w:rsid w:val="00BE4347"/>
    <w:rsid w:val="00BE45EA"/>
    <w:rsid w:val="00BE7B02"/>
    <w:rsid w:val="00BF721B"/>
    <w:rsid w:val="00C0166A"/>
    <w:rsid w:val="00C10E71"/>
    <w:rsid w:val="00C12BF7"/>
    <w:rsid w:val="00C2260B"/>
    <w:rsid w:val="00C23EB7"/>
    <w:rsid w:val="00C26EB9"/>
    <w:rsid w:val="00C31C18"/>
    <w:rsid w:val="00C31D78"/>
    <w:rsid w:val="00C336AE"/>
    <w:rsid w:val="00C3612D"/>
    <w:rsid w:val="00C37C90"/>
    <w:rsid w:val="00C44402"/>
    <w:rsid w:val="00C4538D"/>
    <w:rsid w:val="00C5275C"/>
    <w:rsid w:val="00C53809"/>
    <w:rsid w:val="00C53F8D"/>
    <w:rsid w:val="00C53FE6"/>
    <w:rsid w:val="00C55C7B"/>
    <w:rsid w:val="00C61ECC"/>
    <w:rsid w:val="00C63804"/>
    <w:rsid w:val="00C63C31"/>
    <w:rsid w:val="00C716AA"/>
    <w:rsid w:val="00C7572F"/>
    <w:rsid w:val="00C808BD"/>
    <w:rsid w:val="00C84004"/>
    <w:rsid w:val="00C840A7"/>
    <w:rsid w:val="00C8424F"/>
    <w:rsid w:val="00C85C93"/>
    <w:rsid w:val="00C85EA0"/>
    <w:rsid w:val="00C95010"/>
    <w:rsid w:val="00C973C8"/>
    <w:rsid w:val="00CA0FAD"/>
    <w:rsid w:val="00CA108C"/>
    <w:rsid w:val="00CA1127"/>
    <w:rsid w:val="00CA4363"/>
    <w:rsid w:val="00CA4567"/>
    <w:rsid w:val="00CA5EA4"/>
    <w:rsid w:val="00CB16F3"/>
    <w:rsid w:val="00CC315B"/>
    <w:rsid w:val="00CC45E1"/>
    <w:rsid w:val="00CC4A5C"/>
    <w:rsid w:val="00CC4FFD"/>
    <w:rsid w:val="00CD247D"/>
    <w:rsid w:val="00CD2542"/>
    <w:rsid w:val="00CD460C"/>
    <w:rsid w:val="00CD63EC"/>
    <w:rsid w:val="00CE0B2D"/>
    <w:rsid w:val="00CE12F4"/>
    <w:rsid w:val="00CE2D5C"/>
    <w:rsid w:val="00CE6086"/>
    <w:rsid w:val="00CE71CC"/>
    <w:rsid w:val="00CE7CEF"/>
    <w:rsid w:val="00CF5EE2"/>
    <w:rsid w:val="00CF604F"/>
    <w:rsid w:val="00D00025"/>
    <w:rsid w:val="00D11D48"/>
    <w:rsid w:val="00D13F27"/>
    <w:rsid w:val="00D2107F"/>
    <w:rsid w:val="00D23453"/>
    <w:rsid w:val="00D31498"/>
    <w:rsid w:val="00D32F66"/>
    <w:rsid w:val="00D333B6"/>
    <w:rsid w:val="00D36AA0"/>
    <w:rsid w:val="00D36C41"/>
    <w:rsid w:val="00D400F4"/>
    <w:rsid w:val="00D41FC2"/>
    <w:rsid w:val="00D4452A"/>
    <w:rsid w:val="00D44CEB"/>
    <w:rsid w:val="00D45A56"/>
    <w:rsid w:val="00D52849"/>
    <w:rsid w:val="00D53211"/>
    <w:rsid w:val="00D53C91"/>
    <w:rsid w:val="00D54314"/>
    <w:rsid w:val="00D57E10"/>
    <w:rsid w:val="00D6449B"/>
    <w:rsid w:val="00D6483B"/>
    <w:rsid w:val="00D679CE"/>
    <w:rsid w:val="00D70798"/>
    <w:rsid w:val="00D714F3"/>
    <w:rsid w:val="00D75D44"/>
    <w:rsid w:val="00D77A8D"/>
    <w:rsid w:val="00D816A6"/>
    <w:rsid w:val="00D85931"/>
    <w:rsid w:val="00D934BA"/>
    <w:rsid w:val="00D948FF"/>
    <w:rsid w:val="00D9571D"/>
    <w:rsid w:val="00DA0DF6"/>
    <w:rsid w:val="00DA1A4E"/>
    <w:rsid w:val="00DA1D42"/>
    <w:rsid w:val="00DA3FB9"/>
    <w:rsid w:val="00DA7139"/>
    <w:rsid w:val="00DB03CB"/>
    <w:rsid w:val="00DB1D7D"/>
    <w:rsid w:val="00DB2E38"/>
    <w:rsid w:val="00DB4CC8"/>
    <w:rsid w:val="00DB59A6"/>
    <w:rsid w:val="00DC2EBD"/>
    <w:rsid w:val="00DC60D4"/>
    <w:rsid w:val="00DC7E12"/>
    <w:rsid w:val="00DD011C"/>
    <w:rsid w:val="00DD675F"/>
    <w:rsid w:val="00DE2F03"/>
    <w:rsid w:val="00DE342D"/>
    <w:rsid w:val="00DE499E"/>
    <w:rsid w:val="00DE725D"/>
    <w:rsid w:val="00DF2229"/>
    <w:rsid w:val="00DF54D7"/>
    <w:rsid w:val="00DF6113"/>
    <w:rsid w:val="00E00F5B"/>
    <w:rsid w:val="00E01662"/>
    <w:rsid w:val="00E02978"/>
    <w:rsid w:val="00E043A4"/>
    <w:rsid w:val="00E04E3F"/>
    <w:rsid w:val="00E07DB3"/>
    <w:rsid w:val="00E160EB"/>
    <w:rsid w:val="00E25387"/>
    <w:rsid w:val="00E30BEF"/>
    <w:rsid w:val="00E31635"/>
    <w:rsid w:val="00E3182D"/>
    <w:rsid w:val="00E32E76"/>
    <w:rsid w:val="00E335EC"/>
    <w:rsid w:val="00E340C3"/>
    <w:rsid w:val="00E42DB8"/>
    <w:rsid w:val="00E4387D"/>
    <w:rsid w:val="00E43C8D"/>
    <w:rsid w:val="00E477A1"/>
    <w:rsid w:val="00E51039"/>
    <w:rsid w:val="00E56E00"/>
    <w:rsid w:val="00E67A54"/>
    <w:rsid w:val="00E67D98"/>
    <w:rsid w:val="00E73023"/>
    <w:rsid w:val="00E7376F"/>
    <w:rsid w:val="00E7634F"/>
    <w:rsid w:val="00E8077C"/>
    <w:rsid w:val="00E82748"/>
    <w:rsid w:val="00E83838"/>
    <w:rsid w:val="00E840BE"/>
    <w:rsid w:val="00E86C67"/>
    <w:rsid w:val="00E917C5"/>
    <w:rsid w:val="00E933BB"/>
    <w:rsid w:val="00E940D3"/>
    <w:rsid w:val="00E97642"/>
    <w:rsid w:val="00EA2821"/>
    <w:rsid w:val="00EA3BEE"/>
    <w:rsid w:val="00EB324E"/>
    <w:rsid w:val="00EB3B26"/>
    <w:rsid w:val="00EC3A00"/>
    <w:rsid w:val="00EC46E9"/>
    <w:rsid w:val="00EC48BC"/>
    <w:rsid w:val="00ED02D8"/>
    <w:rsid w:val="00ED0740"/>
    <w:rsid w:val="00ED461F"/>
    <w:rsid w:val="00EE0A18"/>
    <w:rsid w:val="00EE3219"/>
    <w:rsid w:val="00EE3667"/>
    <w:rsid w:val="00EE58CF"/>
    <w:rsid w:val="00EE7C70"/>
    <w:rsid w:val="00EE7DAF"/>
    <w:rsid w:val="00EF0C4A"/>
    <w:rsid w:val="00EF1B6C"/>
    <w:rsid w:val="00EF2296"/>
    <w:rsid w:val="00EF4328"/>
    <w:rsid w:val="00EF7FF4"/>
    <w:rsid w:val="00F0375C"/>
    <w:rsid w:val="00F04466"/>
    <w:rsid w:val="00F11A46"/>
    <w:rsid w:val="00F126DE"/>
    <w:rsid w:val="00F15AFB"/>
    <w:rsid w:val="00F23BF8"/>
    <w:rsid w:val="00F2444F"/>
    <w:rsid w:val="00F25AD3"/>
    <w:rsid w:val="00F27299"/>
    <w:rsid w:val="00F33740"/>
    <w:rsid w:val="00F34892"/>
    <w:rsid w:val="00F35161"/>
    <w:rsid w:val="00F40491"/>
    <w:rsid w:val="00F425AA"/>
    <w:rsid w:val="00F428A0"/>
    <w:rsid w:val="00F43445"/>
    <w:rsid w:val="00F439CA"/>
    <w:rsid w:val="00F46479"/>
    <w:rsid w:val="00F52822"/>
    <w:rsid w:val="00F54D3C"/>
    <w:rsid w:val="00F55B3C"/>
    <w:rsid w:val="00F56A1C"/>
    <w:rsid w:val="00F60E66"/>
    <w:rsid w:val="00F62C44"/>
    <w:rsid w:val="00F65F1B"/>
    <w:rsid w:val="00F71C92"/>
    <w:rsid w:val="00F71D6A"/>
    <w:rsid w:val="00F734C6"/>
    <w:rsid w:val="00F75E02"/>
    <w:rsid w:val="00F77F3B"/>
    <w:rsid w:val="00F80ABB"/>
    <w:rsid w:val="00F8241E"/>
    <w:rsid w:val="00F82CC0"/>
    <w:rsid w:val="00F840D2"/>
    <w:rsid w:val="00F848B1"/>
    <w:rsid w:val="00F85A2E"/>
    <w:rsid w:val="00F90D24"/>
    <w:rsid w:val="00F94E51"/>
    <w:rsid w:val="00F95C4D"/>
    <w:rsid w:val="00F95D7D"/>
    <w:rsid w:val="00F95FFC"/>
    <w:rsid w:val="00F969B7"/>
    <w:rsid w:val="00FA6257"/>
    <w:rsid w:val="00FB0D33"/>
    <w:rsid w:val="00FB1421"/>
    <w:rsid w:val="00FB2B95"/>
    <w:rsid w:val="00FC1448"/>
    <w:rsid w:val="00FC55B4"/>
    <w:rsid w:val="00FC6345"/>
    <w:rsid w:val="00FC63ED"/>
    <w:rsid w:val="00FD17A5"/>
    <w:rsid w:val="00FD43CE"/>
    <w:rsid w:val="00FE0F00"/>
    <w:rsid w:val="00FF4CFA"/>
    <w:rsid w:val="00FF5AD5"/>
    <w:rsid w:val="00FF6B89"/>
    <w:rsid w:val="00FF76AE"/>
    <w:rsid w:val="01D47831"/>
    <w:rsid w:val="06B40270"/>
    <w:rsid w:val="099B6C1F"/>
    <w:rsid w:val="2AD24ED2"/>
    <w:rsid w:val="3B37723C"/>
    <w:rsid w:val="554868C8"/>
    <w:rsid w:val="6B7D6CEE"/>
    <w:rsid w:val="6C17155C"/>
    <w:rsid w:val="729D7A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AutoShape 231"/>
        <o:r id="V:Rule2" type="connector" idref="#AutoShape 2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qFormat/>
    <w:uiPriority w:val="0"/>
    <w:pPr>
      <w:ind w:right="420"/>
    </w:pPr>
    <w:rPr>
      <w:rFonts w:ascii="黑体" w:hAnsi="Times New Roman" w:eastAsia="黑体" w:cs="Times New Roman"/>
      <w:b/>
      <w:bCs/>
      <w:sz w:val="32"/>
      <w:szCs w:val="24"/>
    </w:rPr>
  </w:style>
  <w:style w:type="paragraph" w:styleId="3">
    <w:name w:val="Plain Text"/>
    <w:basedOn w:val="1"/>
    <w:link w:val="22"/>
    <w:qFormat/>
    <w:uiPriority w:val="0"/>
    <w:rPr>
      <w:rFonts w:ascii="宋体" w:hAnsi="Courier New" w:eastAsia="宋体" w:cs="Courier New"/>
      <w:szCs w:val="21"/>
    </w:rPr>
  </w:style>
  <w:style w:type="paragraph" w:styleId="4">
    <w:name w:val="Date"/>
    <w:basedOn w:val="1"/>
    <w:next w:val="1"/>
    <w:link w:val="18"/>
    <w:semiHidden/>
    <w:unhideWhenUsed/>
    <w:qFormat/>
    <w:uiPriority w:val="99"/>
    <w:pPr>
      <w:ind w:left="100" w:leftChars="2500"/>
    </w:pPr>
  </w:style>
  <w:style w:type="paragraph" w:styleId="5">
    <w:name w:val="Balloon Text"/>
    <w:basedOn w:val="1"/>
    <w:link w:val="20"/>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FollowedHyperlink"/>
    <w:basedOn w:val="10"/>
    <w:semiHidden/>
    <w:unhideWhenUsed/>
    <w:qFormat/>
    <w:uiPriority w:val="99"/>
    <w:rPr>
      <w:color w:val="800080" w:themeColor="followedHyperlink"/>
      <w:u w:val="single"/>
    </w:rPr>
  </w:style>
  <w:style w:type="character" w:styleId="13">
    <w:name w:val="Hyperlink"/>
    <w:basedOn w:val="10"/>
    <w:unhideWhenUsed/>
    <w:uiPriority w:val="99"/>
    <w:rPr>
      <w:color w:val="0000FF" w:themeColor="hyperlink"/>
      <w:u w:val="single"/>
    </w:rPr>
  </w:style>
  <w:style w:type="character" w:customStyle="1" w:styleId="14">
    <w:name w:val="页眉 字符"/>
    <w:basedOn w:val="10"/>
    <w:link w:val="7"/>
    <w:qFormat/>
    <w:uiPriority w:val="99"/>
    <w:rPr>
      <w:sz w:val="18"/>
      <w:szCs w:val="18"/>
    </w:rPr>
  </w:style>
  <w:style w:type="character" w:customStyle="1" w:styleId="15">
    <w:name w:val="页脚 字符"/>
    <w:basedOn w:val="10"/>
    <w:link w:val="6"/>
    <w:qFormat/>
    <w:uiPriority w:val="99"/>
    <w:rPr>
      <w:sz w:val="18"/>
      <w:szCs w:val="18"/>
    </w:rPr>
  </w:style>
  <w:style w:type="character" w:customStyle="1" w:styleId="16">
    <w:name w:val="正文文本 字符"/>
    <w:basedOn w:val="10"/>
    <w:link w:val="2"/>
    <w:qFormat/>
    <w:uiPriority w:val="0"/>
    <w:rPr>
      <w:rFonts w:ascii="黑体" w:hAnsi="Times New Roman" w:eastAsia="黑体" w:cs="Times New Roman"/>
      <w:b/>
      <w:bCs/>
      <w:sz w:val="32"/>
      <w:szCs w:val="24"/>
    </w:rPr>
  </w:style>
  <w:style w:type="paragraph" w:styleId="17">
    <w:name w:val="List Paragraph"/>
    <w:basedOn w:val="1"/>
    <w:qFormat/>
    <w:uiPriority w:val="34"/>
    <w:pPr>
      <w:ind w:firstLine="420" w:firstLineChars="200"/>
    </w:pPr>
  </w:style>
  <w:style w:type="character" w:customStyle="1" w:styleId="18">
    <w:name w:val="日期 字符"/>
    <w:basedOn w:val="10"/>
    <w:link w:val="4"/>
    <w:semiHidden/>
    <w:qFormat/>
    <w:uiPriority w:val="99"/>
  </w:style>
  <w:style w:type="paragraph" w:styleId="1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0">
    <w:name w:val="批注框文本 字符"/>
    <w:basedOn w:val="10"/>
    <w:link w:val="5"/>
    <w:semiHidden/>
    <w:qFormat/>
    <w:uiPriority w:val="99"/>
    <w:rPr>
      <w:sz w:val="18"/>
      <w:szCs w:val="18"/>
    </w:rPr>
  </w:style>
  <w:style w:type="paragraph" w:customStyle="1" w:styleId="2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2">
    <w:name w:val="纯文本 字符"/>
    <w:basedOn w:val="10"/>
    <w:link w:val="3"/>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customShpInfo spid="_x0000_s2125"/>
    <customShpInfo spid="_x0000_s2101"/>
    <customShpInfo spid="_x0000_s2103"/>
    <customShpInfo spid="_x0000_s2116"/>
    <customShpInfo spid="_x0000_s2124"/>
    <customShpInfo spid="_x0000_s2105"/>
    <customShpInfo spid="_x0000_s2106"/>
    <customShpInfo spid="_x0000_s2108"/>
    <customShpInfo spid="_x0000_s2117"/>
    <customShpInfo spid="_x0000_s2112"/>
    <customShpInfo spid="_x0000_s2118"/>
    <customShpInfo spid="_x0000_s2114"/>
    <customShpInfo spid="_x0000_s2115"/>
    <customShpInfo spid="_x0000_s2119"/>
    <customShpInfo spid="_x0000_s2120"/>
    <customShpInfo spid="_x0000_s2121"/>
    <customShpInfo spid="_x0000_s212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B8988-EBF4-429E-9E32-5964A5CD1588}">
  <ds:schemaRefs/>
</ds:datastoreItem>
</file>

<file path=docProps/app.xml><?xml version="1.0" encoding="utf-8"?>
<Properties xmlns="http://schemas.openxmlformats.org/officeDocument/2006/extended-properties" xmlns:vt="http://schemas.openxmlformats.org/officeDocument/2006/docPropsVTypes">
  <Template>Normal</Template>
  <Manager>mingxuz</Manager>
  <Company>joy</Company>
  <Pages>50</Pages>
  <Words>2442</Words>
  <Characters>2756</Characters>
  <Lines>235</Lines>
  <Paragraphs>66</Paragraphs>
  <TotalTime>6</TotalTime>
  <ScaleCrop>false</ScaleCrop>
  <LinksUpToDate>false</LinksUpToDate>
  <CharactersWithSpaces>3008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2018-04-13T01:39:00Z</dcterms:created>
  <dc:creator>mingxuz</dc:creator>
  <cp:lastModifiedBy>方小娥</cp:lastModifiedBy>
  <cp:lastPrinted>2018-05-06T07:19:00Z</cp:lastPrinted>
  <dcterms:modified xsi:type="dcterms:W3CDTF">2025-06-11T07:56:13Z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05A8A88D816B46069A8C939135BC76A5</vt:lpwstr>
  </property>
  <property fmtid="{D5CDD505-2E9C-101B-9397-08002B2CF9AE}" pid="4" name="KSOTemplateDocerSaveRecord">
    <vt:lpwstr>eyJoZGlkIjoiN2YzNjBkOTgyNWQ1YTMxYzM3MzMwNWFiODNmOWIzYWMiLCJ1c2VySWQiOiI1OTY5Njk4NTkifQ==</vt:lpwstr>
  </property>
</Properties>
</file>